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D8" w:rsidRPr="00A00283" w:rsidRDefault="00227DD8" w:rsidP="00A00283">
      <w:pPr>
        <w:outlineLvl w:val="1"/>
        <w:rPr>
          <w:rFonts w:ascii="Times New Roman" w:hAnsi="Times New Roman" w:cs="Times New Roman"/>
          <w:szCs w:val="26"/>
          <w:lang w:val="en-US"/>
        </w:rPr>
      </w:pPr>
      <w:bookmarkStart w:id="0" w:name="приложение_1_ИУР"/>
      <w:bookmarkStart w:id="1" w:name="_Toc373707313"/>
      <w:bookmarkStart w:id="2" w:name="_Toc379293482"/>
      <w:bookmarkStart w:id="3" w:name="_GoBack"/>
      <w:bookmarkEnd w:id="3"/>
    </w:p>
    <w:p w:rsidR="00237D5F" w:rsidRPr="00237D5F" w:rsidRDefault="00237D5F" w:rsidP="00237D5F">
      <w:pPr>
        <w:ind w:left="6804"/>
        <w:outlineLvl w:val="1"/>
        <w:rPr>
          <w:rFonts w:ascii="Times New Roman" w:hAnsi="Times New Roman" w:cs="Times New Roman"/>
          <w:color w:val="FFFFFF" w:themeColor="background1"/>
          <w:szCs w:val="26"/>
        </w:rPr>
      </w:pPr>
      <w:r w:rsidRPr="00237D5F">
        <w:rPr>
          <w:rFonts w:ascii="Times New Roman" w:hAnsi="Times New Roman" w:cs="Times New Roman"/>
          <w:szCs w:val="26"/>
        </w:rPr>
        <w:t>Приложение № </w:t>
      </w:r>
      <w:bookmarkEnd w:id="0"/>
      <w:bookmarkEnd w:id="1"/>
      <w:bookmarkEnd w:id="2"/>
      <w:r w:rsidRPr="00237D5F">
        <w:rPr>
          <w:rFonts w:ascii="Times New Roman" w:hAnsi="Times New Roman" w:cs="Times New Roman"/>
          <w:szCs w:val="26"/>
        </w:rPr>
        <w:t xml:space="preserve">1к </w:t>
      </w:r>
      <w:r w:rsidR="000B52C9">
        <w:rPr>
          <w:rFonts w:ascii="Times New Roman" w:hAnsi="Times New Roman" w:cs="Times New Roman"/>
          <w:szCs w:val="26"/>
        </w:rPr>
        <w:t xml:space="preserve"> </w:t>
      </w:r>
      <w:r w:rsidRPr="00237D5F">
        <w:rPr>
          <w:rFonts w:ascii="Times New Roman" w:hAnsi="Times New Roman" w:cs="Times New Roman"/>
          <w:szCs w:val="26"/>
        </w:rPr>
        <w:t>Правилам купли-продажи  закладных ОАО «АИЖК»</w:t>
      </w:r>
    </w:p>
    <w:p w:rsidR="00237D5F" w:rsidRDefault="00237D5F" w:rsidP="00C76CF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4E" w:rsidRPr="000D5C22" w:rsidRDefault="00C41FBA" w:rsidP="00C76CF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22">
        <w:rPr>
          <w:rFonts w:ascii="Times New Roman" w:hAnsi="Times New Roman" w:cs="Times New Roman"/>
          <w:b/>
          <w:sz w:val="24"/>
          <w:szCs w:val="24"/>
        </w:rPr>
        <w:t>Индивидуальные условия рефинансирования (ИУР)</w:t>
      </w:r>
    </w:p>
    <w:p w:rsidR="003C321B" w:rsidRPr="000D5C22" w:rsidRDefault="003C321B" w:rsidP="00AE6A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8A5" w:rsidRPr="000D5C22" w:rsidRDefault="000538A5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И</w:t>
      </w:r>
      <w:r w:rsidR="00FE6CE1" w:rsidRPr="000D5C22">
        <w:rPr>
          <w:rFonts w:ascii="Times New Roman" w:hAnsi="Times New Roman" w:cs="Times New Roman"/>
          <w:sz w:val="24"/>
          <w:szCs w:val="24"/>
        </w:rPr>
        <w:t>ндивидуальные условия рефинансирования (</w:t>
      </w:r>
      <w:r w:rsidRPr="000D5C2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E6CE1" w:rsidRPr="000D5C22">
        <w:rPr>
          <w:rFonts w:ascii="Times New Roman" w:hAnsi="Times New Roman" w:cs="Times New Roman"/>
          <w:sz w:val="24"/>
          <w:szCs w:val="24"/>
        </w:rPr>
        <w:t xml:space="preserve">ИУР) </w:t>
      </w:r>
      <w:r w:rsidRPr="000D5C22">
        <w:rPr>
          <w:rFonts w:ascii="Times New Roman" w:hAnsi="Times New Roman" w:cs="Times New Roman"/>
          <w:sz w:val="24"/>
          <w:szCs w:val="24"/>
        </w:rPr>
        <w:t>разработа</w:t>
      </w:r>
      <w:r w:rsidR="00922E34" w:rsidRPr="000D5C22">
        <w:rPr>
          <w:rFonts w:ascii="Times New Roman" w:hAnsi="Times New Roman" w:cs="Times New Roman"/>
          <w:sz w:val="24"/>
          <w:szCs w:val="24"/>
        </w:rPr>
        <w:t>н</w:t>
      </w:r>
      <w:r w:rsidR="00FE6CE1" w:rsidRPr="000D5C22">
        <w:rPr>
          <w:rFonts w:ascii="Times New Roman" w:hAnsi="Times New Roman" w:cs="Times New Roman"/>
          <w:sz w:val="24"/>
          <w:szCs w:val="24"/>
        </w:rPr>
        <w:t xml:space="preserve">ы ОАО «Агентство по ипотечному жилищному кредитованию» (далее – Агентство) </w:t>
      </w:r>
      <w:r w:rsidR="00CF7436" w:rsidRPr="000D5C22">
        <w:rPr>
          <w:rFonts w:ascii="Times New Roman" w:hAnsi="Times New Roman" w:cs="Times New Roman"/>
          <w:sz w:val="24"/>
          <w:szCs w:val="24"/>
        </w:rPr>
        <w:t xml:space="preserve">как 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срочные (действующие </w:t>
      </w:r>
      <w:r w:rsidR="00CF7436" w:rsidRPr="000D5C2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22E34" w:rsidRPr="000D5C22">
        <w:rPr>
          <w:rFonts w:ascii="Times New Roman" w:hAnsi="Times New Roman" w:cs="Times New Roman"/>
          <w:sz w:val="24"/>
          <w:szCs w:val="24"/>
        </w:rPr>
        <w:t>установленн</w:t>
      </w:r>
      <w:r w:rsidR="00CF7436" w:rsidRPr="000D5C22">
        <w:rPr>
          <w:rFonts w:ascii="Times New Roman" w:hAnsi="Times New Roman" w:cs="Times New Roman"/>
          <w:sz w:val="24"/>
          <w:szCs w:val="24"/>
        </w:rPr>
        <w:t>ого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 промежут</w:t>
      </w:r>
      <w:r w:rsidR="00CF7436" w:rsidRPr="000D5C22">
        <w:rPr>
          <w:rFonts w:ascii="Times New Roman" w:hAnsi="Times New Roman" w:cs="Times New Roman"/>
          <w:sz w:val="24"/>
          <w:szCs w:val="24"/>
        </w:rPr>
        <w:t>ка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 времени) условия рефинансирования ипотечных кредитов/займов (выкупа закладных)</w:t>
      </w:r>
      <w:r w:rsidR="000A52EA" w:rsidRPr="000D5C22">
        <w:rPr>
          <w:rFonts w:ascii="Times New Roman" w:hAnsi="Times New Roman" w:cs="Times New Roman"/>
          <w:sz w:val="24"/>
          <w:szCs w:val="24"/>
        </w:rPr>
        <w:t>, дополняющие стандартные требования</w:t>
      </w:r>
      <w:r w:rsidR="00B11B33" w:rsidRPr="000D5C22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0A52EA" w:rsidRPr="000D5C22">
        <w:rPr>
          <w:rFonts w:ascii="Times New Roman" w:hAnsi="Times New Roman" w:cs="Times New Roman"/>
          <w:sz w:val="24"/>
          <w:szCs w:val="24"/>
        </w:rPr>
        <w:t xml:space="preserve">, предъявляемые </w:t>
      </w:r>
      <w:r w:rsidR="00CF7436" w:rsidRPr="000D5C22">
        <w:rPr>
          <w:rFonts w:ascii="Times New Roman" w:hAnsi="Times New Roman" w:cs="Times New Roman"/>
          <w:sz w:val="24"/>
          <w:szCs w:val="24"/>
        </w:rPr>
        <w:t xml:space="preserve">Агентством </w:t>
      </w:r>
      <w:r w:rsidR="000A52EA" w:rsidRPr="000D5C22">
        <w:rPr>
          <w:rFonts w:ascii="Times New Roman" w:hAnsi="Times New Roman" w:cs="Times New Roman"/>
          <w:sz w:val="24"/>
          <w:szCs w:val="24"/>
        </w:rPr>
        <w:t>при выкупе закладных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0A52EA" w:rsidRPr="000D5C22">
        <w:rPr>
          <w:rFonts w:ascii="Times New Roman" w:hAnsi="Times New Roman" w:cs="Times New Roman"/>
          <w:sz w:val="24"/>
          <w:szCs w:val="24"/>
        </w:rPr>
        <w:t xml:space="preserve">ИУР применяются Агентством </w:t>
      </w:r>
      <w:r w:rsidR="00FE6CE1" w:rsidRPr="000D5C22">
        <w:rPr>
          <w:rFonts w:ascii="Times New Roman" w:hAnsi="Times New Roman" w:cs="Times New Roman"/>
          <w:sz w:val="24"/>
          <w:szCs w:val="24"/>
        </w:rPr>
        <w:t>при определении лимитов (объемов) рефинансирования ипотечных кредитов/займов (вы</w:t>
      </w:r>
      <w:r w:rsidRPr="000D5C22">
        <w:rPr>
          <w:rFonts w:ascii="Times New Roman" w:hAnsi="Times New Roman" w:cs="Times New Roman"/>
          <w:sz w:val="24"/>
          <w:szCs w:val="24"/>
        </w:rPr>
        <w:t>купа закладных)</w:t>
      </w:r>
      <w:r w:rsidR="008E6656" w:rsidRPr="000D5C22">
        <w:rPr>
          <w:rFonts w:ascii="Times New Roman" w:hAnsi="Times New Roman" w:cs="Times New Roman"/>
          <w:sz w:val="24"/>
          <w:szCs w:val="24"/>
        </w:rPr>
        <w:t>, а также при</w:t>
      </w:r>
      <w:r w:rsidR="000A52EA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3A1622" w:rsidRPr="000D5C22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8E6656" w:rsidRPr="000D5C22">
        <w:rPr>
          <w:rFonts w:ascii="Times New Roman" w:hAnsi="Times New Roman" w:cs="Times New Roman"/>
          <w:sz w:val="24"/>
          <w:szCs w:val="24"/>
        </w:rPr>
        <w:t xml:space="preserve">Поставщикам </w:t>
      </w:r>
      <w:r w:rsidRPr="000D5C22">
        <w:rPr>
          <w:rFonts w:ascii="Times New Roman" w:hAnsi="Times New Roman" w:cs="Times New Roman"/>
          <w:sz w:val="24"/>
          <w:szCs w:val="24"/>
        </w:rPr>
        <w:t>услови</w:t>
      </w:r>
      <w:r w:rsidR="00922E34" w:rsidRPr="000D5C22">
        <w:rPr>
          <w:rFonts w:ascii="Times New Roman" w:hAnsi="Times New Roman" w:cs="Times New Roman"/>
          <w:sz w:val="24"/>
          <w:szCs w:val="24"/>
        </w:rPr>
        <w:t>й</w:t>
      </w:r>
      <w:r w:rsidRPr="000D5C22">
        <w:rPr>
          <w:rFonts w:ascii="Times New Roman" w:hAnsi="Times New Roman" w:cs="Times New Roman"/>
          <w:sz w:val="24"/>
          <w:szCs w:val="24"/>
        </w:rPr>
        <w:t xml:space="preserve"> сдел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ок </w:t>
      </w:r>
      <w:r w:rsidRPr="000D5C22">
        <w:rPr>
          <w:rFonts w:ascii="Times New Roman" w:hAnsi="Times New Roman" w:cs="Times New Roman"/>
          <w:sz w:val="24"/>
          <w:szCs w:val="24"/>
        </w:rPr>
        <w:t xml:space="preserve">купли-продажи закладных, </w:t>
      </w:r>
      <w:r w:rsidR="003A1622" w:rsidRPr="000D5C22">
        <w:rPr>
          <w:rFonts w:ascii="Times New Roman" w:hAnsi="Times New Roman" w:cs="Times New Roman"/>
          <w:sz w:val="24"/>
          <w:szCs w:val="24"/>
        </w:rPr>
        <w:t xml:space="preserve">в том числе в части </w:t>
      </w:r>
      <w:r w:rsidR="00922E34" w:rsidRPr="000D5C22">
        <w:rPr>
          <w:rFonts w:ascii="Times New Roman" w:hAnsi="Times New Roman" w:cs="Times New Roman"/>
          <w:sz w:val="24"/>
          <w:szCs w:val="24"/>
        </w:rPr>
        <w:t>ограничени</w:t>
      </w:r>
      <w:r w:rsidR="003A1622" w:rsidRPr="000D5C22">
        <w:rPr>
          <w:rFonts w:ascii="Times New Roman" w:hAnsi="Times New Roman" w:cs="Times New Roman"/>
          <w:sz w:val="24"/>
          <w:szCs w:val="24"/>
        </w:rPr>
        <w:t>й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 или допу</w:t>
      </w:r>
      <w:r w:rsidR="008E6656" w:rsidRPr="000D5C22">
        <w:rPr>
          <w:rFonts w:ascii="Times New Roman" w:hAnsi="Times New Roman" w:cs="Times New Roman"/>
          <w:sz w:val="24"/>
          <w:szCs w:val="24"/>
        </w:rPr>
        <w:t>щения</w:t>
      </w:r>
      <w:r w:rsidR="003A1622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922E34" w:rsidRPr="000D5C22">
        <w:rPr>
          <w:rFonts w:ascii="Times New Roman" w:hAnsi="Times New Roman" w:cs="Times New Roman"/>
          <w:sz w:val="24"/>
          <w:szCs w:val="24"/>
        </w:rPr>
        <w:t>отклонени</w:t>
      </w:r>
      <w:r w:rsidR="003A1622" w:rsidRPr="000D5C22">
        <w:rPr>
          <w:rFonts w:ascii="Times New Roman" w:hAnsi="Times New Roman" w:cs="Times New Roman"/>
          <w:sz w:val="24"/>
          <w:szCs w:val="24"/>
        </w:rPr>
        <w:t>й</w:t>
      </w:r>
      <w:r w:rsidR="00922E34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FD62E9" w:rsidRPr="000D5C22">
        <w:rPr>
          <w:rFonts w:ascii="Times New Roman" w:hAnsi="Times New Roman" w:cs="Times New Roman"/>
          <w:sz w:val="24"/>
          <w:szCs w:val="24"/>
        </w:rPr>
        <w:t>(расширенный стандарт риска) в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8E6656" w:rsidRPr="000D5C2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0D5C22">
        <w:rPr>
          <w:rFonts w:ascii="Times New Roman" w:hAnsi="Times New Roman" w:cs="Times New Roman"/>
          <w:sz w:val="24"/>
          <w:szCs w:val="24"/>
        </w:rPr>
        <w:t>параметра</w:t>
      </w:r>
      <w:r w:rsidR="00922E34" w:rsidRPr="000D5C22">
        <w:rPr>
          <w:rFonts w:ascii="Times New Roman" w:hAnsi="Times New Roman" w:cs="Times New Roman"/>
          <w:sz w:val="24"/>
          <w:szCs w:val="24"/>
        </w:rPr>
        <w:t>х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8E6656" w:rsidRPr="000D5C22">
        <w:rPr>
          <w:rFonts w:ascii="Times New Roman" w:hAnsi="Times New Roman" w:cs="Times New Roman"/>
          <w:sz w:val="24"/>
          <w:szCs w:val="24"/>
        </w:rPr>
        <w:t xml:space="preserve">ипотечных </w:t>
      </w:r>
      <w:r w:rsidR="00325BEB" w:rsidRPr="000D5C22">
        <w:rPr>
          <w:rFonts w:ascii="Times New Roman" w:hAnsi="Times New Roman" w:cs="Times New Roman"/>
          <w:sz w:val="24"/>
          <w:szCs w:val="24"/>
        </w:rPr>
        <w:t xml:space="preserve">кредитов/займов (закладных) </w:t>
      </w:r>
      <w:r w:rsidRPr="000D5C22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882219" w:rsidRPr="000D5C22">
        <w:rPr>
          <w:rFonts w:ascii="Times New Roman" w:hAnsi="Times New Roman" w:cs="Times New Roman"/>
          <w:sz w:val="24"/>
          <w:szCs w:val="24"/>
        </w:rPr>
        <w:t>Р</w:t>
      </w:r>
      <w:r w:rsidRPr="000D5C22">
        <w:rPr>
          <w:rFonts w:ascii="Times New Roman" w:hAnsi="Times New Roman" w:cs="Times New Roman"/>
          <w:sz w:val="24"/>
          <w:szCs w:val="24"/>
        </w:rPr>
        <w:t>ейтинга</w:t>
      </w:r>
      <w:r w:rsidR="00B11B33" w:rsidRPr="000D5C22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0D5C22">
        <w:rPr>
          <w:rFonts w:ascii="Times New Roman" w:hAnsi="Times New Roman" w:cs="Times New Roman"/>
          <w:sz w:val="24"/>
          <w:szCs w:val="24"/>
        </w:rPr>
        <w:t xml:space="preserve"> Поставщика.</w:t>
      </w:r>
      <w:r w:rsidR="008E6656" w:rsidRPr="000D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EB" w:rsidRPr="000D5C22" w:rsidRDefault="00325BEB" w:rsidP="00AE6A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22">
        <w:rPr>
          <w:rFonts w:ascii="Times New Roman" w:hAnsi="Times New Roman" w:cs="Times New Roman"/>
          <w:b/>
          <w:sz w:val="24"/>
          <w:szCs w:val="24"/>
        </w:rPr>
        <w:t>Параметры регулирования ИУР</w:t>
      </w:r>
    </w:p>
    <w:p w:rsidR="00325BEB" w:rsidRPr="000D5C22" w:rsidRDefault="00325BEB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1. 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Pr="000D5C22">
        <w:rPr>
          <w:rFonts w:ascii="Times New Roman" w:hAnsi="Times New Roman" w:cs="Times New Roman"/>
          <w:sz w:val="24"/>
          <w:szCs w:val="24"/>
          <w:u w:val="single"/>
        </w:rPr>
        <w:t>определени</w:t>
      </w:r>
      <w:r w:rsidR="00636735" w:rsidRPr="000D5C22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D5C22">
        <w:rPr>
          <w:rFonts w:ascii="Times New Roman" w:hAnsi="Times New Roman" w:cs="Times New Roman"/>
          <w:sz w:val="24"/>
          <w:szCs w:val="24"/>
          <w:u w:val="single"/>
        </w:rPr>
        <w:t xml:space="preserve"> лимитов рефинансирования</w:t>
      </w:r>
      <w:r w:rsidRPr="000D5C22">
        <w:rPr>
          <w:rFonts w:ascii="Times New Roman" w:hAnsi="Times New Roman" w:cs="Times New Roman"/>
          <w:sz w:val="24"/>
          <w:szCs w:val="24"/>
        </w:rPr>
        <w:t xml:space="preserve"> (выкупа закладных) в ИУР регулируются следующие параметры:</w:t>
      </w:r>
    </w:p>
    <w:p w:rsidR="005E304B" w:rsidRPr="000D5C22" w:rsidRDefault="005E304B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1.1. </w:t>
      </w:r>
      <w:r w:rsidRPr="000D5C22">
        <w:rPr>
          <w:rFonts w:ascii="Times New Roman" w:hAnsi="Times New Roman" w:cs="Times New Roman"/>
          <w:b/>
          <w:sz w:val="24"/>
          <w:szCs w:val="24"/>
        </w:rPr>
        <w:t xml:space="preserve">Мультипликатор к </w:t>
      </w:r>
      <w:r w:rsidR="007325DA" w:rsidRPr="000D5C22">
        <w:rPr>
          <w:rFonts w:ascii="Times New Roman" w:hAnsi="Times New Roman" w:cs="Times New Roman"/>
          <w:b/>
          <w:sz w:val="24"/>
          <w:szCs w:val="24"/>
        </w:rPr>
        <w:t xml:space="preserve">собственному </w:t>
      </w:r>
      <w:r w:rsidRPr="000D5C22">
        <w:rPr>
          <w:rFonts w:ascii="Times New Roman" w:hAnsi="Times New Roman" w:cs="Times New Roman"/>
          <w:b/>
          <w:sz w:val="24"/>
          <w:szCs w:val="24"/>
        </w:rPr>
        <w:t>капиталу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величина, используемая Агентством для определения предельного объема рефинансирования для Поставщика соответствующего рейтинга. </w:t>
      </w:r>
      <w:r w:rsidR="007325DA" w:rsidRPr="000D5C22">
        <w:rPr>
          <w:rFonts w:ascii="Times New Roman" w:hAnsi="Times New Roman" w:cs="Times New Roman"/>
          <w:sz w:val="24"/>
          <w:szCs w:val="24"/>
        </w:rPr>
        <w:t>Мультипликатор к</w:t>
      </w:r>
      <w:r w:rsidR="007325DA" w:rsidRPr="000D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4F" w:rsidRPr="000D5C22">
        <w:rPr>
          <w:rFonts w:ascii="Times New Roman" w:hAnsi="Times New Roman" w:cs="Times New Roman"/>
          <w:sz w:val="24"/>
          <w:szCs w:val="24"/>
        </w:rPr>
        <w:t>собственному капиталу</w:t>
      </w:r>
      <w:r w:rsidR="007325DA" w:rsidRPr="000D5C22" w:rsidDel="007325DA">
        <w:rPr>
          <w:rFonts w:ascii="Times New Roman" w:hAnsi="Times New Roman" w:cs="Times New Roman"/>
          <w:sz w:val="24"/>
          <w:szCs w:val="24"/>
        </w:rPr>
        <w:t xml:space="preserve"> </w:t>
      </w:r>
      <w:r w:rsidR="007325DA" w:rsidRPr="000D5C22">
        <w:rPr>
          <w:rFonts w:ascii="Times New Roman" w:hAnsi="Times New Roman" w:cs="Times New Roman"/>
          <w:sz w:val="24"/>
          <w:szCs w:val="24"/>
        </w:rPr>
        <w:t>применяется для расчета максимально возможного объема средств, в рамках которых Агентство может рефинансировать закладные у одного поставщика в рамках всех кредитных программ.</w:t>
      </w:r>
      <w:r w:rsidR="00FF7356" w:rsidRPr="000D5C22">
        <w:rPr>
          <w:rFonts w:ascii="Times New Roman" w:hAnsi="Times New Roman" w:cs="Times New Roman"/>
          <w:sz w:val="24"/>
          <w:szCs w:val="24"/>
        </w:rPr>
        <w:t xml:space="preserve"> Значение мультипликатора к</w:t>
      </w:r>
      <w:r w:rsidR="00FF7356" w:rsidRPr="000D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56" w:rsidRPr="000D5C22">
        <w:rPr>
          <w:rFonts w:ascii="Times New Roman" w:hAnsi="Times New Roman" w:cs="Times New Roman"/>
          <w:sz w:val="24"/>
          <w:szCs w:val="24"/>
        </w:rPr>
        <w:t xml:space="preserve">собственному капиталу устанавливается на 1 год. При этом </w:t>
      </w:r>
      <w:r w:rsidR="007325DA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FF7356" w:rsidRPr="000D5C22">
        <w:rPr>
          <w:rFonts w:ascii="Times New Roman" w:hAnsi="Times New Roman" w:cs="Times New Roman"/>
          <w:sz w:val="24"/>
          <w:szCs w:val="24"/>
        </w:rPr>
        <w:t>к</w:t>
      </w:r>
      <w:r w:rsidR="005E5332" w:rsidRPr="000D5C22">
        <w:rPr>
          <w:rFonts w:ascii="Times New Roman" w:hAnsi="Times New Roman" w:cs="Times New Roman"/>
          <w:sz w:val="24"/>
          <w:szCs w:val="24"/>
        </w:rPr>
        <w:t>аждому рейтингу соответствует свое значение м</w:t>
      </w:r>
      <w:r w:rsidR="007325DA" w:rsidRPr="000D5C22">
        <w:rPr>
          <w:rFonts w:ascii="Times New Roman" w:hAnsi="Times New Roman" w:cs="Times New Roman"/>
          <w:sz w:val="24"/>
          <w:szCs w:val="24"/>
        </w:rPr>
        <w:t>ультипликатор</w:t>
      </w:r>
      <w:r w:rsidR="005E5332" w:rsidRPr="000D5C22">
        <w:rPr>
          <w:rFonts w:ascii="Times New Roman" w:hAnsi="Times New Roman" w:cs="Times New Roman"/>
          <w:sz w:val="24"/>
          <w:szCs w:val="24"/>
        </w:rPr>
        <w:t>а</w:t>
      </w:r>
      <w:r w:rsidR="007325DA" w:rsidRPr="000D5C22">
        <w:rPr>
          <w:rFonts w:ascii="Times New Roman" w:hAnsi="Times New Roman" w:cs="Times New Roman"/>
          <w:sz w:val="24"/>
          <w:szCs w:val="24"/>
        </w:rPr>
        <w:t xml:space="preserve"> к</w:t>
      </w:r>
      <w:r w:rsidR="007325DA" w:rsidRPr="000D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5DA" w:rsidRPr="000D5C22">
        <w:rPr>
          <w:rFonts w:ascii="Times New Roman" w:hAnsi="Times New Roman" w:cs="Times New Roman"/>
          <w:sz w:val="24"/>
          <w:szCs w:val="24"/>
        </w:rPr>
        <w:t>собственному капиталу</w:t>
      </w:r>
      <w:r w:rsidR="005E5332" w:rsidRPr="000D5C22">
        <w:rPr>
          <w:rFonts w:ascii="Times New Roman" w:hAnsi="Times New Roman" w:cs="Times New Roman"/>
          <w:sz w:val="24"/>
          <w:szCs w:val="24"/>
        </w:rPr>
        <w:t>, в связи с чем при изменении рейтинга поставщ</w:t>
      </w:r>
      <w:r w:rsidR="00FF7356" w:rsidRPr="000D5C22">
        <w:rPr>
          <w:rFonts w:ascii="Times New Roman" w:hAnsi="Times New Roman" w:cs="Times New Roman"/>
          <w:sz w:val="24"/>
          <w:szCs w:val="24"/>
        </w:rPr>
        <w:t>и</w:t>
      </w:r>
      <w:r w:rsidR="005E5332" w:rsidRPr="000D5C22">
        <w:rPr>
          <w:rFonts w:ascii="Times New Roman" w:hAnsi="Times New Roman" w:cs="Times New Roman"/>
          <w:sz w:val="24"/>
          <w:szCs w:val="24"/>
        </w:rPr>
        <w:t>ка</w:t>
      </w:r>
      <w:r w:rsidR="00FF7356" w:rsidRPr="000D5C22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5E5332" w:rsidRPr="000D5C22">
        <w:rPr>
          <w:rFonts w:ascii="Times New Roman" w:hAnsi="Times New Roman" w:cs="Times New Roman"/>
          <w:sz w:val="24"/>
          <w:szCs w:val="24"/>
        </w:rPr>
        <w:t xml:space="preserve">изменяется значение мультипликатора к собственному капиталу и, соответственно, </w:t>
      </w:r>
      <w:r w:rsidR="007325DA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5E5332" w:rsidRPr="000D5C22">
        <w:rPr>
          <w:rFonts w:ascii="Times New Roman" w:hAnsi="Times New Roman" w:cs="Times New Roman"/>
          <w:sz w:val="24"/>
          <w:szCs w:val="24"/>
        </w:rPr>
        <w:t xml:space="preserve">изменяется максимально возможный объем рефинансирования закладных у данного поставщика. </w:t>
      </w:r>
    </w:p>
    <w:p w:rsidR="005E304B" w:rsidRPr="000D5C22" w:rsidRDefault="005E304B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1.2. </w:t>
      </w:r>
      <w:r w:rsidRPr="000D5C22">
        <w:rPr>
          <w:rFonts w:ascii="Times New Roman" w:hAnsi="Times New Roman" w:cs="Times New Roman"/>
          <w:b/>
          <w:sz w:val="24"/>
          <w:szCs w:val="24"/>
        </w:rPr>
        <w:t>Очередность удовлетворения заявки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порядок полного/частичного </w:t>
      </w:r>
      <w:r w:rsidR="00A64BA2" w:rsidRPr="000D5C22">
        <w:rPr>
          <w:rFonts w:ascii="Times New Roman" w:hAnsi="Times New Roman" w:cs="Times New Roman"/>
          <w:sz w:val="24"/>
          <w:szCs w:val="24"/>
        </w:rPr>
        <w:t>(в зависимости от рейтинга Поставщика</w:t>
      </w:r>
      <w:r w:rsidR="00AF3A4E" w:rsidRPr="000D5C22">
        <w:rPr>
          <w:rFonts w:ascii="Times New Roman" w:hAnsi="Times New Roman" w:cs="Times New Roman"/>
          <w:sz w:val="24"/>
          <w:szCs w:val="24"/>
        </w:rPr>
        <w:t xml:space="preserve"> и общих объемов лимитов выкупа конкретного ипотечного продукта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) </w:t>
      </w:r>
      <w:r w:rsidRPr="000D5C22">
        <w:rPr>
          <w:rFonts w:ascii="Times New Roman" w:hAnsi="Times New Roman" w:cs="Times New Roman"/>
          <w:sz w:val="24"/>
          <w:szCs w:val="24"/>
        </w:rPr>
        <w:t xml:space="preserve">удовлетворения поступивших в Агентство 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к установленной дате </w:t>
      </w:r>
      <w:r w:rsidRPr="000D5C22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Поставщиков </w:t>
      </w:r>
      <w:r w:rsidRPr="000D5C22">
        <w:rPr>
          <w:rFonts w:ascii="Times New Roman" w:hAnsi="Times New Roman" w:cs="Times New Roman"/>
          <w:sz w:val="24"/>
          <w:szCs w:val="24"/>
        </w:rPr>
        <w:t xml:space="preserve">на рефинансирование </w:t>
      </w:r>
      <w:r w:rsidR="00A64BA2" w:rsidRPr="000D5C22">
        <w:rPr>
          <w:rFonts w:ascii="Times New Roman" w:hAnsi="Times New Roman" w:cs="Times New Roman"/>
          <w:sz w:val="24"/>
          <w:szCs w:val="24"/>
        </w:rPr>
        <w:t>ипотечных кредитов/займов (поставку закладных)</w:t>
      </w:r>
      <w:r w:rsidRPr="000D5C22">
        <w:rPr>
          <w:rFonts w:ascii="Times New Roman" w:hAnsi="Times New Roman" w:cs="Times New Roman"/>
          <w:sz w:val="24"/>
          <w:szCs w:val="24"/>
        </w:rPr>
        <w:t xml:space="preserve">. По общему правилу (если не указано иное), удовлетворение </w:t>
      </w:r>
      <w:r w:rsidR="00AF3A4E" w:rsidRPr="000D5C22">
        <w:rPr>
          <w:rFonts w:ascii="Times New Roman" w:hAnsi="Times New Roman" w:cs="Times New Roman"/>
          <w:sz w:val="24"/>
          <w:szCs w:val="24"/>
        </w:rPr>
        <w:t>заявок</w:t>
      </w:r>
      <w:r w:rsidRPr="000D5C22">
        <w:rPr>
          <w:rFonts w:ascii="Times New Roman" w:hAnsi="Times New Roman" w:cs="Times New Roman"/>
          <w:sz w:val="24"/>
          <w:szCs w:val="24"/>
        </w:rPr>
        <w:t xml:space="preserve"> производится по остаточному принципу</w:t>
      </w:r>
      <w:r w:rsidR="00A64BA2" w:rsidRPr="000D5C22">
        <w:rPr>
          <w:rFonts w:ascii="Times New Roman" w:hAnsi="Times New Roman" w:cs="Times New Roman"/>
          <w:sz w:val="24"/>
          <w:szCs w:val="24"/>
        </w:rPr>
        <w:t>: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A64BA2" w:rsidRPr="000D5C22">
        <w:rPr>
          <w:rFonts w:ascii="Times New Roman" w:hAnsi="Times New Roman" w:cs="Times New Roman"/>
          <w:sz w:val="24"/>
          <w:szCs w:val="24"/>
        </w:rPr>
        <w:t>в</w:t>
      </w:r>
      <w:r w:rsidRPr="000D5C22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 w:rsidR="00AF3A4E" w:rsidRPr="000D5C22">
        <w:rPr>
          <w:rFonts w:ascii="Times New Roman" w:hAnsi="Times New Roman" w:cs="Times New Roman"/>
          <w:sz w:val="24"/>
          <w:szCs w:val="24"/>
        </w:rPr>
        <w:t xml:space="preserve">лимит выкупа по ипотечным продуктам распределяется среди </w:t>
      </w:r>
      <w:r w:rsidR="00A64BA2" w:rsidRPr="000D5C22">
        <w:rPr>
          <w:rFonts w:ascii="Times New Roman" w:hAnsi="Times New Roman" w:cs="Times New Roman"/>
          <w:sz w:val="24"/>
          <w:szCs w:val="24"/>
        </w:rPr>
        <w:t>заяв</w:t>
      </w:r>
      <w:r w:rsidR="00AF3A4E" w:rsidRPr="000D5C22">
        <w:rPr>
          <w:rFonts w:ascii="Times New Roman" w:hAnsi="Times New Roman" w:cs="Times New Roman"/>
          <w:sz w:val="24"/>
          <w:szCs w:val="24"/>
        </w:rPr>
        <w:t>ок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Pr="000D5C22">
        <w:rPr>
          <w:rFonts w:ascii="Times New Roman" w:hAnsi="Times New Roman" w:cs="Times New Roman"/>
          <w:sz w:val="24"/>
          <w:szCs w:val="24"/>
        </w:rPr>
        <w:t>Поставщик</w:t>
      </w:r>
      <w:r w:rsidR="00AF3A4E" w:rsidRPr="000D5C22">
        <w:rPr>
          <w:rFonts w:ascii="Times New Roman" w:hAnsi="Times New Roman" w:cs="Times New Roman"/>
          <w:sz w:val="24"/>
          <w:szCs w:val="24"/>
        </w:rPr>
        <w:t>ов</w:t>
      </w:r>
      <w:r w:rsidRPr="000D5C22">
        <w:rPr>
          <w:rFonts w:ascii="Times New Roman" w:hAnsi="Times New Roman" w:cs="Times New Roman"/>
          <w:sz w:val="24"/>
          <w:szCs w:val="24"/>
        </w:rPr>
        <w:t xml:space="preserve"> с рейтингом 1, далее 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с рейтингом </w:t>
      </w:r>
      <w:r w:rsidRPr="000D5C22">
        <w:rPr>
          <w:rFonts w:ascii="Times New Roman" w:hAnsi="Times New Roman" w:cs="Times New Roman"/>
          <w:sz w:val="24"/>
          <w:szCs w:val="24"/>
        </w:rPr>
        <w:t>2 и т.д.</w:t>
      </w:r>
    </w:p>
    <w:p w:rsidR="005E304B" w:rsidRPr="000D5C22" w:rsidRDefault="00740410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D5C22">
        <w:rPr>
          <w:rFonts w:ascii="Times New Roman" w:hAnsi="Times New Roman" w:cs="Times New Roman"/>
          <w:sz w:val="24"/>
          <w:szCs w:val="24"/>
          <w:u w:val="single"/>
        </w:rPr>
        <w:t>При определении условий рефинансирования</w:t>
      </w:r>
      <w:r w:rsidRPr="000D5C22">
        <w:rPr>
          <w:rFonts w:ascii="Times New Roman" w:hAnsi="Times New Roman" w:cs="Times New Roman"/>
          <w:sz w:val="24"/>
          <w:szCs w:val="24"/>
        </w:rPr>
        <w:t xml:space="preserve"> (выкупа закладных) </w:t>
      </w:r>
      <w:r w:rsidR="00F52307" w:rsidRPr="000D5C22">
        <w:rPr>
          <w:rFonts w:ascii="Times New Roman" w:hAnsi="Times New Roman" w:cs="Times New Roman"/>
          <w:sz w:val="24"/>
          <w:szCs w:val="24"/>
        </w:rPr>
        <w:t xml:space="preserve">для Поставщиков с различными рейтингами </w:t>
      </w:r>
      <w:r w:rsidRPr="000D5C22">
        <w:rPr>
          <w:rFonts w:ascii="Times New Roman" w:hAnsi="Times New Roman" w:cs="Times New Roman"/>
          <w:sz w:val="24"/>
          <w:szCs w:val="24"/>
        </w:rPr>
        <w:t>ИУР регулируются следующие параметры</w:t>
      </w:r>
      <w:r w:rsidR="00EA45B4" w:rsidRPr="000D5C22">
        <w:rPr>
          <w:rFonts w:ascii="Times New Roman" w:hAnsi="Times New Roman" w:cs="Times New Roman"/>
          <w:sz w:val="24"/>
          <w:szCs w:val="24"/>
        </w:rPr>
        <w:t xml:space="preserve"> сделок купли продажи закладных и параметры самих поставляемых закладных</w:t>
      </w:r>
      <w:r w:rsidRPr="000D5C22">
        <w:rPr>
          <w:rFonts w:ascii="Times New Roman" w:hAnsi="Times New Roman" w:cs="Times New Roman"/>
          <w:sz w:val="24"/>
          <w:szCs w:val="24"/>
        </w:rPr>
        <w:t>:</w:t>
      </w:r>
    </w:p>
    <w:p w:rsidR="00740410" w:rsidRPr="000D5C22" w:rsidRDefault="00740410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2.1. </w:t>
      </w:r>
      <w:r w:rsidRPr="000D5C22">
        <w:rPr>
          <w:rFonts w:ascii="Times New Roman" w:hAnsi="Times New Roman" w:cs="Times New Roman"/>
          <w:b/>
          <w:sz w:val="24"/>
          <w:szCs w:val="24"/>
        </w:rPr>
        <w:t>Срок жизни кредита</w:t>
      </w:r>
      <w:r w:rsidR="00B01FC6" w:rsidRPr="000D5C22">
        <w:rPr>
          <w:rFonts w:ascii="Times New Roman" w:hAnsi="Times New Roman" w:cs="Times New Roman"/>
          <w:b/>
          <w:sz w:val="24"/>
          <w:szCs w:val="24"/>
        </w:rPr>
        <w:t xml:space="preserve"> (в процентных периодах!)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</w:t>
      </w:r>
      <w:r w:rsidR="00E22143" w:rsidRPr="000D5C22">
        <w:rPr>
          <w:rFonts w:ascii="Times New Roman" w:hAnsi="Times New Roman" w:cs="Times New Roman"/>
          <w:sz w:val="24"/>
          <w:szCs w:val="24"/>
        </w:rPr>
        <w:t>число</w:t>
      </w:r>
      <w:r w:rsidRPr="000D5C22">
        <w:rPr>
          <w:rFonts w:ascii="Times New Roman" w:hAnsi="Times New Roman" w:cs="Times New Roman"/>
          <w:sz w:val="24"/>
          <w:szCs w:val="24"/>
        </w:rPr>
        <w:t xml:space="preserve"> процентных периодов с </w:t>
      </w:r>
      <w:r w:rsidR="00267D4B" w:rsidRPr="000D5C22">
        <w:rPr>
          <w:rFonts w:ascii="Times New Roman" w:hAnsi="Times New Roman" w:cs="Times New Roman"/>
          <w:sz w:val="24"/>
          <w:szCs w:val="24"/>
        </w:rPr>
        <w:t>даты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A64BA2" w:rsidRPr="000D5C22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0D5C22">
        <w:rPr>
          <w:rFonts w:ascii="Times New Roman" w:hAnsi="Times New Roman" w:cs="Times New Roman"/>
          <w:sz w:val="24"/>
          <w:szCs w:val="24"/>
        </w:rPr>
        <w:t>выдачи ипотечного кредита/займа</w:t>
      </w:r>
      <w:r w:rsidR="00CC20B0" w:rsidRPr="000D5C22">
        <w:rPr>
          <w:rFonts w:ascii="Times New Roman" w:hAnsi="Times New Roman" w:cs="Times New Roman"/>
          <w:sz w:val="24"/>
          <w:szCs w:val="24"/>
        </w:rPr>
        <w:t>, которые должны пройти</w:t>
      </w:r>
      <w:r w:rsidRPr="000D5C22">
        <w:rPr>
          <w:rFonts w:ascii="Times New Roman" w:hAnsi="Times New Roman" w:cs="Times New Roman"/>
          <w:sz w:val="24"/>
          <w:szCs w:val="24"/>
        </w:rPr>
        <w:t xml:space="preserve"> до даты предложения закладной к выкупу Агентством.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2.2. </w:t>
      </w:r>
      <w:r w:rsidRPr="000D5C22">
        <w:rPr>
          <w:rFonts w:ascii="Times New Roman" w:hAnsi="Times New Roman" w:cs="Times New Roman"/>
          <w:b/>
          <w:sz w:val="24"/>
          <w:szCs w:val="24"/>
        </w:rPr>
        <w:t>Срок регресса (условно)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число процентных периодов с даты фактической выдачи ипотечного кредита/займа, в течение которых неисполнение заемщиком в полном объеме всех текущих обязательств по уплате ежемесячных платежей дает Агентству право на применение</w:t>
      </w:r>
      <w:r w:rsidR="000C0724" w:rsidRPr="000D5C22">
        <w:rPr>
          <w:rFonts w:ascii="Times New Roman" w:hAnsi="Times New Roman" w:cs="Times New Roman"/>
          <w:sz w:val="24"/>
          <w:szCs w:val="24"/>
        </w:rPr>
        <w:t>, в том числе</w:t>
      </w:r>
      <w:r w:rsidRPr="000D5C22">
        <w:rPr>
          <w:rFonts w:ascii="Times New Roman" w:hAnsi="Times New Roman" w:cs="Times New Roman"/>
          <w:sz w:val="24"/>
          <w:szCs w:val="24"/>
        </w:rPr>
        <w:t xml:space="preserve"> по истечении указанных процентных периодов</w:t>
      </w:r>
      <w:r w:rsidR="000C0724" w:rsidRPr="000D5C22">
        <w:rPr>
          <w:rFonts w:ascii="Times New Roman" w:hAnsi="Times New Roman" w:cs="Times New Roman"/>
          <w:sz w:val="24"/>
          <w:szCs w:val="24"/>
        </w:rPr>
        <w:t>,</w:t>
      </w:r>
      <w:r w:rsidRPr="000D5C22">
        <w:rPr>
          <w:rFonts w:ascii="Times New Roman" w:hAnsi="Times New Roman" w:cs="Times New Roman"/>
          <w:sz w:val="24"/>
          <w:szCs w:val="24"/>
        </w:rPr>
        <w:t xml:space="preserve"> механизма обратной продажи закладной (регресс). 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Установленный для соответствующего рейтинга Поставщика срок регресса увеличивается на дополнительный срок регресса равный 6-ти процентным периодам, если Поставщик осуществляет поставку закладной, имеющей одно или несколько отклонений, разрешенных ИУР. Обязательность применения к поставке дополнительного срока регресса прямо указывается в параметре, регулируемом ИУР.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Одновременно следует учитывать, что право на регресс (механизм обратной продажи закладной) предшествует штрафу за ранний дефолт (дефолт по закладной до истечения 18-го процентного периода). Сумма такого штрафа рассчитывается по формуле, приведенной в договоре купли-продажи закладных (в том числе для форвардных и опционных контрактов), а период, который подвержен штрафу, определяется путем вычитания из 18-ти процентных периодов соответствующего количества процентных периодов срока регресса, которые действуют для Поставщика с определенным рейтингом.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Например, Для Поставщика 2 рейтинга срок регресса составляет 3 процентных периода, соответственно период, когда действует условие о штрафе, составляет следующие 15 процентных периода (18-3=15). Если этот же Поставщик поставляет закладную с одними или более регулируемыми в ИУР отклонениями, то с учетом принятия Поставщиком дополнительного срока регресса, общий срок регресса составит уже 9 процентных периодов (3+6=9), а период, когда действует условие о штрафе - оставшиеся 9 процентных периода (18-9=9).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Важно, что в случае возникновения в последний период действия штрафных санкций просрочки платежа (категория до 30-ти дней), впоследствии превысившей 89 календарных дней, также применяется штраф.</w:t>
      </w:r>
    </w:p>
    <w:p w:rsidR="00205197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Если в результате принятия Поставщиком на себя дополнительного срока регресса общий срок регресса превысит 18-ть процентных периодов, требование об уплате штрафа не выставляется</w:t>
      </w:r>
      <w:r w:rsidR="00FF6F22" w:rsidRPr="000D5C22">
        <w:rPr>
          <w:rFonts w:ascii="Times New Roman" w:hAnsi="Times New Roman" w:cs="Times New Roman"/>
          <w:sz w:val="24"/>
          <w:szCs w:val="24"/>
        </w:rPr>
        <w:t>,</w:t>
      </w:r>
      <w:r w:rsidRPr="000D5C22">
        <w:rPr>
          <w:rFonts w:ascii="Times New Roman" w:hAnsi="Times New Roman" w:cs="Times New Roman"/>
          <w:sz w:val="24"/>
          <w:szCs w:val="24"/>
        </w:rPr>
        <w:t xml:space="preserve"> и применяется только механизм обратной продажи закладных (регресс) с учетом общего срока регресса по конкретной закладной.</w:t>
      </w:r>
    </w:p>
    <w:p w:rsidR="00FF6F22" w:rsidRPr="000D5C22" w:rsidRDefault="00205197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Согласие Поставщика на принятие обязательств по дополнительному сроку регресса содержится в договоре, подписываемом Поставщиком.</w:t>
      </w:r>
    </w:p>
    <w:p w:rsidR="00906323" w:rsidRPr="000D5C22" w:rsidRDefault="00753751" w:rsidP="0020519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3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Pr="000D5C22">
        <w:rPr>
          <w:rFonts w:ascii="Times New Roman" w:hAnsi="Times New Roman" w:cs="Times New Roman"/>
          <w:b/>
          <w:sz w:val="24"/>
          <w:szCs w:val="24"/>
        </w:rPr>
        <w:t>Текущ</w:t>
      </w:r>
      <w:r w:rsidR="00B01FC6" w:rsidRPr="000D5C22">
        <w:rPr>
          <w:rFonts w:ascii="Times New Roman" w:hAnsi="Times New Roman" w:cs="Times New Roman"/>
          <w:b/>
          <w:sz w:val="24"/>
          <w:szCs w:val="24"/>
        </w:rPr>
        <w:t>ий</w:t>
      </w:r>
      <w:r w:rsidRPr="000D5C22">
        <w:rPr>
          <w:rFonts w:ascii="Times New Roman" w:hAnsi="Times New Roman" w:cs="Times New Roman"/>
          <w:b/>
          <w:sz w:val="24"/>
          <w:szCs w:val="24"/>
        </w:rPr>
        <w:t xml:space="preserve"> К/З</w:t>
      </w:r>
      <w:r w:rsidR="00B01FC6" w:rsidRPr="000D5C22">
        <w:rPr>
          <w:rFonts w:ascii="Times New Roman" w:hAnsi="Times New Roman" w:cs="Times New Roman"/>
          <w:b/>
          <w:sz w:val="24"/>
          <w:szCs w:val="24"/>
        </w:rPr>
        <w:t xml:space="preserve"> (в %)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значение</w:t>
      </w:r>
      <w:r w:rsidR="007325DA" w:rsidRPr="000D5C22">
        <w:rPr>
          <w:rFonts w:ascii="Times New Roman" w:hAnsi="Times New Roman" w:cs="Times New Roman"/>
          <w:sz w:val="24"/>
          <w:szCs w:val="24"/>
        </w:rPr>
        <w:t>,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B01FC6" w:rsidRPr="000D5C22">
        <w:rPr>
          <w:rFonts w:ascii="Times New Roman" w:hAnsi="Times New Roman" w:cs="Times New Roman"/>
          <w:sz w:val="24"/>
          <w:szCs w:val="24"/>
        </w:rPr>
        <w:t>аналогичное</w:t>
      </w:r>
      <w:r w:rsidR="008B17A6" w:rsidRPr="000D5C22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B01FC6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BD7710" w:rsidRPr="000D5C22">
        <w:rPr>
          <w:rFonts w:ascii="Times New Roman" w:hAnsi="Times New Roman" w:cs="Times New Roman"/>
          <w:sz w:val="24"/>
          <w:szCs w:val="24"/>
        </w:rPr>
        <w:t>коэффициент</w:t>
      </w:r>
      <w:r w:rsidR="00B01FC6" w:rsidRPr="000D5C22">
        <w:rPr>
          <w:rFonts w:ascii="Times New Roman" w:hAnsi="Times New Roman" w:cs="Times New Roman"/>
          <w:sz w:val="24"/>
          <w:szCs w:val="24"/>
        </w:rPr>
        <w:t>у</w:t>
      </w:r>
      <w:r w:rsidR="0085606B" w:rsidRPr="000D5C22">
        <w:rPr>
          <w:rFonts w:ascii="Times New Roman" w:hAnsi="Times New Roman" w:cs="Times New Roman"/>
          <w:sz w:val="24"/>
          <w:szCs w:val="24"/>
        </w:rPr>
        <w:t xml:space="preserve"> К/З (Кредит/Залог), рассчитанное на дату предложения закладной к выкупу</w:t>
      </w:r>
      <w:r w:rsidR="00B01FC6" w:rsidRPr="000D5C22">
        <w:rPr>
          <w:rFonts w:ascii="Times New Roman" w:hAnsi="Times New Roman" w:cs="Times New Roman"/>
          <w:sz w:val="24"/>
          <w:szCs w:val="24"/>
        </w:rPr>
        <w:t xml:space="preserve"> по стандартной формуле расчета коэффициента К/З</w:t>
      </w:r>
      <w:r w:rsidR="0085606B" w:rsidRPr="000D5C22">
        <w:rPr>
          <w:rFonts w:ascii="Times New Roman" w:hAnsi="Times New Roman" w:cs="Times New Roman"/>
          <w:sz w:val="24"/>
          <w:szCs w:val="24"/>
        </w:rPr>
        <w:t xml:space="preserve">, </w:t>
      </w:r>
      <w:r w:rsidR="00B01FC6" w:rsidRPr="000D5C22">
        <w:rPr>
          <w:rFonts w:ascii="Times New Roman" w:hAnsi="Times New Roman" w:cs="Times New Roman"/>
          <w:sz w:val="24"/>
          <w:szCs w:val="24"/>
        </w:rPr>
        <w:t xml:space="preserve">но </w:t>
      </w:r>
      <w:r w:rsidR="0085606B" w:rsidRPr="000D5C22">
        <w:rPr>
          <w:rFonts w:ascii="Times New Roman" w:hAnsi="Times New Roman" w:cs="Times New Roman"/>
          <w:sz w:val="24"/>
          <w:szCs w:val="24"/>
        </w:rPr>
        <w:t>за сумму ипотечного кредита</w:t>
      </w:r>
      <w:r w:rsidR="00EF1B17" w:rsidRPr="000D5C22">
        <w:rPr>
          <w:rFonts w:ascii="Times New Roman" w:hAnsi="Times New Roman" w:cs="Times New Roman"/>
          <w:sz w:val="24"/>
          <w:szCs w:val="24"/>
        </w:rPr>
        <w:t>/займа</w:t>
      </w:r>
      <w:r w:rsidR="0085606B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B01FC6" w:rsidRPr="000D5C22">
        <w:rPr>
          <w:rFonts w:ascii="Times New Roman" w:hAnsi="Times New Roman" w:cs="Times New Roman"/>
          <w:sz w:val="24"/>
          <w:szCs w:val="24"/>
        </w:rPr>
        <w:t xml:space="preserve">(К) </w:t>
      </w:r>
      <w:r w:rsidR="0085606B" w:rsidRPr="000D5C22">
        <w:rPr>
          <w:rFonts w:ascii="Times New Roman" w:hAnsi="Times New Roman" w:cs="Times New Roman"/>
          <w:sz w:val="24"/>
          <w:szCs w:val="24"/>
        </w:rPr>
        <w:t xml:space="preserve">принимается остаток (на текущий процентный период) суммы 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ипотечного </w:t>
      </w:r>
      <w:r w:rsidR="0085606B" w:rsidRPr="000D5C22">
        <w:rPr>
          <w:rFonts w:ascii="Times New Roman" w:hAnsi="Times New Roman" w:cs="Times New Roman"/>
          <w:sz w:val="24"/>
          <w:szCs w:val="24"/>
        </w:rPr>
        <w:t>кредита</w:t>
      </w:r>
      <w:r w:rsidR="00B01FC6" w:rsidRPr="000D5C22">
        <w:rPr>
          <w:rFonts w:ascii="Times New Roman" w:hAnsi="Times New Roman" w:cs="Times New Roman"/>
          <w:sz w:val="24"/>
          <w:szCs w:val="24"/>
        </w:rPr>
        <w:t>/займа</w:t>
      </w:r>
      <w:r w:rsidR="0085606B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85606B" w:rsidRPr="000D5C22">
        <w:rPr>
          <w:rFonts w:ascii="Times New Roman" w:hAnsi="Times New Roman" w:cs="Times New Roman"/>
          <w:sz w:val="24"/>
          <w:szCs w:val="24"/>
        </w:rPr>
        <w:lastRenderedPageBreak/>
        <w:t>(ОСЗ) без учета начисленных, но неуплаченных процентов, а также неустойки (в случае ее начисления)</w:t>
      </w:r>
      <w:r w:rsidR="005F7F56" w:rsidRPr="000D5C22">
        <w:rPr>
          <w:rFonts w:ascii="Times New Roman" w:hAnsi="Times New Roman" w:cs="Times New Roman"/>
          <w:sz w:val="24"/>
          <w:szCs w:val="24"/>
        </w:rPr>
        <w:t>.</w:t>
      </w:r>
    </w:p>
    <w:p w:rsidR="00906323" w:rsidRPr="000D5C22" w:rsidRDefault="005F7F56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Текущ</w:t>
      </w:r>
      <w:r w:rsidR="00B01FC6" w:rsidRPr="000D5C22">
        <w:rPr>
          <w:rFonts w:ascii="Times New Roman" w:hAnsi="Times New Roman" w:cs="Times New Roman"/>
          <w:sz w:val="24"/>
          <w:szCs w:val="24"/>
        </w:rPr>
        <w:t>ий</w:t>
      </w:r>
      <w:r w:rsidRPr="000D5C22">
        <w:rPr>
          <w:rFonts w:ascii="Times New Roman" w:hAnsi="Times New Roman" w:cs="Times New Roman"/>
          <w:sz w:val="24"/>
          <w:szCs w:val="24"/>
        </w:rPr>
        <w:t xml:space="preserve"> К/З регулируется в ИУР в зависимости от рейтинга Поставщика и типа поставляемой закладной</w:t>
      </w:r>
      <w:r w:rsidR="00906323" w:rsidRPr="000D5C22">
        <w:rPr>
          <w:rFonts w:ascii="Times New Roman" w:hAnsi="Times New Roman" w:cs="Times New Roman"/>
          <w:sz w:val="24"/>
          <w:szCs w:val="24"/>
        </w:rPr>
        <w:t>.</w:t>
      </w:r>
    </w:p>
    <w:p w:rsidR="00753751" w:rsidRPr="000D5C22" w:rsidRDefault="00906323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В ИУР первой строкой в разделе текущего К/З всегда указывается значение для случая поставки «стандартной» закладной, не имеющей каких-либо отклонений или 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0D5C22">
        <w:rPr>
          <w:rFonts w:ascii="Times New Roman" w:hAnsi="Times New Roman" w:cs="Times New Roman"/>
          <w:sz w:val="24"/>
          <w:szCs w:val="24"/>
        </w:rPr>
        <w:t xml:space="preserve">контролируемых </w:t>
      </w:r>
      <w:r w:rsidR="008B17A6" w:rsidRPr="000D5C22">
        <w:rPr>
          <w:rFonts w:ascii="Times New Roman" w:hAnsi="Times New Roman" w:cs="Times New Roman"/>
          <w:sz w:val="24"/>
          <w:szCs w:val="24"/>
        </w:rPr>
        <w:t>ИУР</w:t>
      </w:r>
      <w:r w:rsidRPr="000D5C22">
        <w:rPr>
          <w:rFonts w:ascii="Times New Roman" w:hAnsi="Times New Roman" w:cs="Times New Roman"/>
          <w:sz w:val="24"/>
          <w:szCs w:val="24"/>
        </w:rPr>
        <w:t>. Для каждо</w:t>
      </w:r>
      <w:r w:rsidR="00636735" w:rsidRPr="000D5C22">
        <w:rPr>
          <w:rFonts w:ascii="Times New Roman" w:hAnsi="Times New Roman" w:cs="Times New Roman"/>
          <w:sz w:val="24"/>
          <w:szCs w:val="24"/>
        </w:rPr>
        <w:t>го</w:t>
      </w:r>
      <w:r w:rsidRPr="000D5C22">
        <w:rPr>
          <w:rFonts w:ascii="Times New Roman" w:hAnsi="Times New Roman" w:cs="Times New Roman"/>
          <w:sz w:val="24"/>
          <w:szCs w:val="24"/>
        </w:rPr>
        <w:t xml:space="preserve">, </w:t>
      </w:r>
      <w:r w:rsidR="00673D09" w:rsidRPr="000D5C22">
        <w:rPr>
          <w:rFonts w:ascii="Times New Roman" w:hAnsi="Times New Roman" w:cs="Times New Roman"/>
          <w:sz w:val="24"/>
          <w:szCs w:val="24"/>
        </w:rPr>
        <w:t xml:space="preserve">прямо указанного 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и </w:t>
      </w:r>
      <w:r w:rsidRPr="000D5C22">
        <w:rPr>
          <w:rFonts w:ascii="Times New Roman" w:hAnsi="Times New Roman" w:cs="Times New Roman"/>
          <w:sz w:val="24"/>
          <w:szCs w:val="24"/>
        </w:rPr>
        <w:t>контролируемо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го </w:t>
      </w:r>
      <w:r w:rsidR="008B17A6" w:rsidRPr="000D5C22">
        <w:rPr>
          <w:rFonts w:ascii="Times New Roman" w:hAnsi="Times New Roman" w:cs="Times New Roman"/>
          <w:sz w:val="24"/>
          <w:szCs w:val="24"/>
        </w:rPr>
        <w:t xml:space="preserve">ИУР </w:t>
      </w:r>
      <w:r w:rsidR="00636735" w:rsidRPr="000D5C22">
        <w:rPr>
          <w:rFonts w:ascii="Times New Roman" w:hAnsi="Times New Roman" w:cs="Times New Roman"/>
          <w:sz w:val="24"/>
          <w:szCs w:val="24"/>
        </w:rPr>
        <w:t xml:space="preserve">отклонения или </w:t>
      </w:r>
      <w:r w:rsidRPr="000D5C22">
        <w:rPr>
          <w:rFonts w:ascii="Times New Roman" w:hAnsi="Times New Roman" w:cs="Times New Roman"/>
          <w:sz w:val="24"/>
          <w:szCs w:val="24"/>
        </w:rPr>
        <w:t xml:space="preserve">особенности ипотечного кредита/займа, указывается соответствующее значение текущего К/З. К таким </w:t>
      </w:r>
      <w:r w:rsidR="00A85F9C" w:rsidRPr="000D5C22">
        <w:rPr>
          <w:rFonts w:ascii="Times New Roman" w:hAnsi="Times New Roman" w:cs="Times New Roman"/>
          <w:sz w:val="24"/>
          <w:szCs w:val="24"/>
        </w:rPr>
        <w:t xml:space="preserve">отклонениям или </w:t>
      </w:r>
      <w:r w:rsidRPr="000D5C22">
        <w:rPr>
          <w:rFonts w:ascii="Times New Roman" w:hAnsi="Times New Roman" w:cs="Times New Roman"/>
          <w:sz w:val="24"/>
          <w:szCs w:val="24"/>
        </w:rPr>
        <w:t>особенностям относится</w:t>
      </w:r>
      <w:r w:rsidR="00086902" w:rsidRPr="000D5C2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0D5C22">
        <w:rPr>
          <w:rFonts w:ascii="Times New Roman" w:hAnsi="Times New Roman" w:cs="Times New Roman"/>
          <w:sz w:val="24"/>
          <w:szCs w:val="24"/>
        </w:rPr>
        <w:t xml:space="preserve">, но не является исчерпывающим, следующее: расположение предмета ипотеки в населенном пункте </w:t>
      </w:r>
      <w:r w:rsidR="008B17A6" w:rsidRPr="000D5C22">
        <w:rPr>
          <w:rFonts w:ascii="Times New Roman" w:hAnsi="Times New Roman" w:cs="Times New Roman"/>
          <w:sz w:val="24"/>
          <w:szCs w:val="24"/>
        </w:rPr>
        <w:t>из</w:t>
      </w:r>
      <w:r w:rsidR="00A85F9C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673D09" w:rsidRPr="000D5C22">
        <w:rPr>
          <w:rFonts w:ascii="Times New Roman" w:hAnsi="Times New Roman" w:cs="Times New Roman"/>
          <w:sz w:val="24"/>
          <w:szCs w:val="24"/>
        </w:rPr>
        <w:t>«</w:t>
      </w:r>
      <w:r w:rsidRPr="000D5C22">
        <w:rPr>
          <w:rFonts w:ascii="Times New Roman" w:hAnsi="Times New Roman" w:cs="Times New Roman"/>
          <w:sz w:val="24"/>
          <w:szCs w:val="24"/>
        </w:rPr>
        <w:t>5 групп</w:t>
      </w:r>
      <w:r w:rsidR="008B17A6" w:rsidRPr="000D5C22">
        <w:rPr>
          <w:rFonts w:ascii="Times New Roman" w:hAnsi="Times New Roman" w:cs="Times New Roman"/>
          <w:sz w:val="24"/>
          <w:szCs w:val="24"/>
        </w:rPr>
        <w:t>ы</w:t>
      </w:r>
      <w:r w:rsidR="00673D09" w:rsidRPr="000D5C22">
        <w:rPr>
          <w:rFonts w:ascii="Times New Roman" w:hAnsi="Times New Roman" w:cs="Times New Roman"/>
          <w:sz w:val="24"/>
          <w:szCs w:val="24"/>
        </w:rPr>
        <w:t>»;</w:t>
      </w:r>
      <w:r w:rsidRPr="000D5C22">
        <w:rPr>
          <w:rFonts w:ascii="Times New Roman" w:hAnsi="Times New Roman" w:cs="Times New Roman"/>
          <w:sz w:val="24"/>
          <w:szCs w:val="24"/>
        </w:rPr>
        <w:t xml:space="preserve"> объем доходов индивидуального предпринимателя</w:t>
      </w:r>
      <w:r w:rsidR="00A85F9C" w:rsidRPr="000D5C22">
        <w:rPr>
          <w:rFonts w:ascii="Times New Roman" w:hAnsi="Times New Roman" w:cs="Times New Roman"/>
          <w:sz w:val="24"/>
          <w:szCs w:val="24"/>
        </w:rPr>
        <w:t xml:space="preserve"> (ИП)</w:t>
      </w:r>
      <w:r w:rsidRPr="000D5C22">
        <w:rPr>
          <w:rFonts w:ascii="Times New Roman" w:hAnsi="Times New Roman" w:cs="Times New Roman"/>
          <w:sz w:val="24"/>
          <w:szCs w:val="24"/>
        </w:rPr>
        <w:t>, учтен</w:t>
      </w:r>
      <w:r w:rsidR="008B17A6" w:rsidRPr="000D5C22">
        <w:rPr>
          <w:rFonts w:ascii="Times New Roman" w:hAnsi="Times New Roman" w:cs="Times New Roman"/>
          <w:sz w:val="24"/>
          <w:szCs w:val="24"/>
        </w:rPr>
        <w:t>ный</w:t>
      </w:r>
      <w:r w:rsidR="00A85F9C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Pr="000D5C22">
        <w:rPr>
          <w:rFonts w:ascii="Times New Roman" w:hAnsi="Times New Roman" w:cs="Times New Roman"/>
          <w:sz w:val="24"/>
          <w:szCs w:val="24"/>
        </w:rPr>
        <w:t>при расчете коэффициента П/Д</w:t>
      </w:r>
      <w:r w:rsidR="009C0628" w:rsidRPr="000D5C22">
        <w:rPr>
          <w:rFonts w:ascii="Times New Roman" w:hAnsi="Times New Roman" w:cs="Times New Roman"/>
          <w:sz w:val="24"/>
          <w:szCs w:val="24"/>
        </w:rPr>
        <w:t xml:space="preserve"> превышает 50%</w:t>
      </w:r>
      <w:r w:rsidRPr="000D5C22">
        <w:rPr>
          <w:rFonts w:ascii="Times New Roman" w:hAnsi="Times New Roman" w:cs="Times New Roman"/>
          <w:sz w:val="24"/>
          <w:szCs w:val="24"/>
        </w:rPr>
        <w:t>, и др</w:t>
      </w:r>
      <w:r w:rsidR="00086902" w:rsidRPr="000D5C22">
        <w:rPr>
          <w:rFonts w:ascii="Times New Roman" w:hAnsi="Times New Roman" w:cs="Times New Roman"/>
          <w:sz w:val="24"/>
          <w:szCs w:val="24"/>
        </w:rPr>
        <w:t>.</w:t>
      </w:r>
      <w:r w:rsidR="009C0628" w:rsidRPr="000D5C22">
        <w:rPr>
          <w:rFonts w:ascii="Times New Roman" w:hAnsi="Times New Roman" w:cs="Times New Roman"/>
          <w:sz w:val="24"/>
          <w:szCs w:val="24"/>
        </w:rPr>
        <w:t xml:space="preserve"> особенности.</w:t>
      </w:r>
    </w:p>
    <w:p w:rsidR="00906323" w:rsidRPr="000D5C22" w:rsidRDefault="00906323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3</w:t>
      </w:r>
      <w:r w:rsidRPr="000D5C22">
        <w:rPr>
          <w:rFonts w:ascii="Times New Roman" w:hAnsi="Times New Roman" w:cs="Times New Roman"/>
          <w:sz w:val="24"/>
          <w:szCs w:val="24"/>
        </w:rPr>
        <w:t xml:space="preserve">.1. </w:t>
      </w:r>
      <w:r w:rsidR="00086902" w:rsidRPr="000D5C22">
        <w:rPr>
          <w:rFonts w:ascii="Times New Roman" w:hAnsi="Times New Roman" w:cs="Times New Roman"/>
          <w:b/>
          <w:sz w:val="24"/>
          <w:szCs w:val="24"/>
        </w:rPr>
        <w:t>Текущий К/З если нас</w:t>
      </w:r>
      <w:r w:rsidR="00C3642E" w:rsidRPr="000D5C22">
        <w:rPr>
          <w:rFonts w:ascii="Times New Roman" w:hAnsi="Times New Roman" w:cs="Times New Roman"/>
          <w:b/>
          <w:sz w:val="24"/>
          <w:szCs w:val="24"/>
        </w:rPr>
        <w:t>еленный</w:t>
      </w:r>
      <w:r w:rsidR="00086902" w:rsidRPr="000D5C22">
        <w:rPr>
          <w:rFonts w:ascii="Times New Roman" w:hAnsi="Times New Roman" w:cs="Times New Roman"/>
          <w:b/>
          <w:sz w:val="24"/>
          <w:szCs w:val="24"/>
        </w:rPr>
        <w:t xml:space="preserve"> пункт 5 группы</w:t>
      </w:r>
      <w:r w:rsidR="00086902" w:rsidRPr="000D5C22">
        <w:rPr>
          <w:rFonts w:ascii="Times New Roman" w:hAnsi="Times New Roman" w:cs="Times New Roman"/>
          <w:sz w:val="24"/>
          <w:szCs w:val="24"/>
        </w:rPr>
        <w:t xml:space="preserve"> – текущ</w:t>
      </w:r>
      <w:r w:rsidR="00673D09" w:rsidRPr="000D5C22">
        <w:rPr>
          <w:rFonts w:ascii="Times New Roman" w:hAnsi="Times New Roman" w:cs="Times New Roman"/>
          <w:sz w:val="24"/>
          <w:szCs w:val="24"/>
        </w:rPr>
        <w:t>ий</w:t>
      </w:r>
      <w:r w:rsidR="00086902" w:rsidRPr="000D5C22">
        <w:rPr>
          <w:rFonts w:ascii="Times New Roman" w:hAnsi="Times New Roman" w:cs="Times New Roman"/>
          <w:sz w:val="24"/>
          <w:szCs w:val="24"/>
        </w:rPr>
        <w:t xml:space="preserve"> К/З для случая, когда предмет ипотеки располагается в населенном пункте отнесенном в соответствии с методикой Агентства к 5 группе населенных пунктов.</w:t>
      </w:r>
    </w:p>
    <w:p w:rsidR="00684379" w:rsidRPr="000D5C22" w:rsidRDefault="00086902" w:rsidP="00673D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К 5 групп</w:t>
      </w:r>
      <w:r w:rsidR="006E55D6" w:rsidRPr="000D5C22">
        <w:rPr>
          <w:rFonts w:ascii="Times New Roman" w:hAnsi="Times New Roman" w:cs="Times New Roman"/>
          <w:sz w:val="24"/>
          <w:szCs w:val="24"/>
        </w:rPr>
        <w:t>е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684379" w:rsidRPr="000D5C22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0D5C22">
        <w:rPr>
          <w:rFonts w:ascii="Times New Roman" w:hAnsi="Times New Roman" w:cs="Times New Roman"/>
          <w:sz w:val="24"/>
          <w:szCs w:val="24"/>
        </w:rPr>
        <w:t>Агентство причисляет населенны</w:t>
      </w:r>
      <w:r w:rsidR="00DC29D7" w:rsidRPr="000D5C22">
        <w:rPr>
          <w:rFonts w:ascii="Times New Roman" w:hAnsi="Times New Roman" w:cs="Times New Roman"/>
          <w:sz w:val="24"/>
          <w:szCs w:val="24"/>
        </w:rPr>
        <w:t>й</w:t>
      </w:r>
      <w:r w:rsidRPr="000D5C22">
        <w:rPr>
          <w:rFonts w:ascii="Times New Roman" w:hAnsi="Times New Roman" w:cs="Times New Roman"/>
          <w:sz w:val="24"/>
          <w:szCs w:val="24"/>
        </w:rPr>
        <w:t xml:space="preserve"> пункт, которы</w:t>
      </w:r>
      <w:r w:rsidR="00DC29D7" w:rsidRPr="000D5C22">
        <w:rPr>
          <w:rFonts w:ascii="Times New Roman" w:hAnsi="Times New Roman" w:cs="Times New Roman"/>
          <w:sz w:val="24"/>
          <w:szCs w:val="24"/>
        </w:rPr>
        <w:t>й</w:t>
      </w:r>
      <w:r w:rsidR="00673D09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684379" w:rsidRPr="000D5C22"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="00DC29D7" w:rsidRPr="000D5C22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684379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населения менее 20 тыс. человек</w:t>
      </w:r>
      <w:r w:rsidR="00733C00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3D09" w:rsidRPr="000D5C22">
        <w:rPr>
          <w:rFonts w:ascii="Times New Roman" w:hAnsi="Times New Roman" w:cs="Times New Roman"/>
          <w:color w:val="000000"/>
          <w:sz w:val="24"/>
          <w:szCs w:val="24"/>
        </w:rPr>
        <w:t>согласно официальным данным последней переписи населения).</w:t>
      </w:r>
    </w:p>
    <w:p w:rsidR="00673D09" w:rsidRPr="000D5C22" w:rsidRDefault="00673D09" w:rsidP="00673D0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22">
        <w:rPr>
          <w:rFonts w:ascii="Times New Roman" w:hAnsi="Times New Roman" w:cs="Times New Roman"/>
          <w:color w:val="000000"/>
          <w:sz w:val="24"/>
          <w:szCs w:val="24"/>
        </w:rPr>
        <w:t>Перечень населенных пунктов, которые не отн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осятся согласно методике </w:t>
      </w:r>
      <w:r w:rsidRPr="000D5C22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к 5 группе</w:t>
      </w:r>
      <w:r w:rsidR="00B70B89" w:rsidRPr="000D5C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публику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Агентства </w:t>
      </w:r>
      <w:hyperlink r:id="rId19" w:history="1"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ahml</w:t>
        </w:r>
        <w:proofErr w:type="spellEnd"/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Населенные пункты, по тем или иным техническим причинам не вошедшие в вышеуказанный перечень</w:t>
      </w:r>
      <w:r w:rsidR="00B70B89" w:rsidRPr="000D5C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включены в него по </w:t>
      </w:r>
      <w:r w:rsidR="0022079B" w:rsidRPr="000D5C22">
        <w:rPr>
          <w:rFonts w:ascii="Times New Roman" w:hAnsi="Times New Roman" w:cs="Times New Roman"/>
          <w:color w:val="000000"/>
          <w:sz w:val="24"/>
          <w:szCs w:val="24"/>
        </w:rPr>
        <w:t>официальному запросу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</w:t>
      </w:r>
      <w:r w:rsidR="00B9725E" w:rsidRPr="000D5C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25E" w:rsidRPr="000D5C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ри этом населенные пункты, имеющие население менее 20 тыс. человек, так же могут быть перенесены </w:t>
      </w:r>
      <w:r w:rsidR="00E423BF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</w:t>
      </w:r>
      <w:r w:rsidR="00B9725E" w:rsidRPr="000D5C22">
        <w:rPr>
          <w:rFonts w:ascii="Times New Roman" w:hAnsi="Times New Roman" w:cs="Times New Roman"/>
          <w:color w:val="000000"/>
          <w:sz w:val="24"/>
          <w:szCs w:val="24"/>
        </w:rPr>
        <w:t>Агентств</w:t>
      </w:r>
      <w:r w:rsidR="00E423BF" w:rsidRPr="000D5C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725E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>из 5 группы в вышеуказанный перечень, в случае если такой населенный пункт</w:t>
      </w:r>
      <w:r w:rsidR="00234A36"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хотя бы одному из нижеуказанн</w:t>
      </w:r>
      <w:r w:rsidR="005A7AAD" w:rsidRPr="000D5C22">
        <w:rPr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DB2F0D" w:rsidRPr="000D5C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0CF9" w:rsidRPr="00864840" w:rsidRDefault="009C0CF9" w:rsidP="0086484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t>населённый пункт имеет развитый и растущий рынок жилья (что подтверждается данными, имеющимися в Агентстве);</w:t>
      </w:r>
    </w:p>
    <w:p w:rsidR="009C0CF9" w:rsidRPr="00864840" w:rsidRDefault="009C0CF9" w:rsidP="0086484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t>на территории населенного пункта или на прилежащем к территории населенного пункта земельном участке, расположенном не далее 1 км от границы населенного пункта, осуществляется массовое строительство жилья эконом-класса (в том числе малоэтажного) и такое строительство осуществляется в рамках какой-либо государственной или региональной программы строительства жилья эконом-класса или данная территория аккредитована Агентством как территория организованной комплексной малоэтажной застройки;</w:t>
      </w:r>
    </w:p>
    <w:p w:rsidR="009C0CF9" w:rsidRPr="00B75930" w:rsidRDefault="009C0CF9" w:rsidP="0086484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30">
        <w:rPr>
          <w:rFonts w:ascii="Times New Roman" w:hAnsi="Times New Roman" w:cs="Times New Roman"/>
          <w:color w:val="000000"/>
          <w:sz w:val="24"/>
          <w:szCs w:val="24"/>
        </w:rPr>
        <w:t>населённый пункт является административным центром субъекта РФ;</w:t>
      </w:r>
    </w:p>
    <w:p w:rsidR="009C0CF9" w:rsidRPr="00B75930" w:rsidRDefault="009C0CF9" w:rsidP="009C0CF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30">
        <w:rPr>
          <w:rFonts w:ascii="Times New Roman" w:hAnsi="Times New Roman" w:cs="Times New Roman"/>
          <w:color w:val="000000"/>
          <w:sz w:val="24"/>
          <w:szCs w:val="24"/>
        </w:rPr>
        <w:t>населённый пункт имеет статус города и входит в категорию «город-курорт» федерального значения;</w:t>
      </w:r>
    </w:p>
    <w:p w:rsidR="009C0CF9" w:rsidRPr="00B75930" w:rsidRDefault="009C0CF9" w:rsidP="009C0CF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30">
        <w:rPr>
          <w:rFonts w:ascii="Times New Roman" w:hAnsi="Times New Roman" w:cs="Times New Roman"/>
          <w:color w:val="000000"/>
          <w:sz w:val="24"/>
          <w:szCs w:val="24"/>
        </w:rPr>
        <w:t>населённый пункт имеет статус города и входит в состав населенных пунктов, образующих агломерацию, как официально признанную, так и считающуюся таковой согласно официальным планам развития региона;</w:t>
      </w:r>
    </w:p>
    <w:p w:rsidR="009C0CF9" w:rsidRPr="00B75930" w:rsidRDefault="009C0CF9" w:rsidP="009C0CF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30"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населённый пункт входит в состав территории перспективного развития (с горизонтом не более 10 лет) города с населением выше 20 тыс. человек (согласно официально утвержденным документам развития города); </w:t>
      </w:r>
    </w:p>
    <w:p w:rsidR="009C0CF9" w:rsidRPr="00864840" w:rsidRDefault="009C0CF9" w:rsidP="008648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населённый пункт располагается не далее 10 км</w:t>
      </w:r>
      <w:r w:rsidRPr="00864840">
        <w:rPr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864840">
        <w:rPr>
          <w:rFonts w:ascii="Times New Roman" w:hAnsi="Times New Roman" w:cs="Times New Roman"/>
          <w:color w:val="000000"/>
          <w:sz w:val="24"/>
          <w:szCs w:val="24"/>
        </w:rPr>
        <w:t xml:space="preserve"> от: административного центра субъекта РФ / города с населением 250 тыс. человек и более / города, являющегося центром официально признанной агломерации;</w:t>
      </w:r>
    </w:p>
    <w:p w:rsidR="009C0CF9" w:rsidRPr="00864840" w:rsidRDefault="009C0CF9" w:rsidP="008648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t>населенный пункт располагается в Московской области в пределах малого бетонного кольца (автодорога А-107) и имеет регулярное транспортное сообщение (общественный транспорт) с г. Москва;</w:t>
      </w:r>
    </w:p>
    <w:p w:rsidR="009C0CF9" w:rsidRPr="00864840" w:rsidRDefault="009C0CF9" w:rsidP="008648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t>населенный пункт располагается в Московской области и не далее 5 км от населенного пункта Московской области с населением 20 тыс. человек и более, и имеет с ним регулярное транспортное сообщение (общественный транспорт);</w:t>
      </w:r>
    </w:p>
    <w:p w:rsidR="009C0CF9" w:rsidRPr="00864840" w:rsidRDefault="009C0CF9" w:rsidP="0086484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40">
        <w:rPr>
          <w:rFonts w:ascii="Times New Roman" w:hAnsi="Times New Roman" w:cs="Times New Roman"/>
          <w:color w:val="000000"/>
          <w:sz w:val="24"/>
          <w:szCs w:val="24"/>
        </w:rPr>
        <w:t>населенный пункт располагается в Ленинградской области не далее 35 км от КАД (автодорога А-118) и имеет регулярное транспортное сообщение (общественный транспорт) с г. Санкт-Петербург.</w:t>
      </w:r>
    </w:p>
    <w:p w:rsidR="00B468AA" w:rsidRPr="000D5C22" w:rsidRDefault="00B468AA" w:rsidP="00B468A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2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переносе (исключении) населенного пункта из 5 группы принимается Агентством в течение 5 рабочих дней с даты получения от Поставщика запроса по конкретному населенному пункту с населением менее 20 тыс. человек. В запросе Поставщик должен указать признак, на основании которого населенный пункт следует исключить из 5 группы, и указать реквизиты документа, подтверждающего </w:t>
      </w:r>
      <w:r w:rsidR="0033454E" w:rsidRPr="000D5C22">
        <w:rPr>
          <w:rFonts w:ascii="Times New Roman" w:hAnsi="Times New Roman" w:cs="Times New Roman"/>
          <w:color w:val="000000"/>
          <w:sz w:val="24"/>
          <w:szCs w:val="24"/>
        </w:rPr>
        <w:t>этот признак (или приложить его).</w:t>
      </w:r>
    </w:p>
    <w:p w:rsidR="00B468AA" w:rsidRPr="000D5C22" w:rsidRDefault="00086902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3</w:t>
      </w:r>
      <w:r w:rsidRPr="000D5C22">
        <w:rPr>
          <w:rFonts w:ascii="Times New Roman" w:hAnsi="Times New Roman" w:cs="Times New Roman"/>
          <w:sz w:val="24"/>
          <w:szCs w:val="24"/>
        </w:rPr>
        <w:t xml:space="preserve">.2. </w:t>
      </w:r>
      <w:r w:rsidRPr="000D5C22">
        <w:rPr>
          <w:rFonts w:ascii="Times New Roman" w:hAnsi="Times New Roman" w:cs="Times New Roman"/>
          <w:b/>
          <w:sz w:val="24"/>
          <w:szCs w:val="24"/>
        </w:rPr>
        <w:t>Текущий К/З если доход</w:t>
      </w:r>
      <w:r w:rsidR="007C372A" w:rsidRPr="000D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628" w:rsidRPr="000D5C22">
        <w:rPr>
          <w:rFonts w:ascii="Times New Roman" w:hAnsi="Times New Roman" w:cs="Times New Roman"/>
          <w:b/>
          <w:sz w:val="24"/>
          <w:szCs w:val="24"/>
        </w:rPr>
        <w:t xml:space="preserve">ИП &gt; 50% </w:t>
      </w:r>
      <w:r w:rsidR="009C0628" w:rsidRPr="000D5C22">
        <w:rPr>
          <w:rFonts w:ascii="Times New Roman" w:hAnsi="Times New Roman" w:cs="Times New Roman"/>
          <w:sz w:val="24"/>
          <w:szCs w:val="24"/>
        </w:rPr>
        <w:t xml:space="preserve">- если в таблице ИУР указано значение текущего К/З для Поставщиков конкретного рейтинга – такие Поставщики имеют право поставлять </w:t>
      </w:r>
      <w:r w:rsidR="00B468AA" w:rsidRPr="000D5C22">
        <w:rPr>
          <w:rFonts w:ascii="Times New Roman" w:hAnsi="Times New Roman" w:cs="Times New Roman"/>
          <w:sz w:val="24"/>
          <w:szCs w:val="24"/>
        </w:rPr>
        <w:t xml:space="preserve">с указанным текущим К/З </w:t>
      </w:r>
      <w:r w:rsidR="009C0628" w:rsidRPr="000D5C22">
        <w:rPr>
          <w:rFonts w:ascii="Times New Roman" w:hAnsi="Times New Roman" w:cs="Times New Roman"/>
          <w:sz w:val="24"/>
          <w:szCs w:val="24"/>
        </w:rPr>
        <w:t>закладные, которые удостоверяют права требования по ипотечным кредитам/займам, где заемщиком (заемщиками) выступают индивидуальные предприниматели (ИП)</w:t>
      </w:r>
      <w:r w:rsidR="00B468AA" w:rsidRPr="000D5C22">
        <w:rPr>
          <w:rFonts w:ascii="Times New Roman" w:hAnsi="Times New Roman" w:cs="Times New Roman"/>
          <w:sz w:val="24"/>
          <w:szCs w:val="24"/>
        </w:rPr>
        <w:t>, и где доходы ИП по форме 3-НДФЛ превышают 50% от общего объема доходов, учтенных при стандартном подсчёте коэффициента П/Д (Платеж/Доход).</w:t>
      </w:r>
    </w:p>
    <w:p w:rsidR="00B468AA" w:rsidRPr="000D5C22" w:rsidRDefault="00B468AA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Если в таблице ИУР для определенного рейтинга Поставщика указано «нет» - Поставщики с таким рейтингом не могут поставлять закладные, где доходы ИП по форме 3-НДФЛ превышают 50% от общего объема доходов, учтенных при стандартном подсчёте коэффициента П/Д.</w:t>
      </w:r>
    </w:p>
    <w:p w:rsidR="006659C6" w:rsidRPr="00BF61AA" w:rsidRDefault="00EA45B4" w:rsidP="006659C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4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263E16" w:rsidRPr="00BF61AA">
        <w:rPr>
          <w:rFonts w:ascii="Times New Roman" w:hAnsi="Times New Roman" w:cs="Times New Roman"/>
          <w:b/>
          <w:sz w:val="24"/>
          <w:szCs w:val="24"/>
        </w:rPr>
        <w:t>Проверка на признаки повышенного риска</w:t>
      </w:r>
      <w:r w:rsidR="00263E16" w:rsidRPr="00BF61AA">
        <w:rPr>
          <w:rFonts w:ascii="Times New Roman" w:hAnsi="Times New Roman" w:cs="Times New Roman"/>
          <w:sz w:val="24"/>
          <w:szCs w:val="24"/>
        </w:rPr>
        <w:t xml:space="preserve"> – указывается критерий проведения </w:t>
      </w:r>
      <w:r w:rsidR="00EC1091" w:rsidRPr="00BF61AA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263E16" w:rsidRPr="00BF61AA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C1091" w:rsidRPr="00BF61AA">
        <w:rPr>
          <w:rFonts w:ascii="Times New Roman" w:hAnsi="Times New Roman" w:cs="Times New Roman"/>
          <w:sz w:val="24"/>
          <w:szCs w:val="24"/>
        </w:rPr>
        <w:t xml:space="preserve">всех </w:t>
      </w:r>
      <w:r w:rsidR="00263E16" w:rsidRPr="00BF61AA">
        <w:rPr>
          <w:rFonts w:ascii="Times New Roman" w:hAnsi="Times New Roman" w:cs="Times New Roman"/>
          <w:sz w:val="24"/>
          <w:szCs w:val="24"/>
        </w:rPr>
        <w:t xml:space="preserve">предложенных Поставщиком к выкупу закладных на наличие в материалах кредитного дела по закладной признаков </w:t>
      </w:r>
      <w:r w:rsidR="001206A3">
        <w:rPr>
          <w:rFonts w:ascii="Times New Roman" w:hAnsi="Times New Roman" w:cs="Times New Roman"/>
          <w:sz w:val="24"/>
          <w:szCs w:val="24"/>
        </w:rPr>
        <w:t>НИНД</w:t>
      </w:r>
      <w:r w:rsidR="00263E16" w:rsidRPr="00BF61AA">
        <w:rPr>
          <w:rFonts w:ascii="Times New Roman" w:hAnsi="Times New Roman" w:cs="Times New Roman"/>
          <w:sz w:val="24"/>
          <w:szCs w:val="24"/>
        </w:rPr>
        <w:t>.</w:t>
      </w:r>
    </w:p>
    <w:p w:rsidR="006659C6" w:rsidRPr="00BF61AA" w:rsidRDefault="006659C6" w:rsidP="006659C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sz w:val="24"/>
          <w:szCs w:val="24"/>
        </w:rPr>
        <w:t xml:space="preserve">2.4.1. </w:t>
      </w:r>
      <w:r w:rsidRPr="00BF61AA">
        <w:rPr>
          <w:rFonts w:ascii="Times New Roman" w:hAnsi="Times New Roman" w:cs="Times New Roman"/>
          <w:b/>
          <w:sz w:val="24"/>
          <w:szCs w:val="24"/>
        </w:rPr>
        <w:t>Критерий проверки на признаки повышенного риска</w:t>
      </w:r>
    </w:p>
    <w:p w:rsidR="00263E16" w:rsidRPr="00BF61AA" w:rsidRDefault="00263E16" w:rsidP="0033454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b/>
          <w:i/>
          <w:sz w:val="24"/>
          <w:szCs w:val="24"/>
        </w:rPr>
        <w:t>Для Поставщиков 1-5 рейтинга</w:t>
      </w:r>
      <w:r w:rsidRPr="00BF61AA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EC1091" w:rsidRPr="00BF61AA">
        <w:rPr>
          <w:rFonts w:ascii="Times New Roman" w:hAnsi="Times New Roman" w:cs="Times New Roman"/>
          <w:sz w:val="24"/>
          <w:szCs w:val="24"/>
        </w:rPr>
        <w:t xml:space="preserve"> следующий критерий </w:t>
      </w:r>
      <w:r w:rsidRPr="00BF61AA">
        <w:rPr>
          <w:rFonts w:ascii="Times New Roman" w:hAnsi="Times New Roman" w:cs="Times New Roman"/>
          <w:sz w:val="24"/>
          <w:szCs w:val="24"/>
        </w:rPr>
        <w:t>проверки</w:t>
      </w:r>
      <w:r w:rsidR="00EC1091" w:rsidRPr="00BF61AA">
        <w:rPr>
          <w:rFonts w:ascii="Times New Roman" w:hAnsi="Times New Roman" w:cs="Times New Roman"/>
          <w:sz w:val="24"/>
          <w:szCs w:val="24"/>
        </w:rPr>
        <w:t>:</w:t>
      </w:r>
    </w:p>
    <w:p w:rsidR="00EC1091" w:rsidRPr="00BF61AA" w:rsidRDefault="00EC1091" w:rsidP="006659C6">
      <w:pPr>
        <w:pStyle w:val="a3"/>
        <w:numPr>
          <w:ilvl w:val="0"/>
          <w:numId w:val="9"/>
        </w:numPr>
        <w:spacing w:before="120" w:after="12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sz w:val="24"/>
          <w:szCs w:val="24"/>
        </w:rPr>
        <w:t>присутствует превышение на 20% и более стоимости 1 кв. метра жилого помещения, следующей из отчета об оценке, над стоимостью 1 кв. метра из справочника Агентства для соответствующего региона и типа жилья.</w:t>
      </w:r>
    </w:p>
    <w:p w:rsidR="00AC5715" w:rsidRDefault="006659C6" w:rsidP="0033454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sz w:val="24"/>
          <w:szCs w:val="24"/>
        </w:rPr>
        <w:t>2.4.2.</w:t>
      </w:r>
      <w:r w:rsidRPr="00BF61AA">
        <w:rPr>
          <w:rFonts w:ascii="Times New Roman" w:hAnsi="Times New Roman" w:cs="Times New Roman"/>
          <w:b/>
          <w:sz w:val="24"/>
          <w:szCs w:val="24"/>
        </w:rPr>
        <w:t xml:space="preserve"> Срок регресса (факты НИНД)</w:t>
      </w:r>
      <w:r w:rsidRPr="00BF61AA">
        <w:rPr>
          <w:rFonts w:ascii="Times New Roman" w:hAnsi="Times New Roman" w:cs="Times New Roman"/>
          <w:sz w:val="24"/>
          <w:szCs w:val="24"/>
        </w:rPr>
        <w:t xml:space="preserve"> – число процентных периодов с даты фактической выдачи ипотечного кредита/займа, в течение которых </w:t>
      </w:r>
      <w:r w:rsidR="00AC5715">
        <w:rPr>
          <w:rFonts w:ascii="Times New Roman" w:hAnsi="Times New Roman" w:cs="Times New Roman"/>
          <w:sz w:val="24"/>
          <w:szCs w:val="24"/>
        </w:rPr>
        <w:t>наступление нижеуказанных обстоятельств дает Агентству право на применение регресса (в том числе по истечении указанных процентных периодов):</w:t>
      </w:r>
    </w:p>
    <w:p w:rsidR="00AC5715" w:rsidRDefault="006659C6" w:rsidP="00AC5715">
      <w:pPr>
        <w:pStyle w:val="a3"/>
        <w:numPr>
          <w:ilvl w:val="0"/>
          <w:numId w:val="9"/>
        </w:numPr>
        <w:spacing w:before="120"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715">
        <w:rPr>
          <w:rFonts w:ascii="Times New Roman" w:hAnsi="Times New Roman" w:cs="Times New Roman"/>
          <w:sz w:val="24"/>
          <w:szCs w:val="24"/>
        </w:rPr>
        <w:t>возникновени</w:t>
      </w:r>
      <w:r w:rsidR="00AC5715">
        <w:rPr>
          <w:rFonts w:ascii="Times New Roman" w:hAnsi="Times New Roman" w:cs="Times New Roman"/>
          <w:sz w:val="24"/>
          <w:szCs w:val="24"/>
        </w:rPr>
        <w:t>е</w:t>
      </w:r>
      <w:r w:rsidRPr="00AC5715">
        <w:rPr>
          <w:rFonts w:ascii="Times New Roman" w:hAnsi="Times New Roman" w:cs="Times New Roman"/>
          <w:sz w:val="24"/>
          <w:szCs w:val="24"/>
        </w:rPr>
        <w:t xml:space="preserve"> по ипотечному кредиту</w:t>
      </w:r>
      <w:r w:rsidR="006E5EB1" w:rsidRPr="00AC5715">
        <w:rPr>
          <w:rFonts w:ascii="Times New Roman" w:hAnsi="Times New Roman" w:cs="Times New Roman"/>
          <w:sz w:val="24"/>
          <w:szCs w:val="24"/>
        </w:rPr>
        <w:t>/займу</w:t>
      </w:r>
      <w:r w:rsidRPr="00AC5715">
        <w:rPr>
          <w:rFonts w:ascii="Times New Roman" w:hAnsi="Times New Roman" w:cs="Times New Roman"/>
          <w:sz w:val="24"/>
          <w:szCs w:val="24"/>
        </w:rPr>
        <w:t xml:space="preserve"> просрочки по оплате заемщиком ежемесячного </w:t>
      </w:r>
      <w:proofErr w:type="spellStart"/>
      <w:r w:rsidRPr="00AC5715">
        <w:rPr>
          <w:rFonts w:ascii="Times New Roman" w:hAnsi="Times New Roman" w:cs="Times New Roman"/>
          <w:sz w:val="24"/>
          <w:szCs w:val="24"/>
        </w:rPr>
        <w:t>аннуитетного</w:t>
      </w:r>
      <w:proofErr w:type="spellEnd"/>
      <w:r w:rsidRPr="00AC5715">
        <w:rPr>
          <w:rFonts w:ascii="Times New Roman" w:hAnsi="Times New Roman" w:cs="Times New Roman"/>
          <w:sz w:val="24"/>
          <w:szCs w:val="24"/>
        </w:rPr>
        <w:t xml:space="preserve"> платежа, превысившей или впоследствии превысившей 89 (восемьдесят девять) календарных дней</w:t>
      </w:r>
      <w:r w:rsidR="00AC5715">
        <w:rPr>
          <w:rFonts w:ascii="Times New Roman" w:hAnsi="Times New Roman" w:cs="Times New Roman"/>
          <w:sz w:val="24"/>
          <w:szCs w:val="24"/>
        </w:rPr>
        <w:t>;</w:t>
      </w:r>
    </w:p>
    <w:p w:rsidR="006659C6" w:rsidRPr="00AC5715" w:rsidRDefault="006659C6" w:rsidP="00AC5715">
      <w:pPr>
        <w:pStyle w:val="a3"/>
        <w:numPr>
          <w:ilvl w:val="0"/>
          <w:numId w:val="9"/>
        </w:numPr>
        <w:spacing w:before="120"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715">
        <w:rPr>
          <w:rFonts w:ascii="Times New Roman" w:hAnsi="Times New Roman" w:cs="Times New Roman"/>
          <w:sz w:val="24"/>
          <w:szCs w:val="24"/>
        </w:rPr>
        <w:lastRenderedPageBreak/>
        <w:t>выявлени</w:t>
      </w:r>
      <w:r w:rsidR="00AC5715">
        <w:rPr>
          <w:rFonts w:ascii="Times New Roman" w:hAnsi="Times New Roman" w:cs="Times New Roman"/>
          <w:sz w:val="24"/>
          <w:szCs w:val="24"/>
        </w:rPr>
        <w:t>е</w:t>
      </w:r>
      <w:r w:rsidRPr="00AC5715">
        <w:rPr>
          <w:rFonts w:ascii="Times New Roman" w:hAnsi="Times New Roman" w:cs="Times New Roman"/>
          <w:sz w:val="24"/>
          <w:szCs w:val="24"/>
        </w:rPr>
        <w:t xml:space="preserve"> при проверке данного ипотечного кредита</w:t>
      </w:r>
      <w:r w:rsidR="006E5EB1" w:rsidRPr="00AC5715">
        <w:rPr>
          <w:rFonts w:ascii="Times New Roman" w:hAnsi="Times New Roman" w:cs="Times New Roman"/>
          <w:sz w:val="24"/>
          <w:szCs w:val="24"/>
        </w:rPr>
        <w:t>/займа</w:t>
      </w:r>
      <w:r w:rsidRPr="00AC5715">
        <w:rPr>
          <w:rFonts w:ascii="Times New Roman" w:hAnsi="Times New Roman" w:cs="Times New Roman"/>
          <w:sz w:val="24"/>
          <w:szCs w:val="24"/>
        </w:rPr>
        <w:t xml:space="preserve"> фактов НИНД.</w:t>
      </w:r>
    </w:p>
    <w:p w:rsidR="000D5C22" w:rsidRPr="00BF61AA" w:rsidRDefault="000D5C22" w:rsidP="0033454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sz w:val="24"/>
          <w:szCs w:val="24"/>
        </w:rPr>
        <w:t>В</w:t>
      </w:r>
      <w:r w:rsidR="0033454E" w:rsidRPr="00BF61AA">
        <w:rPr>
          <w:rFonts w:ascii="Times New Roman" w:hAnsi="Times New Roman" w:cs="Times New Roman"/>
          <w:sz w:val="24"/>
          <w:szCs w:val="24"/>
        </w:rPr>
        <w:t xml:space="preserve"> таблице ИУР указывается </w:t>
      </w:r>
      <w:r w:rsidRPr="00BF61AA">
        <w:rPr>
          <w:rFonts w:ascii="Times New Roman" w:hAnsi="Times New Roman" w:cs="Times New Roman"/>
          <w:sz w:val="24"/>
          <w:szCs w:val="24"/>
        </w:rPr>
        <w:t>срок регресса (месяцев) с даты выдачи</w:t>
      </w:r>
      <w:r w:rsidR="006E5EB1" w:rsidRPr="00BF61AA">
        <w:rPr>
          <w:rFonts w:ascii="Times New Roman" w:hAnsi="Times New Roman" w:cs="Times New Roman"/>
          <w:sz w:val="24"/>
          <w:szCs w:val="24"/>
        </w:rPr>
        <w:t xml:space="preserve"> ипотечного</w:t>
      </w:r>
      <w:r w:rsidRPr="00BF61AA"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6E5EB1" w:rsidRPr="00BF61AA">
        <w:rPr>
          <w:rFonts w:ascii="Times New Roman" w:hAnsi="Times New Roman" w:cs="Times New Roman"/>
          <w:sz w:val="24"/>
          <w:szCs w:val="24"/>
        </w:rPr>
        <w:t>/займа</w:t>
      </w:r>
      <w:r w:rsidR="0033454E" w:rsidRPr="00BF61A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0E0676" w:rsidRPr="00BF61AA">
        <w:rPr>
          <w:rFonts w:ascii="Times New Roman" w:hAnsi="Times New Roman" w:cs="Times New Roman"/>
          <w:sz w:val="24"/>
          <w:szCs w:val="24"/>
        </w:rPr>
        <w:t>определя</w:t>
      </w:r>
      <w:r w:rsidR="0033454E" w:rsidRPr="00BF61AA">
        <w:rPr>
          <w:rFonts w:ascii="Times New Roman" w:hAnsi="Times New Roman" w:cs="Times New Roman"/>
          <w:sz w:val="24"/>
          <w:szCs w:val="24"/>
        </w:rPr>
        <w:t xml:space="preserve">ется </w:t>
      </w:r>
      <w:r w:rsidR="000E0676" w:rsidRPr="00BF61AA">
        <w:rPr>
          <w:rFonts w:ascii="Times New Roman" w:hAnsi="Times New Roman" w:cs="Times New Roman"/>
          <w:sz w:val="24"/>
          <w:szCs w:val="24"/>
        </w:rPr>
        <w:t>в зависимости от рейтинга Поставщика.</w:t>
      </w:r>
    </w:p>
    <w:p w:rsidR="00D46F39" w:rsidRPr="00BF61AA" w:rsidRDefault="008362EB" w:rsidP="00D46F3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1AA">
        <w:rPr>
          <w:rFonts w:ascii="Times New Roman" w:hAnsi="Times New Roman" w:cs="Times New Roman"/>
          <w:sz w:val="24"/>
          <w:szCs w:val="24"/>
        </w:rPr>
        <w:t xml:space="preserve">Для поставщиков 1-5 рейтинга </w:t>
      </w:r>
      <w:r w:rsidR="008933B3" w:rsidRPr="00BF61AA">
        <w:rPr>
          <w:rFonts w:ascii="Times New Roman" w:hAnsi="Times New Roman" w:cs="Times New Roman"/>
          <w:sz w:val="24"/>
          <w:szCs w:val="24"/>
        </w:rPr>
        <w:t>Закладн</w:t>
      </w:r>
      <w:r w:rsidR="00387397" w:rsidRPr="00BF61AA">
        <w:rPr>
          <w:rFonts w:ascii="Times New Roman" w:hAnsi="Times New Roman" w:cs="Times New Roman"/>
          <w:sz w:val="24"/>
          <w:szCs w:val="24"/>
        </w:rPr>
        <w:t xml:space="preserve">ые, </w:t>
      </w:r>
      <w:r w:rsidR="006E5EB1" w:rsidRPr="00BF61AA">
        <w:rPr>
          <w:rFonts w:ascii="Times New Roman" w:hAnsi="Times New Roman" w:cs="Times New Roman"/>
          <w:sz w:val="24"/>
          <w:szCs w:val="24"/>
        </w:rPr>
        <w:t xml:space="preserve">ипотечные </w:t>
      </w:r>
      <w:r w:rsidR="00137BDA" w:rsidRPr="00BF61AA">
        <w:rPr>
          <w:rFonts w:ascii="Times New Roman" w:hAnsi="Times New Roman" w:cs="Times New Roman"/>
          <w:sz w:val="24"/>
          <w:szCs w:val="24"/>
        </w:rPr>
        <w:t xml:space="preserve">кредиты/займы по которым одобрены Центром верификации и </w:t>
      </w:r>
      <w:proofErr w:type="spellStart"/>
      <w:r w:rsidR="00137BDA" w:rsidRPr="00BF61AA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="00137BDA" w:rsidRPr="00BF61AA">
        <w:rPr>
          <w:rFonts w:ascii="Times New Roman" w:hAnsi="Times New Roman" w:cs="Times New Roman"/>
          <w:sz w:val="24"/>
          <w:szCs w:val="24"/>
        </w:rPr>
        <w:t xml:space="preserve"> Агентства</w:t>
      </w:r>
      <w:r w:rsidR="00B70B89" w:rsidRPr="00BF61AA">
        <w:rPr>
          <w:rFonts w:ascii="Times New Roman" w:hAnsi="Times New Roman" w:cs="Times New Roman"/>
          <w:sz w:val="24"/>
          <w:szCs w:val="24"/>
        </w:rPr>
        <w:t xml:space="preserve"> (т.е. по данным Закладным имеется положительное заключение </w:t>
      </w:r>
      <w:r w:rsidR="000E0676" w:rsidRPr="00BF61AA">
        <w:rPr>
          <w:rFonts w:ascii="Times New Roman" w:hAnsi="Times New Roman" w:cs="Times New Roman"/>
          <w:sz w:val="24"/>
          <w:szCs w:val="24"/>
        </w:rPr>
        <w:t xml:space="preserve">Агентства </w:t>
      </w:r>
      <w:r w:rsidR="00B70B89" w:rsidRPr="00BF61AA">
        <w:rPr>
          <w:rFonts w:ascii="Times New Roman" w:hAnsi="Times New Roman" w:cs="Times New Roman"/>
          <w:sz w:val="24"/>
          <w:szCs w:val="24"/>
        </w:rPr>
        <w:t xml:space="preserve">о проведенном </w:t>
      </w:r>
      <w:proofErr w:type="spellStart"/>
      <w:r w:rsidR="00B70B89" w:rsidRPr="00BF61AA">
        <w:rPr>
          <w:rFonts w:ascii="Times New Roman" w:hAnsi="Times New Roman" w:cs="Times New Roman"/>
          <w:sz w:val="24"/>
          <w:szCs w:val="24"/>
        </w:rPr>
        <w:t>андеррайтинге</w:t>
      </w:r>
      <w:proofErr w:type="spellEnd"/>
      <w:r w:rsidR="00B70B89" w:rsidRPr="00BF61AA">
        <w:rPr>
          <w:rFonts w:ascii="Times New Roman" w:hAnsi="Times New Roman" w:cs="Times New Roman"/>
          <w:sz w:val="24"/>
          <w:szCs w:val="24"/>
        </w:rPr>
        <w:t xml:space="preserve"> заемщика и объекта недвижимости)</w:t>
      </w:r>
      <w:r w:rsidR="00137BDA" w:rsidRPr="00BF61AA">
        <w:rPr>
          <w:rFonts w:ascii="Times New Roman" w:hAnsi="Times New Roman" w:cs="Times New Roman"/>
          <w:sz w:val="24"/>
          <w:szCs w:val="24"/>
        </w:rPr>
        <w:t>,</w:t>
      </w:r>
      <w:r w:rsidR="008933B3" w:rsidRPr="00BF61AA">
        <w:rPr>
          <w:rFonts w:ascii="Times New Roman" w:hAnsi="Times New Roman" w:cs="Times New Roman"/>
          <w:sz w:val="24"/>
          <w:szCs w:val="24"/>
        </w:rPr>
        <w:t xml:space="preserve"> не подлеж</w:t>
      </w:r>
      <w:r w:rsidR="00387397" w:rsidRPr="00BF61AA">
        <w:rPr>
          <w:rFonts w:ascii="Times New Roman" w:hAnsi="Times New Roman" w:cs="Times New Roman"/>
          <w:sz w:val="24"/>
          <w:szCs w:val="24"/>
        </w:rPr>
        <w:t>а</w:t>
      </w:r>
      <w:r w:rsidR="008933B3" w:rsidRPr="00BF61AA">
        <w:rPr>
          <w:rFonts w:ascii="Times New Roman" w:hAnsi="Times New Roman" w:cs="Times New Roman"/>
          <w:sz w:val="24"/>
          <w:szCs w:val="24"/>
        </w:rPr>
        <w:t>т</w:t>
      </w:r>
      <w:r w:rsidR="00B70B89" w:rsidRPr="00BF61AA">
        <w:rPr>
          <w:rFonts w:ascii="Times New Roman" w:hAnsi="Times New Roman" w:cs="Times New Roman"/>
          <w:sz w:val="24"/>
          <w:szCs w:val="24"/>
        </w:rPr>
        <w:t xml:space="preserve"> </w:t>
      </w:r>
      <w:r w:rsidR="008933B3" w:rsidRPr="00BF61AA">
        <w:rPr>
          <w:rFonts w:ascii="Times New Roman" w:hAnsi="Times New Roman" w:cs="Times New Roman"/>
          <w:sz w:val="24"/>
          <w:szCs w:val="24"/>
        </w:rPr>
        <w:t xml:space="preserve">проверкам на признаки </w:t>
      </w:r>
      <w:r w:rsidR="001206A3">
        <w:rPr>
          <w:rFonts w:ascii="Times New Roman" w:hAnsi="Times New Roman" w:cs="Times New Roman"/>
          <w:sz w:val="24"/>
          <w:szCs w:val="24"/>
        </w:rPr>
        <w:t>НИНД</w:t>
      </w:r>
      <w:r w:rsidR="00387397" w:rsidRPr="00BF61AA">
        <w:rPr>
          <w:rFonts w:ascii="Times New Roman" w:hAnsi="Times New Roman" w:cs="Times New Roman"/>
          <w:sz w:val="24"/>
          <w:szCs w:val="24"/>
        </w:rPr>
        <w:t>.</w:t>
      </w:r>
    </w:p>
    <w:p w:rsidR="00EA45B4" w:rsidRPr="000D5C22" w:rsidRDefault="00EA45B4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5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AF37CA" w:rsidRPr="000D5C22">
        <w:rPr>
          <w:rFonts w:ascii="Times New Roman" w:hAnsi="Times New Roman" w:cs="Times New Roman"/>
          <w:b/>
          <w:sz w:val="24"/>
          <w:szCs w:val="24"/>
        </w:rPr>
        <w:t>Срок опционного контракта</w:t>
      </w:r>
      <w:r w:rsidR="00AF37CA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D6437F" w:rsidRPr="000D5C22">
        <w:rPr>
          <w:rFonts w:ascii="Times New Roman" w:hAnsi="Times New Roman" w:cs="Times New Roman"/>
          <w:sz w:val="24"/>
          <w:szCs w:val="24"/>
        </w:rPr>
        <w:t xml:space="preserve">(в месяцах) </w:t>
      </w:r>
      <w:r w:rsidR="00AF37CA" w:rsidRPr="000D5C22">
        <w:rPr>
          <w:rFonts w:ascii="Times New Roman" w:hAnsi="Times New Roman" w:cs="Times New Roman"/>
          <w:sz w:val="24"/>
          <w:szCs w:val="24"/>
        </w:rPr>
        <w:t xml:space="preserve">– </w:t>
      </w:r>
      <w:r w:rsidR="00B15E02" w:rsidRPr="000D5C22">
        <w:rPr>
          <w:rFonts w:ascii="Times New Roman" w:hAnsi="Times New Roman" w:cs="Times New Roman"/>
          <w:sz w:val="24"/>
          <w:szCs w:val="24"/>
        </w:rPr>
        <w:t xml:space="preserve">максимальный срок, на который Агентством может быть заключен с Поставщиком соответствующего рейтинга </w:t>
      </w:r>
      <w:r w:rsidR="00C3642E" w:rsidRPr="000D5C22">
        <w:rPr>
          <w:rFonts w:ascii="Times New Roman" w:hAnsi="Times New Roman" w:cs="Times New Roman"/>
          <w:sz w:val="24"/>
          <w:szCs w:val="24"/>
        </w:rPr>
        <w:t>договор опциона на продажу базового актива (закладных)</w:t>
      </w:r>
      <w:r w:rsidR="00B15E02" w:rsidRPr="000D5C22">
        <w:rPr>
          <w:rFonts w:ascii="Times New Roman" w:hAnsi="Times New Roman" w:cs="Times New Roman"/>
          <w:sz w:val="24"/>
          <w:szCs w:val="24"/>
        </w:rPr>
        <w:t>.</w:t>
      </w:r>
    </w:p>
    <w:p w:rsidR="00AF37CA" w:rsidRPr="000D5C22" w:rsidRDefault="00AF37CA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6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Pr="000D5C22">
        <w:rPr>
          <w:rFonts w:ascii="Times New Roman" w:hAnsi="Times New Roman" w:cs="Times New Roman"/>
          <w:b/>
          <w:sz w:val="24"/>
          <w:szCs w:val="24"/>
        </w:rPr>
        <w:t>Срок форвардного контракта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D6437F" w:rsidRPr="000D5C22">
        <w:rPr>
          <w:rFonts w:ascii="Times New Roman" w:hAnsi="Times New Roman" w:cs="Times New Roman"/>
          <w:sz w:val="24"/>
          <w:szCs w:val="24"/>
        </w:rPr>
        <w:t xml:space="preserve">(в месяцах) </w:t>
      </w:r>
      <w:r w:rsidRPr="000D5C22">
        <w:rPr>
          <w:rFonts w:ascii="Times New Roman" w:hAnsi="Times New Roman" w:cs="Times New Roman"/>
          <w:sz w:val="24"/>
          <w:szCs w:val="24"/>
        </w:rPr>
        <w:t xml:space="preserve">– </w:t>
      </w:r>
      <w:r w:rsidR="0076715F" w:rsidRPr="000D5C22">
        <w:rPr>
          <w:rFonts w:ascii="Times New Roman" w:hAnsi="Times New Roman" w:cs="Times New Roman"/>
          <w:sz w:val="24"/>
          <w:szCs w:val="24"/>
        </w:rPr>
        <w:t>максимальный срок, на который Агентством может быть заключен с Поставщиком соответствующего рейтинга договор купли-продажи закладных (с отсрочкой поставки).</w:t>
      </w:r>
    </w:p>
    <w:p w:rsidR="00AF37CA" w:rsidRPr="000D5C22" w:rsidRDefault="00AF37CA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7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BA7A0C">
        <w:rPr>
          <w:rFonts w:ascii="Times New Roman" w:hAnsi="Times New Roman" w:cs="Times New Roman"/>
          <w:b/>
          <w:sz w:val="24"/>
          <w:szCs w:val="24"/>
        </w:rPr>
        <w:t>Надбавка</w:t>
      </w:r>
      <w:r w:rsidR="00BA7A0C" w:rsidRPr="00AB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2E" w:rsidRPr="00AB7F2E">
        <w:rPr>
          <w:rFonts w:ascii="Times New Roman" w:hAnsi="Times New Roman" w:cs="Times New Roman"/>
          <w:b/>
          <w:sz w:val="24"/>
          <w:szCs w:val="24"/>
        </w:rPr>
        <w:t>за принятие риска раннего дефолта Заемщиков и обязательств по обратному приобретению закладных</w:t>
      </w:r>
      <w:r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D6437F" w:rsidRPr="000D5C22">
        <w:rPr>
          <w:rFonts w:ascii="Times New Roman" w:hAnsi="Times New Roman" w:cs="Times New Roman"/>
          <w:sz w:val="24"/>
          <w:szCs w:val="24"/>
        </w:rPr>
        <w:t xml:space="preserve">(в %) </w:t>
      </w:r>
      <w:r w:rsidRPr="000D5C22">
        <w:rPr>
          <w:rFonts w:ascii="Times New Roman" w:hAnsi="Times New Roman" w:cs="Times New Roman"/>
          <w:sz w:val="24"/>
          <w:szCs w:val="24"/>
        </w:rPr>
        <w:t xml:space="preserve">– </w:t>
      </w:r>
      <w:r w:rsidR="0076715F" w:rsidRPr="000D5C22">
        <w:rPr>
          <w:rFonts w:ascii="Times New Roman" w:hAnsi="Times New Roman" w:cs="Times New Roman"/>
          <w:sz w:val="24"/>
          <w:szCs w:val="24"/>
        </w:rPr>
        <w:t>коэффициент, применяемый при расчете цены выкупаемой закладной в соответствии с условиями (формулой) в договоре купли-продажи закладных</w:t>
      </w:r>
      <w:r w:rsidR="00C3642E" w:rsidRPr="000D5C22">
        <w:rPr>
          <w:rFonts w:ascii="Times New Roman" w:hAnsi="Times New Roman" w:cs="Times New Roman"/>
          <w:sz w:val="24"/>
          <w:szCs w:val="24"/>
        </w:rPr>
        <w:t xml:space="preserve"> или договоре опциона на продажу базового актива</w:t>
      </w:r>
      <w:r w:rsidR="0076715F" w:rsidRPr="000D5C22">
        <w:rPr>
          <w:rFonts w:ascii="Times New Roman" w:hAnsi="Times New Roman" w:cs="Times New Roman"/>
          <w:sz w:val="24"/>
          <w:szCs w:val="24"/>
        </w:rPr>
        <w:t>.</w:t>
      </w:r>
    </w:p>
    <w:p w:rsidR="00AF37CA" w:rsidRPr="000D5C22" w:rsidRDefault="00AF37CA" w:rsidP="00AE6AC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8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Pr="000D5C22">
        <w:rPr>
          <w:rFonts w:ascii="Times New Roman" w:hAnsi="Times New Roman" w:cs="Times New Roman"/>
          <w:b/>
          <w:sz w:val="24"/>
          <w:szCs w:val="24"/>
        </w:rPr>
        <w:t>Предоплата поставки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</w:t>
      </w:r>
      <w:r w:rsidR="00836481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286343" w:rsidRPr="000D5C2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3642E" w:rsidRPr="000D5C22">
        <w:rPr>
          <w:rFonts w:ascii="Times New Roman" w:hAnsi="Times New Roman" w:cs="Times New Roman"/>
          <w:sz w:val="24"/>
          <w:szCs w:val="24"/>
        </w:rPr>
        <w:t xml:space="preserve">предоставления Поставщику предварительной оплаты </w:t>
      </w:r>
      <w:r w:rsidR="00286343" w:rsidRPr="000D5C22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76715F" w:rsidRPr="000D5C22">
        <w:rPr>
          <w:rFonts w:ascii="Times New Roman" w:hAnsi="Times New Roman" w:cs="Times New Roman"/>
          <w:sz w:val="24"/>
          <w:szCs w:val="24"/>
        </w:rPr>
        <w:t>договор</w:t>
      </w:r>
      <w:r w:rsidR="00286343" w:rsidRPr="000D5C22">
        <w:rPr>
          <w:rFonts w:ascii="Times New Roman" w:hAnsi="Times New Roman" w:cs="Times New Roman"/>
          <w:sz w:val="24"/>
          <w:szCs w:val="24"/>
        </w:rPr>
        <w:t>а</w:t>
      </w:r>
      <w:r w:rsidR="0076715F" w:rsidRPr="000D5C22">
        <w:rPr>
          <w:rFonts w:ascii="Times New Roman" w:hAnsi="Times New Roman" w:cs="Times New Roman"/>
          <w:sz w:val="24"/>
          <w:szCs w:val="24"/>
        </w:rPr>
        <w:t xml:space="preserve"> купли-продажи закладных.</w:t>
      </w:r>
    </w:p>
    <w:p w:rsidR="00282696" w:rsidRPr="000D5C22" w:rsidRDefault="00AF37CA" w:rsidP="00982E0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</w:t>
      </w:r>
      <w:r w:rsidR="00BD75F2" w:rsidRPr="000D5C22">
        <w:rPr>
          <w:rFonts w:ascii="Times New Roman" w:hAnsi="Times New Roman" w:cs="Times New Roman"/>
          <w:sz w:val="24"/>
          <w:szCs w:val="24"/>
        </w:rPr>
        <w:t>9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7D5526" w:rsidRPr="007D5526">
        <w:rPr>
          <w:rFonts w:ascii="Times New Roman" w:hAnsi="Times New Roman" w:cs="Times New Roman"/>
          <w:b/>
          <w:sz w:val="24"/>
          <w:szCs w:val="24"/>
        </w:rPr>
        <w:t>Превышение рекомендуемой суммы кредита/займа по региону в зависимости от К/З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</w:t>
      </w:r>
      <w:r w:rsidR="007D5526" w:rsidRPr="007D5526">
        <w:rPr>
          <w:rFonts w:ascii="Times New Roman" w:hAnsi="Times New Roman" w:cs="Times New Roman"/>
          <w:sz w:val="24"/>
          <w:szCs w:val="24"/>
        </w:rPr>
        <w:t xml:space="preserve">поставка закладной, сумма кредита/займа по которой превышает 150% значения рекомендуемой суммы ипотечного кредита в разрезе регионов Российской Федерации (публикуется на официальном сайте Агентства </w:t>
      </w:r>
      <w:hyperlink r:id="rId20" w:history="1">
        <w:r w:rsidR="007D5526" w:rsidRPr="007D5526">
          <w:rPr>
            <w:rStyle w:val="ab"/>
            <w:rFonts w:ascii="Times New Roman" w:hAnsi="Times New Roman" w:cs="Times New Roman"/>
            <w:sz w:val="24"/>
            <w:szCs w:val="24"/>
          </w:rPr>
          <w:t>www.ahml.ru</w:t>
        </w:r>
      </w:hyperlink>
      <w:r w:rsidR="007D5526" w:rsidRPr="007D5526">
        <w:rPr>
          <w:rFonts w:ascii="Times New Roman" w:hAnsi="Times New Roman" w:cs="Times New Roman"/>
          <w:sz w:val="24"/>
          <w:szCs w:val="24"/>
        </w:rPr>
        <w:t xml:space="preserve">), осуществляется только на условиях проверки Центром верификации и </w:t>
      </w:r>
      <w:proofErr w:type="spellStart"/>
      <w:r w:rsidR="007D5526" w:rsidRPr="007D5526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="007D5526" w:rsidRPr="007D5526">
        <w:rPr>
          <w:rFonts w:ascii="Times New Roman" w:hAnsi="Times New Roman" w:cs="Times New Roman"/>
          <w:sz w:val="24"/>
          <w:szCs w:val="24"/>
        </w:rPr>
        <w:t xml:space="preserve"> Агентства (т.е. по данной закладной имеется положительное заключение о проведенном </w:t>
      </w:r>
      <w:proofErr w:type="spellStart"/>
      <w:r w:rsidR="007D5526" w:rsidRPr="007D5526">
        <w:rPr>
          <w:rFonts w:ascii="Times New Roman" w:hAnsi="Times New Roman" w:cs="Times New Roman"/>
          <w:sz w:val="24"/>
          <w:szCs w:val="24"/>
        </w:rPr>
        <w:t>андеррайтинге</w:t>
      </w:r>
      <w:proofErr w:type="spellEnd"/>
      <w:r w:rsidR="007D5526" w:rsidRPr="007D5526">
        <w:rPr>
          <w:rFonts w:ascii="Times New Roman" w:hAnsi="Times New Roman" w:cs="Times New Roman"/>
          <w:sz w:val="24"/>
          <w:szCs w:val="24"/>
        </w:rPr>
        <w:t xml:space="preserve"> заемщика и объекта недвижимости).</w:t>
      </w:r>
    </w:p>
    <w:p w:rsidR="003E7A5E" w:rsidRPr="000D5C22" w:rsidRDefault="007D5526" w:rsidP="00982E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26">
        <w:rPr>
          <w:rFonts w:ascii="Times New Roman" w:hAnsi="Times New Roman" w:cs="Times New Roman"/>
          <w:sz w:val="24"/>
          <w:szCs w:val="24"/>
        </w:rPr>
        <w:t>Следует учитывать, что при поставке закладных с превышением рекомендуемой суммы ипотечного кредита в разрезе регионов Российской Федерации, сумма ипотечного кредита не может превышать максимального значения, установленного разделом 3 Базовой части Стандартов АИЖК (публикуется на официальном сайте Агентства www.ahml.ru).</w:t>
      </w:r>
    </w:p>
    <w:p w:rsidR="00282696" w:rsidRPr="000D5C22" w:rsidRDefault="00AF37CA" w:rsidP="00282696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2.1</w:t>
      </w:r>
      <w:r w:rsidR="00BD75F2" w:rsidRPr="000D5C22">
        <w:rPr>
          <w:rFonts w:ascii="Times New Roman" w:hAnsi="Times New Roman" w:cs="Times New Roman"/>
          <w:sz w:val="24"/>
          <w:szCs w:val="24"/>
        </w:rPr>
        <w:t>0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="00B25EE6" w:rsidRPr="000D5C22">
        <w:rPr>
          <w:rFonts w:ascii="Times New Roman" w:hAnsi="Times New Roman" w:cs="Times New Roman"/>
          <w:b/>
          <w:sz w:val="24"/>
          <w:szCs w:val="24"/>
        </w:rPr>
        <w:t>З</w:t>
      </w:r>
      <w:r w:rsidRPr="000D5C22">
        <w:rPr>
          <w:rFonts w:ascii="Times New Roman" w:hAnsi="Times New Roman" w:cs="Times New Roman"/>
          <w:b/>
          <w:sz w:val="24"/>
          <w:szCs w:val="24"/>
        </w:rPr>
        <w:t>аемщик</w:t>
      </w:r>
      <w:r w:rsidR="00B25EE6" w:rsidRPr="000D5C22">
        <w:rPr>
          <w:rFonts w:ascii="Times New Roman" w:hAnsi="Times New Roman" w:cs="Times New Roman"/>
          <w:b/>
          <w:sz w:val="24"/>
          <w:szCs w:val="24"/>
        </w:rPr>
        <w:t xml:space="preserve"> - единственный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</w:t>
      </w:r>
      <w:r w:rsidR="00282696" w:rsidRPr="000D5C22">
        <w:rPr>
          <w:rFonts w:ascii="Times New Roman" w:hAnsi="Times New Roman" w:cs="Times New Roman"/>
          <w:sz w:val="24"/>
          <w:szCs w:val="24"/>
        </w:rPr>
        <w:t xml:space="preserve"> запрет на поставку или право Поставщика и условия, на которых реализуется это право, поставлять закладные, удостоверяющие права требования по ипотечным кредитам/займам, где заемщиком и залогодателем выступает только одно физическое лицо.</w:t>
      </w:r>
    </w:p>
    <w:p w:rsidR="00282696" w:rsidRPr="000D5C22" w:rsidRDefault="00282696" w:rsidP="00282696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Запрет (</w:t>
      </w:r>
      <w:r w:rsidR="00F905D9" w:rsidRPr="000D5C22">
        <w:rPr>
          <w:rFonts w:ascii="Times New Roman" w:hAnsi="Times New Roman" w:cs="Times New Roman"/>
          <w:sz w:val="24"/>
          <w:szCs w:val="24"/>
        </w:rPr>
        <w:t>«</w:t>
      </w:r>
      <w:r w:rsidRPr="000D5C22">
        <w:rPr>
          <w:rFonts w:ascii="Times New Roman" w:hAnsi="Times New Roman" w:cs="Times New Roman"/>
          <w:sz w:val="24"/>
          <w:szCs w:val="24"/>
        </w:rPr>
        <w:t>нет</w:t>
      </w:r>
      <w:r w:rsidR="00F905D9" w:rsidRPr="000D5C22">
        <w:rPr>
          <w:rFonts w:ascii="Times New Roman" w:hAnsi="Times New Roman" w:cs="Times New Roman"/>
          <w:sz w:val="24"/>
          <w:szCs w:val="24"/>
        </w:rPr>
        <w:t>»</w:t>
      </w:r>
      <w:r w:rsidRPr="000D5C22">
        <w:rPr>
          <w:rFonts w:ascii="Times New Roman" w:hAnsi="Times New Roman" w:cs="Times New Roman"/>
          <w:sz w:val="24"/>
          <w:szCs w:val="24"/>
        </w:rPr>
        <w:t xml:space="preserve">) </w:t>
      </w:r>
      <w:r w:rsidR="001954F3" w:rsidRPr="000D5C22">
        <w:rPr>
          <w:rFonts w:ascii="Times New Roman" w:hAnsi="Times New Roman" w:cs="Times New Roman"/>
          <w:sz w:val="24"/>
          <w:szCs w:val="24"/>
        </w:rPr>
        <w:t xml:space="preserve">в ИУР </w:t>
      </w:r>
      <w:r w:rsidRPr="000D5C22">
        <w:rPr>
          <w:rFonts w:ascii="Times New Roman" w:hAnsi="Times New Roman" w:cs="Times New Roman"/>
          <w:sz w:val="24"/>
          <w:szCs w:val="24"/>
        </w:rPr>
        <w:t>– означает, что Поставщик с соответствующим рейтингом не имеет права на поставку таких закладных.</w:t>
      </w:r>
    </w:p>
    <w:p w:rsidR="00F602AD" w:rsidRPr="000D5C22" w:rsidRDefault="00F602AD" w:rsidP="00F602AD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Если в ИУР указано «регресс», то такое право поставки действительно только при условии </w:t>
      </w:r>
      <w:r w:rsidRPr="000D5C22">
        <w:rPr>
          <w:rFonts w:ascii="Times New Roman" w:hAnsi="Times New Roman" w:cs="Times New Roman"/>
          <w:bCs/>
          <w:sz w:val="24"/>
          <w:szCs w:val="24"/>
        </w:rPr>
        <w:t>принятия Поставщиком на себя дополнительного срока регресса (6 процентных периодов) по каждой поставляемой такой закладной</w:t>
      </w:r>
      <w:r w:rsidRPr="000D5C22">
        <w:rPr>
          <w:rFonts w:ascii="Times New Roman" w:hAnsi="Times New Roman" w:cs="Times New Roman"/>
          <w:sz w:val="24"/>
          <w:szCs w:val="24"/>
        </w:rPr>
        <w:t>. (Пример расчета сроков для регресса и штрафа приведены в пункте 2.2 «</w:t>
      </w:r>
      <w:r w:rsidR="00205197" w:rsidRPr="000D5C22">
        <w:rPr>
          <w:rFonts w:ascii="Times New Roman" w:hAnsi="Times New Roman" w:cs="Times New Roman"/>
          <w:sz w:val="24"/>
          <w:szCs w:val="24"/>
        </w:rPr>
        <w:t>Срок регресса</w:t>
      </w:r>
      <w:r w:rsidRPr="000D5C22">
        <w:rPr>
          <w:rFonts w:ascii="Times New Roman" w:hAnsi="Times New Roman" w:cs="Times New Roman"/>
          <w:sz w:val="24"/>
          <w:szCs w:val="24"/>
        </w:rPr>
        <w:t>» настоящих ИУР).</w:t>
      </w:r>
    </w:p>
    <w:p w:rsidR="001954F3" w:rsidRPr="000D5C22" w:rsidRDefault="00B25EE6" w:rsidP="001954F3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2.1</w:t>
      </w:r>
      <w:r w:rsidR="00BD75F2" w:rsidRPr="000D5C22">
        <w:rPr>
          <w:rFonts w:ascii="Times New Roman" w:hAnsi="Times New Roman" w:cs="Times New Roman"/>
          <w:sz w:val="24"/>
          <w:szCs w:val="24"/>
        </w:rPr>
        <w:t>1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Pr="000D5C22">
        <w:rPr>
          <w:rFonts w:ascii="Times New Roman" w:hAnsi="Times New Roman" w:cs="Times New Roman"/>
          <w:b/>
          <w:sz w:val="24"/>
          <w:szCs w:val="24"/>
        </w:rPr>
        <w:t>Заемщик - не родственник</w:t>
      </w:r>
      <w:r w:rsidRPr="000D5C22">
        <w:rPr>
          <w:rFonts w:ascii="Times New Roman" w:hAnsi="Times New Roman" w:cs="Times New Roman"/>
          <w:sz w:val="24"/>
          <w:szCs w:val="24"/>
        </w:rPr>
        <w:t xml:space="preserve"> -</w:t>
      </w:r>
      <w:r w:rsidR="001954F3" w:rsidRPr="000D5C22">
        <w:rPr>
          <w:rFonts w:ascii="Times New Roman" w:hAnsi="Times New Roman" w:cs="Times New Roman"/>
          <w:sz w:val="24"/>
          <w:szCs w:val="24"/>
        </w:rPr>
        <w:t xml:space="preserve">  запрет на поставку или право Поставщика и условия, на которых реализуется это право, поставлять закладные, удостоверяющие права требования по ипотечным кредитам/займам, где </w:t>
      </w:r>
      <w:r w:rsidR="001954F3" w:rsidRPr="000D5C22">
        <w:rPr>
          <w:rFonts w:ascii="Times New Roman" w:hAnsi="Times New Roman" w:cs="Times New Roman"/>
          <w:bCs/>
          <w:sz w:val="24"/>
          <w:szCs w:val="24"/>
        </w:rPr>
        <w:t>среди заемщиков есть хотя бы одно лицо, которое не выступает залогодателем, и при этом не состоит в близких родственных связях хотя бы с одним из остальных заемщиков-залогодателей</w:t>
      </w:r>
      <w:r w:rsidR="001954F3" w:rsidRPr="000D5C22">
        <w:rPr>
          <w:rFonts w:ascii="Times New Roman" w:hAnsi="Times New Roman" w:cs="Times New Roman"/>
          <w:sz w:val="24"/>
          <w:szCs w:val="24"/>
        </w:rPr>
        <w:t>.</w:t>
      </w:r>
    </w:p>
    <w:p w:rsidR="001954F3" w:rsidRPr="000D5C22" w:rsidRDefault="001954F3" w:rsidP="006E3F14">
      <w:pPr>
        <w:spacing w:before="120" w:after="120" w:line="240" w:lineRule="auto"/>
        <w:ind w:left="6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C22">
        <w:rPr>
          <w:rFonts w:ascii="Times New Roman" w:hAnsi="Times New Roman" w:cs="Times New Roman"/>
          <w:i/>
          <w:sz w:val="24"/>
          <w:szCs w:val="24"/>
        </w:rPr>
        <w:lastRenderedPageBreak/>
        <w:t>Для целей применения настоящего требования под близкими родственными связями понима</w:t>
      </w:r>
      <w:r w:rsidR="006E3F14" w:rsidRPr="000D5C22">
        <w:rPr>
          <w:rFonts w:ascii="Times New Roman" w:hAnsi="Times New Roman" w:cs="Times New Roman"/>
          <w:i/>
          <w:sz w:val="24"/>
          <w:szCs w:val="24"/>
        </w:rPr>
        <w:t>ется принадлежность заемщика к одной из следующих групп родственников по прямой линии (прямое родство)</w:t>
      </w:r>
      <w:r w:rsidRPr="000D5C22">
        <w:rPr>
          <w:rFonts w:ascii="Times New Roman" w:hAnsi="Times New Roman" w:cs="Times New Roman"/>
          <w:i/>
          <w:sz w:val="24"/>
          <w:szCs w:val="24"/>
        </w:rPr>
        <w:t xml:space="preserve">: супруг (супруга), </w:t>
      </w:r>
      <w:r w:rsidR="00C1068D" w:rsidRPr="000D5C22">
        <w:rPr>
          <w:rFonts w:ascii="Times New Roman" w:hAnsi="Times New Roman" w:cs="Times New Roman"/>
          <w:i/>
          <w:sz w:val="24"/>
          <w:szCs w:val="24"/>
        </w:rPr>
        <w:t>родители (усыновители), дети (в том числе приемные), братья и сестры. Вместе с тем следует учитывать, что в соответствии со Стандартами Агентства:</w:t>
      </w:r>
    </w:p>
    <w:p w:rsidR="00C1068D" w:rsidRPr="000D5C22" w:rsidRDefault="00C1068D" w:rsidP="006E3F1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C22">
        <w:rPr>
          <w:rFonts w:ascii="Times New Roman" w:hAnsi="Times New Roman" w:cs="Times New Roman"/>
          <w:i/>
          <w:sz w:val="24"/>
          <w:szCs w:val="24"/>
        </w:rPr>
        <w:t>несовершеннолетние дети могут выступать только в качестве залогодателей и не могут являться заемщиками/</w:t>
      </w:r>
      <w:proofErr w:type="spellStart"/>
      <w:r w:rsidRPr="000D5C22">
        <w:rPr>
          <w:rFonts w:ascii="Times New Roman" w:hAnsi="Times New Roman" w:cs="Times New Roman"/>
          <w:i/>
          <w:sz w:val="24"/>
          <w:szCs w:val="24"/>
        </w:rPr>
        <w:t>созаемщиками</w:t>
      </w:r>
      <w:proofErr w:type="spellEnd"/>
      <w:r w:rsidRPr="000D5C22">
        <w:rPr>
          <w:rFonts w:ascii="Times New Roman" w:hAnsi="Times New Roman" w:cs="Times New Roman"/>
          <w:i/>
          <w:sz w:val="24"/>
          <w:szCs w:val="24"/>
        </w:rPr>
        <w:t xml:space="preserve"> по ипотечному кредиту/займу;</w:t>
      </w:r>
    </w:p>
    <w:p w:rsidR="00C1068D" w:rsidRPr="000D5C22" w:rsidRDefault="00C1068D" w:rsidP="006E3F14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C22">
        <w:rPr>
          <w:rFonts w:ascii="Times New Roman" w:hAnsi="Times New Roman" w:cs="Times New Roman"/>
          <w:i/>
          <w:sz w:val="24"/>
          <w:szCs w:val="24"/>
        </w:rPr>
        <w:t>если по условиям ипотечной сделки заемщик является залогодателем приобретаемого предмета ипотеки и состоит в зарегистрированном браке, то его супруг также должен выступать по такой ипотечной сделке заемщиком и залогодателем независимо от того, имеет ли супруг источник дохода и независимо от размера такого дохода. Исключением являются случаи, когда между супругами заключен брачный договор, по условиям которого установлен режим раздельной собственности в отношении приобретаемого предмета ипотеки и раздельный режим долгов супругов по кредитному договору/договору займа. Включение супруга, не являющегося согласно условиям брачного договора собственником предмета ипотеки и должником по обеспеченному ипотекой обязательству, в состав участников ипотечной сделки в качестве заемщика и залогодателя не требуется.</w:t>
      </w:r>
    </w:p>
    <w:p w:rsidR="001954F3" w:rsidRPr="000D5C22" w:rsidRDefault="001954F3" w:rsidP="001954F3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>Запрет (</w:t>
      </w:r>
      <w:r w:rsidR="00F602AD" w:rsidRPr="000D5C22">
        <w:rPr>
          <w:rFonts w:ascii="Times New Roman" w:hAnsi="Times New Roman" w:cs="Times New Roman"/>
          <w:sz w:val="24"/>
          <w:szCs w:val="24"/>
        </w:rPr>
        <w:t>«</w:t>
      </w:r>
      <w:r w:rsidRPr="000D5C22">
        <w:rPr>
          <w:rFonts w:ascii="Times New Roman" w:hAnsi="Times New Roman" w:cs="Times New Roman"/>
          <w:sz w:val="24"/>
          <w:szCs w:val="24"/>
        </w:rPr>
        <w:t>нет</w:t>
      </w:r>
      <w:r w:rsidR="00F602AD" w:rsidRPr="000D5C22">
        <w:rPr>
          <w:rFonts w:ascii="Times New Roman" w:hAnsi="Times New Roman" w:cs="Times New Roman"/>
          <w:sz w:val="24"/>
          <w:szCs w:val="24"/>
        </w:rPr>
        <w:t>»</w:t>
      </w:r>
      <w:r w:rsidRPr="000D5C22">
        <w:rPr>
          <w:rFonts w:ascii="Times New Roman" w:hAnsi="Times New Roman" w:cs="Times New Roman"/>
          <w:sz w:val="24"/>
          <w:szCs w:val="24"/>
        </w:rPr>
        <w:t>) в ИУР означает, что Поставщик с соответствующим рейтингом не имеет права на поставку таких закладных.</w:t>
      </w:r>
    </w:p>
    <w:p w:rsidR="00F602AD" w:rsidRPr="000D5C22" w:rsidRDefault="00F602AD" w:rsidP="00F602AD">
      <w:pPr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 xml:space="preserve">Если в ИУР указано «регресс», то такое право поставки действительно только при условии </w:t>
      </w:r>
      <w:r w:rsidRPr="000D5C22">
        <w:rPr>
          <w:rFonts w:ascii="Times New Roman" w:hAnsi="Times New Roman" w:cs="Times New Roman"/>
          <w:bCs/>
          <w:sz w:val="24"/>
          <w:szCs w:val="24"/>
        </w:rPr>
        <w:t>принятия Поставщиком на себя дополнительного срока регресса (6 процентных периодов) по каждой поставляемой такой закладной</w:t>
      </w:r>
      <w:r w:rsidRPr="000D5C22">
        <w:rPr>
          <w:rFonts w:ascii="Times New Roman" w:hAnsi="Times New Roman" w:cs="Times New Roman"/>
          <w:sz w:val="24"/>
          <w:szCs w:val="24"/>
        </w:rPr>
        <w:t>. (Пример расчета сроков для регресса и штрафа приведены в пункте 2.2 «</w:t>
      </w:r>
      <w:r w:rsidR="00205197" w:rsidRPr="000D5C22">
        <w:rPr>
          <w:rFonts w:ascii="Times New Roman" w:hAnsi="Times New Roman" w:cs="Times New Roman"/>
          <w:sz w:val="24"/>
          <w:szCs w:val="24"/>
        </w:rPr>
        <w:t>Срок регресса</w:t>
      </w:r>
      <w:r w:rsidRPr="000D5C22">
        <w:rPr>
          <w:rFonts w:ascii="Times New Roman" w:hAnsi="Times New Roman" w:cs="Times New Roman"/>
          <w:sz w:val="24"/>
          <w:szCs w:val="24"/>
        </w:rPr>
        <w:t>» настоящих ИУР).</w:t>
      </w:r>
    </w:p>
    <w:p w:rsidR="001954F3" w:rsidRPr="000D5C22" w:rsidRDefault="00F71DC2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  <w:t>2.1</w:t>
      </w:r>
      <w:r w:rsidR="00BD75F2" w:rsidRPr="000D5C22">
        <w:rPr>
          <w:rFonts w:ascii="Times New Roman" w:hAnsi="Times New Roman" w:cs="Times New Roman"/>
          <w:sz w:val="24"/>
          <w:szCs w:val="24"/>
        </w:rPr>
        <w:t>2</w:t>
      </w:r>
      <w:r w:rsidRPr="000D5C22">
        <w:rPr>
          <w:rFonts w:ascii="Times New Roman" w:hAnsi="Times New Roman" w:cs="Times New Roman"/>
          <w:sz w:val="24"/>
          <w:szCs w:val="24"/>
        </w:rPr>
        <w:t xml:space="preserve">. </w:t>
      </w:r>
      <w:r w:rsidRPr="000D5C22">
        <w:rPr>
          <w:rFonts w:ascii="Times New Roman" w:hAnsi="Times New Roman" w:cs="Times New Roman"/>
          <w:b/>
          <w:sz w:val="24"/>
          <w:szCs w:val="24"/>
        </w:rPr>
        <w:t>Право на поставку продукта</w:t>
      </w:r>
      <w:r w:rsidR="008933B3" w:rsidRPr="000D5C22">
        <w:rPr>
          <w:rFonts w:ascii="Times New Roman" w:hAnsi="Times New Roman" w:cs="Times New Roman"/>
          <w:b/>
          <w:sz w:val="24"/>
          <w:szCs w:val="24"/>
        </w:rPr>
        <w:t xml:space="preserve"> или использовани</w:t>
      </w:r>
      <w:r w:rsidR="00281F99" w:rsidRPr="000D5C22">
        <w:rPr>
          <w:rFonts w:ascii="Times New Roman" w:hAnsi="Times New Roman" w:cs="Times New Roman"/>
          <w:b/>
          <w:sz w:val="24"/>
          <w:szCs w:val="24"/>
        </w:rPr>
        <w:t>е</w:t>
      </w:r>
      <w:r w:rsidR="008933B3" w:rsidRPr="000D5C22">
        <w:rPr>
          <w:rFonts w:ascii="Times New Roman" w:hAnsi="Times New Roman" w:cs="Times New Roman"/>
          <w:b/>
          <w:sz w:val="24"/>
          <w:szCs w:val="24"/>
        </w:rPr>
        <w:t xml:space="preserve"> специальной опции</w:t>
      </w:r>
      <w:r w:rsidRPr="000D5C22">
        <w:rPr>
          <w:rFonts w:ascii="Times New Roman" w:hAnsi="Times New Roman" w:cs="Times New Roman"/>
          <w:sz w:val="24"/>
          <w:szCs w:val="24"/>
        </w:rPr>
        <w:t xml:space="preserve"> – графа в таблице ИУР, в которой указывается разрешено ли Поставщику с конкретным рейтингом осуществлять поставку закладных по тому или иному ипотечному продукту Агентства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или использовать те или иные </w:t>
      </w:r>
      <w:r w:rsidR="00C67A6A" w:rsidRPr="000D5C22">
        <w:rPr>
          <w:rFonts w:ascii="Times New Roman" w:hAnsi="Times New Roman" w:cs="Times New Roman"/>
          <w:sz w:val="24"/>
          <w:szCs w:val="24"/>
        </w:rPr>
        <w:t>специальные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опции</w:t>
      </w:r>
      <w:r w:rsidRPr="000D5C22">
        <w:rPr>
          <w:rFonts w:ascii="Times New Roman" w:hAnsi="Times New Roman" w:cs="Times New Roman"/>
          <w:sz w:val="24"/>
          <w:szCs w:val="24"/>
        </w:rPr>
        <w:t xml:space="preserve"> (из числа ипотечных продуктов</w:t>
      </w:r>
      <w:r w:rsidR="00C67A6A" w:rsidRPr="000D5C22">
        <w:rPr>
          <w:rFonts w:ascii="Times New Roman" w:hAnsi="Times New Roman" w:cs="Times New Roman"/>
          <w:sz w:val="24"/>
          <w:szCs w:val="24"/>
        </w:rPr>
        <w:t>/опций</w:t>
      </w:r>
      <w:r w:rsidRPr="000D5C22">
        <w:rPr>
          <w:rFonts w:ascii="Times New Roman" w:hAnsi="Times New Roman" w:cs="Times New Roman"/>
          <w:sz w:val="24"/>
          <w:szCs w:val="24"/>
        </w:rPr>
        <w:t xml:space="preserve">, </w:t>
      </w:r>
      <w:r w:rsidR="00C67A6A" w:rsidRPr="000D5C2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0D5C22">
        <w:rPr>
          <w:rFonts w:ascii="Times New Roman" w:hAnsi="Times New Roman" w:cs="Times New Roman"/>
          <w:sz w:val="24"/>
          <w:szCs w:val="24"/>
        </w:rPr>
        <w:t xml:space="preserve">которых размещены на официальном сайте Агентства </w:t>
      </w:r>
      <w:hyperlink r:id="rId21" w:history="1"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ahml</w:t>
        </w:r>
        <w:proofErr w:type="spellEnd"/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D5C2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F2547" w:rsidRPr="000D5C22" w:rsidRDefault="003F2547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</w:r>
      <w:r w:rsidR="00F602AD" w:rsidRPr="000D5C22">
        <w:rPr>
          <w:rFonts w:ascii="Times New Roman" w:hAnsi="Times New Roman" w:cs="Times New Roman"/>
          <w:sz w:val="24"/>
          <w:szCs w:val="24"/>
        </w:rPr>
        <w:t xml:space="preserve">Запрет («нет») в ИУР означает, что </w:t>
      </w:r>
      <w:r w:rsidRPr="000D5C22">
        <w:rPr>
          <w:rFonts w:ascii="Times New Roman" w:hAnsi="Times New Roman" w:cs="Times New Roman"/>
          <w:sz w:val="24"/>
          <w:szCs w:val="24"/>
        </w:rPr>
        <w:t>Поставщик с соответствующим рейтингом не имеет права поставлять закладные по указанному ипотечному продукту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или</w:t>
      </w:r>
      <w:r w:rsidR="00C67A6A" w:rsidRPr="000D5C22">
        <w:rPr>
          <w:rFonts w:ascii="Times New Roman" w:hAnsi="Times New Roman" w:cs="Times New Roman"/>
          <w:sz w:val="24"/>
          <w:szCs w:val="24"/>
        </w:rPr>
        <w:t xml:space="preserve"> использовать указанную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опци</w:t>
      </w:r>
      <w:r w:rsidR="00C67A6A" w:rsidRPr="000D5C22">
        <w:rPr>
          <w:rFonts w:ascii="Times New Roman" w:hAnsi="Times New Roman" w:cs="Times New Roman"/>
          <w:sz w:val="24"/>
          <w:szCs w:val="24"/>
        </w:rPr>
        <w:t>ю</w:t>
      </w:r>
      <w:r w:rsidRPr="000D5C22">
        <w:rPr>
          <w:rFonts w:ascii="Times New Roman" w:hAnsi="Times New Roman" w:cs="Times New Roman"/>
          <w:sz w:val="24"/>
          <w:szCs w:val="24"/>
        </w:rPr>
        <w:t>.</w:t>
      </w:r>
    </w:p>
    <w:p w:rsidR="003F2547" w:rsidRPr="000D5C22" w:rsidRDefault="003F2547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</w:r>
      <w:r w:rsidR="00F602AD" w:rsidRPr="000D5C22">
        <w:rPr>
          <w:rFonts w:ascii="Times New Roman" w:hAnsi="Times New Roman" w:cs="Times New Roman"/>
          <w:sz w:val="24"/>
          <w:szCs w:val="24"/>
        </w:rPr>
        <w:t xml:space="preserve">Разрешение («да») в ИУР означает, что </w:t>
      </w:r>
      <w:r w:rsidRPr="000D5C22">
        <w:rPr>
          <w:rFonts w:ascii="Times New Roman" w:hAnsi="Times New Roman" w:cs="Times New Roman"/>
          <w:sz w:val="24"/>
          <w:szCs w:val="24"/>
        </w:rPr>
        <w:t xml:space="preserve">Поставщик с </w:t>
      </w:r>
      <w:r w:rsidR="00F602AD" w:rsidRPr="000D5C22">
        <w:rPr>
          <w:rFonts w:ascii="Times New Roman" w:hAnsi="Times New Roman" w:cs="Times New Roman"/>
          <w:sz w:val="24"/>
          <w:szCs w:val="24"/>
        </w:rPr>
        <w:t>данным</w:t>
      </w:r>
      <w:r w:rsidRPr="000D5C22">
        <w:rPr>
          <w:rFonts w:ascii="Times New Roman" w:hAnsi="Times New Roman" w:cs="Times New Roman"/>
          <w:sz w:val="24"/>
          <w:szCs w:val="24"/>
        </w:rPr>
        <w:t xml:space="preserve"> рейтингом имеет право поставлять закладные, соответствующие условиям указанного ипотечного продукта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или опции</w:t>
      </w:r>
      <w:r w:rsidRPr="000D5C22">
        <w:rPr>
          <w:rFonts w:ascii="Times New Roman" w:hAnsi="Times New Roman" w:cs="Times New Roman"/>
          <w:sz w:val="24"/>
          <w:szCs w:val="24"/>
        </w:rPr>
        <w:t>.</w:t>
      </w:r>
    </w:p>
    <w:p w:rsidR="003F2547" w:rsidRPr="000D5C22" w:rsidRDefault="003F2547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  <w:t xml:space="preserve">Если указано «да, </w:t>
      </w:r>
      <w:proofErr w:type="spellStart"/>
      <w:r w:rsidRPr="000D5C22">
        <w:rPr>
          <w:rFonts w:ascii="Times New Roman" w:hAnsi="Times New Roman" w:cs="Times New Roman"/>
          <w:sz w:val="24"/>
          <w:szCs w:val="24"/>
        </w:rPr>
        <w:t>доп.регресс</w:t>
      </w:r>
      <w:proofErr w:type="spellEnd"/>
      <w:r w:rsidRPr="000D5C22">
        <w:rPr>
          <w:rFonts w:ascii="Times New Roman" w:hAnsi="Times New Roman" w:cs="Times New Roman"/>
          <w:sz w:val="24"/>
          <w:szCs w:val="24"/>
        </w:rPr>
        <w:t>» - Поставщик с соответствующим рейтингом имеет право поставлять закладные, соответствующие условиям указанного ипотечного продукта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или опции</w:t>
      </w:r>
      <w:r w:rsidRPr="000D5C22">
        <w:rPr>
          <w:rFonts w:ascii="Times New Roman" w:hAnsi="Times New Roman" w:cs="Times New Roman"/>
          <w:sz w:val="24"/>
          <w:szCs w:val="24"/>
        </w:rPr>
        <w:t xml:space="preserve">, но только при условии принятия на себя дополнительного срока регресса в 6 процентных периодов по таким </w:t>
      </w:r>
      <w:r w:rsidR="00C67A6A" w:rsidRPr="000D5C22">
        <w:rPr>
          <w:rFonts w:ascii="Times New Roman" w:hAnsi="Times New Roman" w:cs="Times New Roman"/>
          <w:sz w:val="24"/>
          <w:szCs w:val="24"/>
        </w:rPr>
        <w:t>закладным</w:t>
      </w:r>
      <w:r w:rsidRPr="000D5C22">
        <w:rPr>
          <w:rFonts w:ascii="Times New Roman" w:hAnsi="Times New Roman" w:cs="Times New Roman"/>
          <w:sz w:val="24"/>
          <w:szCs w:val="24"/>
        </w:rPr>
        <w:t>.</w:t>
      </w:r>
    </w:p>
    <w:p w:rsidR="008933B3" w:rsidRPr="000D5C22" w:rsidRDefault="003F2547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  <w:t>Наименование типа ипотечного продукта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="00281F99" w:rsidRPr="000D5C22">
        <w:rPr>
          <w:rFonts w:ascii="Times New Roman" w:hAnsi="Times New Roman" w:cs="Times New Roman"/>
          <w:sz w:val="24"/>
          <w:szCs w:val="24"/>
        </w:rPr>
        <w:t>/</w:t>
      </w:r>
      <w:r w:rsidR="008933B3" w:rsidRPr="000D5C22">
        <w:rPr>
          <w:rFonts w:ascii="Times New Roman" w:hAnsi="Times New Roman" w:cs="Times New Roman"/>
          <w:sz w:val="24"/>
          <w:szCs w:val="24"/>
        </w:rPr>
        <w:t>опци</w:t>
      </w:r>
      <w:r w:rsidR="00281F99" w:rsidRPr="000D5C22">
        <w:rPr>
          <w:rFonts w:ascii="Times New Roman" w:hAnsi="Times New Roman" w:cs="Times New Roman"/>
          <w:sz w:val="24"/>
          <w:szCs w:val="24"/>
        </w:rPr>
        <w:t>и</w:t>
      </w:r>
      <w:r w:rsidR="008933B3" w:rsidRPr="000D5C22">
        <w:rPr>
          <w:rFonts w:ascii="Times New Roman" w:hAnsi="Times New Roman" w:cs="Times New Roman"/>
          <w:sz w:val="24"/>
          <w:szCs w:val="24"/>
        </w:rPr>
        <w:t xml:space="preserve"> </w:t>
      </w:r>
      <w:r w:rsidRPr="000D5C22">
        <w:rPr>
          <w:rFonts w:ascii="Times New Roman" w:hAnsi="Times New Roman" w:cs="Times New Roman"/>
          <w:sz w:val="24"/>
          <w:szCs w:val="24"/>
        </w:rPr>
        <w:t xml:space="preserve">приводится в сокращенном наименовании, позволяющем однозначно его идентифицировать (найти) на официальном  сайте Агентства </w:t>
      </w:r>
      <w:hyperlink r:id="rId22" w:history="1"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ahml</w:t>
        </w:r>
        <w:proofErr w:type="spellEnd"/>
        <w:r w:rsidRPr="000D5C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33B3" w:rsidRPr="000D5C22">
        <w:rPr>
          <w:rFonts w:ascii="Times New Roman" w:hAnsi="Times New Roman" w:cs="Times New Roman"/>
          <w:sz w:val="24"/>
          <w:szCs w:val="24"/>
        </w:rPr>
        <w:t>.</w:t>
      </w:r>
    </w:p>
    <w:p w:rsidR="001D03D9" w:rsidRPr="000D5C22" w:rsidRDefault="00C67A6A" w:rsidP="00EF71B5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tab/>
      </w:r>
      <w:r w:rsidR="001D03D9" w:rsidRPr="000D5C22">
        <w:rPr>
          <w:rFonts w:ascii="Times New Roman" w:hAnsi="Times New Roman" w:cs="Times New Roman"/>
          <w:sz w:val="24"/>
          <w:szCs w:val="24"/>
        </w:rPr>
        <w:t>Использование опций доступно в рамках условий, специально оговоренных договорами купли-продажи закладных или уведомлений к ним.</w:t>
      </w:r>
    </w:p>
    <w:p w:rsidR="008A39E2" w:rsidRDefault="003F2547">
      <w:pPr>
        <w:rPr>
          <w:rFonts w:ascii="Times New Roman" w:hAnsi="Times New Roman" w:cs="Times New Roman"/>
          <w:sz w:val="24"/>
          <w:szCs w:val="24"/>
        </w:rPr>
      </w:pPr>
      <w:r w:rsidRPr="000D5C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92"/>
        <w:gridCol w:w="19"/>
        <w:gridCol w:w="945"/>
        <w:gridCol w:w="42"/>
        <w:gridCol w:w="811"/>
        <w:gridCol w:w="39"/>
        <w:gridCol w:w="812"/>
        <w:gridCol w:w="39"/>
        <w:gridCol w:w="813"/>
        <w:gridCol w:w="37"/>
        <w:gridCol w:w="814"/>
        <w:gridCol w:w="37"/>
        <w:gridCol w:w="855"/>
      </w:tblGrid>
      <w:tr w:rsidR="00BD75F2" w:rsidRPr="000D5C22" w:rsidTr="00573309">
        <w:trPr>
          <w:trHeight w:val="630"/>
        </w:trPr>
        <w:tc>
          <w:tcPr>
            <w:tcW w:w="10206" w:type="dxa"/>
            <w:gridSpan w:val="14"/>
            <w:shd w:val="clear" w:color="auto" w:fill="auto"/>
            <w:noWrap/>
            <w:vAlign w:val="center"/>
            <w:hideMark/>
          </w:tcPr>
          <w:p w:rsidR="006D71AA" w:rsidRPr="000D5C22" w:rsidRDefault="00BD75F2" w:rsidP="004502E8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ИУР (индивидуальных условий рефинансирования)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="0031541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 регулирования</w:t>
            </w:r>
          </w:p>
        </w:tc>
        <w:tc>
          <w:tcPr>
            <w:tcW w:w="5263" w:type="dxa"/>
            <w:gridSpan w:val="1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Поставщика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2" w:type="dxa"/>
            <w:vMerge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73309" w:rsidRPr="000D5C22" w:rsidTr="007D46BE">
        <w:trPr>
          <w:trHeight w:val="342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13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Лимиты рефинансирования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8A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:rsidR="00BD75F2" w:rsidRPr="000D5C22" w:rsidRDefault="00BD75F2" w:rsidP="007D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к капиталу (на год)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92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Очередность удовлетворения заявки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4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28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13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рефинансирования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Cрок</w:t>
            </w:r>
            <w:proofErr w:type="spellEnd"/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кредита (проц.</w:t>
            </w:r>
            <w:r w:rsidR="0031541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период)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B6026" w:rsidRPr="000D5C22" w:rsidRDefault="00205197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регресса</w:t>
            </w:r>
            <w:r w:rsidR="008B602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(проц.</w:t>
            </w:r>
            <w:r w:rsidR="0031541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602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период)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 с учетом дополнительного срока: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B6026" w:rsidRPr="000D5C22" w:rsidRDefault="008B602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09" w:rsidRPr="000D5C22" w:rsidTr="007D46BE">
        <w:trPr>
          <w:trHeight w:val="2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К/З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277"/>
        </w:trPr>
        <w:tc>
          <w:tcPr>
            <w:tcW w:w="851" w:type="dxa"/>
            <w:vMerge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К/З, если нас.</w:t>
            </w:r>
            <w:r w:rsidR="00315416"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 группы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281"/>
        </w:trPr>
        <w:tc>
          <w:tcPr>
            <w:tcW w:w="851" w:type="dxa"/>
            <w:vMerge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К/З, если доходы ИП &gt; 50%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73309" w:rsidRPr="000D5C22" w:rsidRDefault="00573309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73309" w:rsidRPr="00BF61AA" w:rsidRDefault="00573309" w:rsidP="007D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 Проверка на признаки повышенного риска:</w:t>
            </w:r>
          </w:p>
        </w:tc>
        <w:tc>
          <w:tcPr>
            <w:tcW w:w="4389" w:type="dxa"/>
            <w:gridSpan w:val="10"/>
            <w:shd w:val="clear" w:color="auto" w:fill="FFFFFF" w:themeFill="background1"/>
            <w:vAlign w:val="center"/>
          </w:tcPr>
          <w:p w:rsidR="00573309" w:rsidRPr="000D5C22" w:rsidRDefault="00573309" w:rsidP="005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73309" w:rsidRPr="000D5C22" w:rsidRDefault="00573309" w:rsidP="0057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09" w:rsidRPr="000D5C22" w:rsidTr="007D46BE">
        <w:trPr>
          <w:trHeight w:val="630"/>
        </w:trPr>
        <w:tc>
          <w:tcPr>
            <w:tcW w:w="851" w:type="dxa"/>
            <w:vMerge/>
            <w:shd w:val="clear" w:color="auto" w:fill="auto"/>
            <w:vAlign w:val="center"/>
          </w:tcPr>
          <w:p w:rsidR="005005EF" w:rsidRPr="000D5C22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005EF" w:rsidRPr="00BF61AA" w:rsidRDefault="005005EF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 Срок регресса (</w:t>
            </w:r>
            <w:r w:rsidR="007D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месяцев) с даты выдачи кредита </w:t>
            </w: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фактов НИНД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5005EF" w:rsidRPr="00BF61AA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5005EF" w:rsidRPr="00BF61AA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5005EF" w:rsidRPr="00BF61AA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005EF" w:rsidRPr="00BF61AA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005EF" w:rsidRPr="00BF61AA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05EF" w:rsidRPr="000D5C22" w:rsidRDefault="005005EF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309" w:rsidRPr="000D5C22" w:rsidTr="007D46BE">
        <w:trPr>
          <w:trHeight w:val="337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опциона (мес.)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3309" w:rsidRPr="000D5C22" w:rsidTr="007D46BE">
        <w:trPr>
          <w:trHeight w:val="272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форварда (мес.)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afb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850"/>
        <w:gridCol w:w="851"/>
        <w:gridCol w:w="850"/>
        <w:gridCol w:w="851"/>
        <w:gridCol w:w="850"/>
      </w:tblGrid>
      <w:tr w:rsidR="00573309" w:rsidRPr="00CF27C1" w:rsidTr="000A2CD6">
        <w:tc>
          <w:tcPr>
            <w:tcW w:w="851" w:type="dxa"/>
            <w:vMerge w:val="restart"/>
            <w:shd w:val="clear" w:color="auto" w:fill="auto"/>
            <w:vAlign w:val="center"/>
          </w:tcPr>
          <w:p w:rsidR="00573309" w:rsidRPr="00CF27C1" w:rsidRDefault="00573309" w:rsidP="000A2CD6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4111" w:type="dxa"/>
            <w:shd w:val="clear" w:color="auto" w:fill="auto"/>
          </w:tcPr>
          <w:p w:rsidR="00573309" w:rsidRPr="00CF27C1" w:rsidRDefault="00573309" w:rsidP="00BA7A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2.7.1. </w:t>
            </w:r>
            <w:r w:rsidR="00BA7A0C">
              <w:rPr>
                <w:rFonts w:ascii="Times New Roman" w:hAnsi="Times New Roman"/>
                <w:sz w:val="24"/>
              </w:rPr>
              <w:t>Надбавка</w:t>
            </w:r>
            <w:r w:rsidR="00BA7A0C" w:rsidRPr="00CF27C1">
              <w:rPr>
                <w:rFonts w:ascii="Times New Roman" w:hAnsi="Times New Roman"/>
                <w:sz w:val="24"/>
              </w:rPr>
              <w:t xml:space="preserve"> </w:t>
            </w:r>
            <w:r w:rsidRPr="00CF27C1">
              <w:rPr>
                <w:rFonts w:ascii="Times New Roman" w:hAnsi="Times New Roman"/>
                <w:sz w:val="24"/>
              </w:rPr>
              <w:t xml:space="preserve">за принятие риска раннего дефолта Заемщиков и обязательств по обратному приобретению закладных в случае выкупа закладной, </w:t>
            </w:r>
            <w:r w:rsidRPr="00CF27C1">
              <w:rPr>
                <w:rFonts w:ascii="Times New Roman" w:hAnsi="Times New Roman"/>
                <w:i/>
                <w:sz w:val="24"/>
              </w:rPr>
              <w:t>удостоверяющей права требования по ДУДС</w:t>
            </w:r>
            <w:r w:rsidRPr="00CF27C1">
              <w:rPr>
                <w:rFonts w:ascii="Times New Roman" w:hAnsi="Times New Roman"/>
                <w:sz w:val="24"/>
              </w:rPr>
              <w:t xml:space="preserve"> </w:t>
            </w:r>
            <w:r w:rsidRPr="00CF27C1">
              <w:rPr>
                <w:rFonts w:ascii="Times New Roman" w:hAnsi="Times New Roman"/>
                <w:sz w:val="24"/>
                <w:u w:val="single"/>
              </w:rPr>
              <w:t xml:space="preserve">при наличии </w:t>
            </w:r>
            <w:r w:rsidRPr="00CF27C1">
              <w:rPr>
                <w:rFonts w:ascii="Times New Roman" w:hAnsi="Times New Roman"/>
                <w:i/>
                <w:sz w:val="24"/>
                <w:u w:val="single"/>
              </w:rPr>
              <w:t>расширенного</w:t>
            </w:r>
            <w:r w:rsidRPr="00CF27C1">
              <w:rPr>
                <w:rFonts w:ascii="Times New Roman" w:hAnsi="Times New Roman"/>
                <w:sz w:val="24"/>
                <w:u w:val="single"/>
              </w:rPr>
              <w:t>*</w:t>
            </w:r>
            <w:r w:rsidRPr="00CF27C1">
              <w:rPr>
                <w:rFonts w:ascii="Times New Roman" w:hAnsi="Times New Roman"/>
                <w:sz w:val="24"/>
              </w:rPr>
              <w:t xml:space="preserve"> страхового обеспечения обязательств застройщика по ипотечным кредитам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D46BE">
              <w:rPr>
                <w:rFonts w:ascii="Times New Roman" w:hAnsi="Times New Roman"/>
                <w:sz w:val="24"/>
              </w:rPr>
              <w:t xml:space="preserve"> </w:t>
            </w:r>
            <w:r w:rsidRPr="00726A74">
              <w:rPr>
                <w:rFonts w:ascii="Times New Roman" w:hAnsi="Times New Roman"/>
                <w:b/>
                <w:sz w:val="24"/>
                <w:u w:val="single"/>
              </w:rPr>
              <w:t>удовлетворяющим</w:t>
            </w:r>
            <w:r w:rsidRPr="00726A74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26A74">
              <w:rPr>
                <w:rFonts w:ascii="Times New Roman" w:hAnsi="Times New Roman"/>
                <w:sz w:val="24"/>
              </w:rPr>
              <w:t>требованиям Правил**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73309" w:rsidRPr="00CF27C1" w:rsidTr="007D46BE">
        <w:tc>
          <w:tcPr>
            <w:tcW w:w="851" w:type="dxa"/>
            <w:vMerge/>
            <w:shd w:val="clear" w:color="auto" w:fill="auto"/>
          </w:tcPr>
          <w:p w:rsidR="00573309" w:rsidRPr="00CF27C1" w:rsidRDefault="00573309" w:rsidP="000942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73309" w:rsidRPr="00CF27C1" w:rsidRDefault="00573309" w:rsidP="00BA7A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2.7.2. </w:t>
            </w:r>
            <w:r w:rsidR="00BA7A0C">
              <w:rPr>
                <w:rFonts w:ascii="Times New Roman" w:hAnsi="Times New Roman"/>
                <w:sz w:val="24"/>
              </w:rPr>
              <w:t>Надбавка</w:t>
            </w:r>
            <w:r w:rsidR="00BA7A0C" w:rsidRPr="00011CC8">
              <w:rPr>
                <w:rFonts w:ascii="Times New Roman" w:hAnsi="Times New Roman"/>
                <w:sz w:val="24"/>
              </w:rPr>
              <w:t xml:space="preserve"> </w:t>
            </w:r>
            <w:r w:rsidRPr="00011CC8">
              <w:rPr>
                <w:rFonts w:ascii="Times New Roman" w:hAnsi="Times New Roman"/>
                <w:sz w:val="24"/>
              </w:rPr>
              <w:t xml:space="preserve">за принятие риска раннего дефолта Заемщиков и обязательств по обратному приобретению закладных </w:t>
            </w:r>
            <w:r w:rsidRPr="00CF27C1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F27C1">
              <w:rPr>
                <w:rFonts w:ascii="Times New Roman" w:hAnsi="Times New Roman"/>
                <w:sz w:val="24"/>
              </w:rPr>
              <w:t>ипотечным кредитам</w:t>
            </w:r>
            <w:r w:rsidRPr="00726A74">
              <w:rPr>
                <w:rFonts w:ascii="Times New Roman" w:hAnsi="Times New Roman"/>
                <w:sz w:val="24"/>
              </w:rPr>
              <w:t xml:space="preserve">, </w:t>
            </w:r>
            <w:r w:rsidRPr="00726A74">
              <w:rPr>
                <w:rFonts w:ascii="Times New Roman" w:hAnsi="Times New Roman"/>
                <w:b/>
                <w:sz w:val="24"/>
                <w:u w:val="single"/>
              </w:rPr>
              <w:t>удовлетворяющим</w:t>
            </w:r>
            <w:r w:rsidRPr="007D46BE">
              <w:rPr>
                <w:rFonts w:ascii="Times New Roman" w:hAnsi="Times New Roman"/>
                <w:sz w:val="24"/>
              </w:rPr>
              <w:t xml:space="preserve"> </w:t>
            </w:r>
            <w:r w:rsidRPr="00726A74">
              <w:rPr>
                <w:rFonts w:ascii="Times New Roman" w:hAnsi="Times New Roman"/>
                <w:sz w:val="24"/>
              </w:rPr>
              <w:t>требованиям Правил**</w:t>
            </w:r>
            <w:r>
              <w:rPr>
                <w:rFonts w:ascii="Times New Roman" w:hAnsi="Times New Roman"/>
                <w:sz w:val="24"/>
              </w:rPr>
              <w:t xml:space="preserve"> (за исключением закладных, отнесенных к п. 2.7.1 ИУР)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73309" w:rsidRPr="00CF27C1" w:rsidTr="007D46BE">
        <w:tc>
          <w:tcPr>
            <w:tcW w:w="851" w:type="dxa"/>
            <w:vMerge/>
            <w:shd w:val="clear" w:color="auto" w:fill="auto"/>
          </w:tcPr>
          <w:p w:rsidR="00573309" w:rsidRPr="00CF27C1" w:rsidRDefault="00573309" w:rsidP="000942F3"/>
        </w:tc>
        <w:tc>
          <w:tcPr>
            <w:tcW w:w="4111" w:type="dxa"/>
            <w:shd w:val="clear" w:color="auto" w:fill="auto"/>
          </w:tcPr>
          <w:p w:rsidR="00573309" w:rsidRPr="00011CC8" w:rsidRDefault="00573309" w:rsidP="00BA7A0C">
            <w:pPr>
              <w:jc w:val="both"/>
            </w:pPr>
            <w:r>
              <w:rPr>
                <w:rFonts w:ascii="Times New Roman" w:hAnsi="Times New Roman"/>
                <w:sz w:val="24"/>
              </w:rPr>
              <w:t>2.7.3. </w:t>
            </w:r>
            <w:r w:rsidR="00BA7A0C">
              <w:rPr>
                <w:rFonts w:ascii="Times New Roman" w:hAnsi="Times New Roman"/>
                <w:sz w:val="24"/>
              </w:rPr>
              <w:t>Надбавка</w:t>
            </w:r>
            <w:r w:rsidR="00BA7A0C" w:rsidRPr="00011CC8">
              <w:rPr>
                <w:rFonts w:ascii="Times New Roman" w:hAnsi="Times New Roman"/>
                <w:sz w:val="24"/>
              </w:rPr>
              <w:t xml:space="preserve"> </w:t>
            </w:r>
            <w:r w:rsidRPr="00011CC8">
              <w:rPr>
                <w:rFonts w:ascii="Times New Roman" w:hAnsi="Times New Roman"/>
                <w:sz w:val="24"/>
              </w:rPr>
              <w:t xml:space="preserve">за принятие риска раннего дефолта Заемщиков и обязательств по обратному приобретению закладных </w:t>
            </w:r>
            <w:r w:rsidRPr="00CF27C1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26A74">
              <w:rPr>
                <w:rFonts w:ascii="Times New Roman" w:hAnsi="Times New Roman"/>
                <w:b/>
                <w:sz w:val="24"/>
                <w:u w:val="single"/>
              </w:rPr>
              <w:t>социальным</w:t>
            </w:r>
            <w:r w:rsidRPr="000A2CD6">
              <w:rPr>
                <w:rFonts w:ascii="Times New Roman" w:hAnsi="Times New Roman"/>
                <w:sz w:val="24"/>
              </w:rPr>
              <w:t xml:space="preserve"> ипотечным кредитам, </w:t>
            </w:r>
            <w:r w:rsidRPr="00726A74">
              <w:rPr>
                <w:rFonts w:ascii="Times New Roman" w:hAnsi="Times New Roman"/>
                <w:b/>
                <w:sz w:val="24"/>
                <w:u w:val="single"/>
              </w:rPr>
              <w:t>не удовлетворяющим</w:t>
            </w:r>
            <w:r w:rsidRPr="007D46BE">
              <w:rPr>
                <w:rFonts w:ascii="Times New Roman" w:hAnsi="Times New Roman"/>
                <w:sz w:val="24"/>
              </w:rPr>
              <w:t xml:space="preserve"> </w:t>
            </w:r>
            <w:r w:rsidRPr="00726A74">
              <w:rPr>
                <w:rFonts w:ascii="Times New Roman" w:hAnsi="Times New Roman"/>
                <w:sz w:val="24"/>
              </w:rPr>
              <w:t>требованиям Правил**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726A74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73309" w:rsidRPr="00CF27C1" w:rsidTr="007D46BE">
        <w:tc>
          <w:tcPr>
            <w:tcW w:w="851" w:type="dxa"/>
            <w:vMerge/>
            <w:shd w:val="clear" w:color="auto" w:fill="auto"/>
          </w:tcPr>
          <w:p w:rsidR="00573309" w:rsidRPr="00CF27C1" w:rsidRDefault="00573309" w:rsidP="000942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73309" w:rsidRPr="00CF27C1" w:rsidRDefault="00573309" w:rsidP="00BA7A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2.7.4. </w:t>
            </w:r>
            <w:r w:rsidR="00BA7A0C">
              <w:rPr>
                <w:rFonts w:ascii="Times New Roman" w:hAnsi="Times New Roman"/>
                <w:sz w:val="24"/>
              </w:rPr>
              <w:t>Надбавка</w:t>
            </w:r>
            <w:r w:rsidR="00BA7A0C" w:rsidRPr="00011CC8">
              <w:rPr>
                <w:rFonts w:ascii="Times New Roman" w:hAnsi="Times New Roman"/>
                <w:sz w:val="24"/>
              </w:rPr>
              <w:t xml:space="preserve"> </w:t>
            </w:r>
            <w:r w:rsidRPr="00011CC8">
              <w:rPr>
                <w:rFonts w:ascii="Times New Roman" w:hAnsi="Times New Roman"/>
                <w:sz w:val="24"/>
              </w:rPr>
              <w:t xml:space="preserve">за принятие риска раннего дефолта Заемщиков и обязательств по обратному приобретению закладных </w:t>
            </w:r>
            <w:r w:rsidRPr="00CF27C1">
              <w:rPr>
                <w:rFonts w:ascii="Times New Roman" w:hAnsi="Times New Roman"/>
                <w:sz w:val="24"/>
              </w:rPr>
              <w:t xml:space="preserve">по </w:t>
            </w:r>
            <w:r w:rsidRPr="00CF27C1">
              <w:rPr>
                <w:rFonts w:ascii="Times New Roman" w:hAnsi="Times New Roman"/>
                <w:b/>
                <w:sz w:val="24"/>
                <w:u w:val="single"/>
              </w:rPr>
              <w:t>рыночным</w:t>
            </w:r>
            <w:r w:rsidRPr="000A2CD6">
              <w:rPr>
                <w:rFonts w:ascii="Times New Roman" w:hAnsi="Times New Roman"/>
                <w:sz w:val="24"/>
              </w:rPr>
              <w:t xml:space="preserve"> ипотечным кредитам, </w:t>
            </w:r>
            <w:r w:rsidRPr="00CF27C1">
              <w:rPr>
                <w:rFonts w:ascii="Times New Roman" w:hAnsi="Times New Roman"/>
                <w:b/>
                <w:sz w:val="24"/>
                <w:u w:val="single"/>
              </w:rPr>
              <w:t>не удовлетворяющим</w:t>
            </w:r>
            <w:r w:rsidRPr="00CF27C1">
              <w:rPr>
                <w:rFonts w:ascii="Times New Roman" w:hAnsi="Times New Roman"/>
                <w:sz w:val="24"/>
              </w:rPr>
              <w:t xml:space="preserve"> требованиям Правил**</w:t>
            </w:r>
            <w:r>
              <w:rPr>
                <w:rFonts w:ascii="Times New Roman" w:hAnsi="Times New Roman"/>
                <w:sz w:val="24"/>
              </w:rPr>
              <w:t xml:space="preserve"> (за исключением кредитов (займов), предоставленных в рамках опции «Залоговое жилье»)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309" w:rsidRPr="00CF27C1" w:rsidRDefault="00573309" w:rsidP="007D46BE">
            <w:pPr>
              <w:jc w:val="center"/>
              <w:rPr>
                <w:rFonts w:ascii="Times New Roman" w:hAnsi="Times New Roman"/>
                <w:sz w:val="24"/>
              </w:rPr>
            </w:pPr>
            <w:r w:rsidRPr="00CF27C1">
              <w:rPr>
                <w:rFonts w:ascii="Times New Roman" w:hAnsi="Times New Roman"/>
                <w:sz w:val="24"/>
              </w:rPr>
              <w:t>-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850"/>
        <w:gridCol w:w="851"/>
        <w:gridCol w:w="850"/>
        <w:gridCol w:w="851"/>
        <w:gridCol w:w="850"/>
      </w:tblGrid>
      <w:tr w:rsidR="007D46BE" w:rsidRPr="000D5C22" w:rsidTr="007D46BE">
        <w:trPr>
          <w:trHeight w:val="28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Предоплата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6BE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E0636" w:rsidRPr="000D5C22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E0636" w:rsidRPr="000D5C22" w:rsidRDefault="00BE0636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Превышение рекомендуемой суммы кредита/займа по региону в зависимости от К/З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636" w:rsidRPr="000D5C22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при условии положительного заключения </w:t>
            </w:r>
            <w:proofErr w:type="spellStart"/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0636" w:rsidRPr="00BE0636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при условии положительного заключения </w:t>
            </w:r>
            <w:proofErr w:type="spellStart"/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ЦВиС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E0636" w:rsidRPr="00BE0636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при условии положительного заключения </w:t>
            </w:r>
            <w:proofErr w:type="spellStart"/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ЦВиС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0636" w:rsidRPr="00BE0636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при условии положительного заключения </w:t>
            </w:r>
            <w:proofErr w:type="spellStart"/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ЦВиС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E0636" w:rsidRPr="00BE0636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при условии положительного заключения </w:t>
            </w:r>
            <w:proofErr w:type="spellStart"/>
            <w:r w:rsidRPr="00BE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ЦВиС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0636" w:rsidRPr="000D5C22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6BE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Заемщик единственный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доп. регресс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доп. регресс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6BE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Заемщик не родственник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доп. регресс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доп. регресс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75F2" w:rsidRPr="000D5C22" w:rsidRDefault="00BD75F2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D75F2" w:rsidRPr="000D5C22" w:rsidRDefault="00BD75F2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6BE" w:rsidRPr="000D5C22" w:rsidTr="007D46BE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BE0636" w:rsidRPr="000D5C22" w:rsidRDefault="00BE0636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поставку закладных по продукту*</w:t>
            </w:r>
            <w:r w:rsidR="00BA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0636" w:rsidRPr="000D5C22" w:rsidRDefault="007D31CE" w:rsidP="007D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E0636" w:rsidRPr="000D5C22" w:rsidRDefault="00BE0636" w:rsidP="007D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7A0C" w:rsidRPr="00BA7A0C" w:rsidRDefault="00BA7A0C" w:rsidP="00BA7A0C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0C">
        <w:rPr>
          <w:rFonts w:ascii="Times New Roman" w:hAnsi="Times New Roman" w:cs="Times New Roman"/>
          <w:sz w:val="24"/>
          <w:szCs w:val="24"/>
        </w:rPr>
        <w:t>*- Определения стандартного и расширенного страхового обеспечения размещены в разделе Партнерам/Опции/Опция Долевое строительство (http://www.ahml.ru/ru/participants/options/shared-equity_construction/).</w:t>
      </w:r>
    </w:p>
    <w:p w:rsidR="00BA7A0C" w:rsidRPr="00BA7A0C" w:rsidRDefault="00BA7A0C" w:rsidP="00BA7A0C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0C">
        <w:rPr>
          <w:rFonts w:ascii="Times New Roman" w:hAnsi="Times New Roman" w:cs="Times New Roman"/>
          <w:sz w:val="24"/>
          <w:szCs w:val="24"/>
        </w:rPr>
        <w:t>**- Правила предоставления из федерального бюджета субсидий российским кредитным организациям и открытому акционерному обществу «Агентство по ипотечному жилищному кредитованию» на возмещение недополученных доходов по выданным (приобретенным) жилищным (ипотечным) кредитам (займам), утвержденные Постановлением Правительства Российской Федерации от 13.03.2015 № 220 (с учетом изменений, утвержденных Постановлениями от 20.03.2015 № 255, от 15.05.2015 № 470).</w:t>
      </w:r>
    </w:p>
    <w:p w:rsidR="00BA7A0C" w:rsidRPr="00BA7A0C" w:rsidRDefault="00BA7A0C" w:rsidP="00BA7A0C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0C">
        <w:rPr>
          <w:rFonts w:ascii="Times New Roman" w:hAnsi="Times New Roman" w:cs="Times New Roman"/>
          <w:sz w:val="24"/>
          <w:szCs w:val="24"/>
        </w:rPr>
        <w:t>***- ограничения ИУР на поставку конкретных продуктов  на действующую (на 27.01.2015 г.) продуктовую линейку не распространяются</w:t>
      </w:r>
    </w:p>
    <w:p w:rsidR="007D31CE" w:rsidRPr="007D31CE" w:rsidRDefault="007D31CE" w:rsidP="00BA7A0C">
      <w:pPr>
        <w:tabs>
          <w:tab w:val="left" w:pos="567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1CE" w:rsidRPr="007D31CE" w:rsidSect="008A3584">
      <w:headerReference w:type="default" r:id="rId23"/>
      <w:footerReference w:type="default" r:id="rId2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D8" w:rsidRDefault="00AA23D8" w:rsidP="00B11B33">
      <w:pPr>
        <w:spacing w:after="0" w:line="240" w:lineRule="auto"/>
      </w:pPr>
      <w:r>
        <w:separator/>
      </w:r>
    </w:p>
  </w:endnote>
  <w:endnote w:type="continuationSeparator" w:id="0">
    <w:p w:rsidR="00AA23D8" w:rsidRDefault="00AA23D8" w:rsidP="00B11B33">
      <w:pPr>
        <w:spacing w:after="0" w:line="240" w:lineRule="auto"/>
      </w:pPr>
      <w:r>
        <w:continuationSeparator/>
      </w:r>
    </w:p>
  </w:endnote>
  <w:endnote w:type="continuationNotice" w:id="1">
    <w:p w:rsidR="00AA23D8" w:rsidRDefault="00AA2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D8" w:rsidRDefault="00227D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D8" w:rsidRDefault="00AA23D8" w:rsidP="00B11B33">
      <w:pPr>
        <w:spacing w:after="0" w:line="240" w:lineRule="auto"/>
      </w:pPr>
      <w:r>
        <w:separator/>
      </w:r>
    </w:p>
  </w:footnote>
  <w:footnote w:type="continuationSeparator" w:id="0">
    <w:p w:rsidR="00AA23D8" w:rsidRDefault="00AA23D8" w:rsidP="00B11B33">
      <w:pPr>
        <w:spacing w:after="0" w:line="240" w:lineRule="auto"/>
      </w:pPr>
      <w:r>
        <w:continuationSeparator/>
      </w:r>
    </w:p>
  </w:footnote>
  <w:footnote w:type="continuationNotice" w:id="1">
    <w:p w:rsidR="00AA23D8" w:rsidRDefault="00AA23D8">
      <w:pPr>
        <w:spacing w:after="0" w:line="240" w:lineRule="auto"/>
      </w:pPr>
    </w:p>
  </w:footnote>
  <w:footnote w:id="2">
    <w:p w:rsidR="008362EB" w:rsidRPr="000D5C22" w:rsidRDefault="008362EB" w:rsidP="00982301">
      <w:pPr>
        <w:pStyle w:val="a8"/>
        <w:jc w:val="both"/>
        <w:rPr>
          <w:rFonts w:ascii="Times New Roman" w:hAnsi="Times New Roman" w:cs="Times New Roman"/>
        </w:rPr>
      </w:pPr>
      <w:r w:rsidRPr="000D5C22">
        <w:rPr>
          <w:rStyle w:val="aa"/>
          <w:rFonts w:ascii="Times New Roman" w:hAnsi="Times New Roman" w:cs="Times New Roman"/>
        </w:rPr>
        <w:footnoteRef/>
      </w:r>
      <w:r w:rsidRPr="000D5C22">
        <w:rPr>
          <w:rFonts w:ascii="Times New Roman" w:hAnsi="Times New Roman" w:cs="Times New Roman"/>
        </w:rPr>
        <w:t xml:space="preserve"> Стандартные требования к рефинансированию ипотечных кредитов/займов (выкупу закладных) определяются </w:t>
      </w:r>
      <w:r w:rsidRPr="00A06684">
        <w:rPr>
          <w:rFonts w:ascii="Times New Roman" w:hAnsi="Times New Roman" w:cs="Times New Roman"/>
        </w:rPr>
        <w:t xml:space="preserve">положениями Стандартов Агентства, </w:t>
      </w:r>
      <w:r w:rsidR="00A06684" w:rsidRPr="00063BA9">
        <w:rPr>
          <w:rFonts w:ascii="Times New Roman" w:eastAsia="Times New Roman" w:hAnsi="Times New Roman" w:cs="Times New Roman"/>
          <w:color w:val="000000"/>
        </w:rPr>
        <w:t>Правил купли-продажи закладных</w:t>
      </w:r>
      <w:r w:rsidR="00A06684" w:rsidRPr="00A06684">
        <w:rPr>
          <w:rFonts w:ascii="Times New Roman" w:eastAsia="Times New Roman" w:hAnsi="Times New Roman" w:cs="Times New Roman"/>
          <w:color w:val="000000"/>
        </w:rPr>
        <w:t xml:space="preserve">, </w:t>
      </w:r>
      <w:r w:rsidR="00063BA9" w:rsidRPr="00A06684">
        <w:rPr>
          <w:rFonts w:ascii="Times New Roman" w:hAnsi="Times New Roman" w:cs="Times New Roman"/>
        </w:rPr>
        <w:t xml:space="preserve">размещенных на официальном сайте Агентства </w:t>
      </w:r>
      <w:hyperlink r:id="rId1" w:history="1">
        <w:r w:rsidR="00063BA9" w:rsidRPr="00A06684">
          <w:rPr>
            <w:rStyle w:val="ab"/>
            <w:rFonts w:ascii="Times New Roman" w:hAnsi="Times New Roman" w:cs="Times New Roman"/>
            <w:lang w:val="en-US"/>
          </w:rPr>
          <w:t>www</w:t>
        </w:r>
        <w:r w:rsidR="00063BA9" w:rsidRPr="00A06684">
          <w:rPr>
            <w:rStyle w:val="ab"/>
            <w:rFonts w:ascii="Times New Roman" w:hAnsi="Times New Roman" w:cs="Times New Roman"/>
          </w:rPr>
          <w:t>.</w:t>
        </w:r>
        <w:proofErr w:type="spellStart"/>
        <w:r w:rsidR="00063BA9" w:rsidRPr="00A06684">
          <w:rPr>
            <w:rStyle w:val="ab"/>
            <w:rFonts w:ascii="Times New Roman" w:hAnsi="Times New Roman" w:cs="Times New Roman"/>
            <w:lang w:val="en-US"/>
          </w:rPr>
          <w:t>ahml</w:t>
        </w:r>
        <w:proofErr w:type="spellEnd"/>
        <w:r w:rsidR="00063BA9" w:rsidRPr="00A06684">
          <w:rPr>
            <w:rStyle w:val="ab"/>
            <w:rFonts w:ascii="Times New Roman" w:hAnsi="Times New Roman" w:cs="Times New Roman"/>
          </w:rPr>
          <w:t>.</w:t>
        </w:r>
        <w:proofErr w:type="spellStart"/>
        <w:r w:rsidR="00063BA9" w:rsidRPr="00A06684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63BA9">
        <w:rPr>
          <w:rStyle w:val="ab"/>
          <w:rFonts w:ascii="Times New Roman" w:hAnsi="Times New Roman" w:cs="Times New Roman"/>
        </w:rPr>
        <w:t>,</w:t>
      </w:r>
      <w:r w:rsidR="00063BA9" w:rsidRPr="000D5C22">
        <w:rPr>
          <w:rFonts w:ascii="Times New Roman" w:hAnsi="Times New Roman" w:cs="Times New Roman"/>
        </w:rPr>
        <w:t xml:space="preserve"> </w:t>
      </w:r>
      <w:r w:rsidR="00A06684" w:rsidRPr="00A06684">
        <w:rPr>
          <w:rFonts w:ascii="Times New Roman" w:eastAsia="Times New Roman" w:hAnsi="Times New Roman" w:cs="Times New Roman"/>
          <w:color w:val="000000"/>
        </w:rPr>
        <w:t xml:space="preserve">а также условиями </w:t>
      </w:r>
      <w:r w:rsidRPr="00A06684">
        <w:rPr>
          <w:rFonts w:ascii="Times New Roman" w:hAnsi="Times New Roman" w:cs="Times New Roman"/>
        </w:rPr>
        <w:t>Договора поставки (в т. ч. в форме форвардного или опционного контракта</w:t>
      </w:r>
      <w:r w:rsidR="00063BA9">
        <w:rPr>
          <w:rFonts w:ascii="Times New Roman" w:hAnsi="Times New Roman" w:cs="Times New Roman"/>
        </w:rPr>
        <w:t>).</w:t>
      </w:r>
    </w:p>
  </w:footnote>
  <w:footnote w:id="3">
    <w:p w:rsidR="008362EB" w:rsidRPr="000D5C22" w:rsidRDefault="008362EB" w:rsidP="00982301">
      <w:pPr>
        <w:pStyle w:val="a8"/>
        <w:jc w:val="both"/>
        <w:rPr>
          <w:rFonts w:ascii="Times New Roman" w:hAnsi="Times New Roman" w:cs="Times New Roman"/>
        </w:rPr>
      </w:pPr>
      <w:r w:rsidRPr="000D5C22">
        <w:rPr>
          <w:rStyle w:val="aa"/>
          <w:rFonts w:ascii="Times New Roman" w:hAnsi="Times New Roman" w:cs="Times New Roman"/>
        </w:rPr>
        <w:footnoteRef/>
      </w:r>
      <w:r w:rsidRPr="000D5C22">
        <w:rPr>
          <w:rFonts w:ascii="Times New Roman" w:hAnsi="Times New Roman" w:cs="Times New Roman"/>
        </w:rPr>
        <w:t xml:space="preserve"> Рейтинг присваивается Агентством на основании действующего Порядка </w:t>
      </w:r>
      <w:proofErr w:type="spellStart"/>
      <w:r w:rsidRPr="000D5C22">
        <w:rPr>
          <w:rFonts w:ascii="Times New Roman" w:hAnsi="Times New Roman" w:cs="Times New Roman"/>
        </w:rPr>
        <w:t>рейтингования</w:t>
      </w:r>
      <w:proofErr w:type="spellEnd"/>
      <w:r w:rsidRPr="000D5C22">
        <w:rPr>
          <w:rFonts w:ascii="Times New Roman" w:hAnsi="Times New Roman" w:cs="Times New Roman"/>
        </w:rPr>
        <w:t xml:space="preserve"> Поставщиков закладных, размещенного на официальном сайте Агентства </w:t>
      </w:r>
      <w:hyperlink r:id="rId2" w:history="1">
        <w:r w:rsidRPr="000D5C22">
          <w:rPr>
            <w:rStyle w:val="ab"/>
            <w:rFonts w:ascii="Times New Roman" w:hAnsi="Times New Roman" w:cs="Times New Roman"/>
            <w:lang w:val="en-US"/>
          </w:rPr>
          <w:t>www</w:t>
        </w:r>
        <w:r w:rsidRPr="000D5C22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lang w:val="en-US"/>
          </w:rPr>
          <w:t>ahml</w:t>
        </w:r>
        <w:proofErr w:type="spellEnd"/>
        <w:r w:rsidRPr="000D5C22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0D5C22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D5C22">
        <w:rPr>
          <w:rFonts w:ascii="Times New Roman" w:hAnsi="Times New Roman" w:cs="Times New Roman"/>
        </w:rPr>
        <w:t xml:space="preserve"> </w:t>
      </w:r>
    </w:p>
  </w:footnote>
  <w:footnote w:id="4">
    <w:p w:rsidR="008362EB" w:rsidRPr="000D5C22" w:rsidRDefault="008362EB" w:rsidP="008B17A6">
      <w:pPr>
        <w:pStyle w:val="a8"/>
        <w:jc w:val="both"/>
        <w:rPr>
          <w:rFonts w:ascii="Times New Roman" w:hAnsi="Times New Roman" w:cs="Times New Roman"/>
        </w:rPr>
      </w:pPr>
      <w:r w:rsidRPr="000D5C22">
        <w:rPr>
          <w:rStyle w:val="aa"/>
          <w:rFonts w:ascii="Times New Roman" w:hAnsi="Times New Roman" w:cs="Times New Roman"/>
        </w:rPr>
        <w:footnoteRef/>
      </w:r>
      <w:r w:rsidRPr="000D5C22">
        <w:rPr>
          <w:rFonts w:ascii="Times New Roman" w:hAnsi="Times New Roman" w:cs="Times New Roman"/>
        </w:rPr>
        <w:t xml:space="preserve"> Аналогия подразумевает, что соблюдаются также и все условия (ограничения), установленные Стандартами Агентства и условиями ипотечных продуктов (в Паспортах ипотечных продуктов), в том числе, но, не ограничиваясь перечисленным: требования о наличии ипотечного страхования, ограничения по значению коэффициента в зависимости от предмета ипотеки, и др.</w:t>
      </w:r>
    </w:p>
  </w:footnote>
  <w:footnote w:id="5">
    <w:p w:rsidR="009C0CF9" w:rsidRPr="00137F2A" w:rsidRDefault="009C0CF9" w:rsidP="009C0CF9">
      <w:pPr>
        <w:pStyle w:val="a8"/>
        <w:rPr>
          <w:rFonts w:ascii="Times New Roman" w:hAnsi="Times New Roman" w:cs="Times New Roman"/>
        </w:rPr>
      </w:pPr>
      <w:r w:rsidRPr="00137F2A">
        <w:rPr>
          <w:rStyle w:val="aa"/>
          <w:rFonts w:ascii="Times New Roman" w:hAnsi="Times New Roman" w:cs="Times New Roman"/>
        </w:rPr>
        <w:footnoteRef/>
      </w:r>
      <w:r w:rsidRPr="00137F2A">
        <w:rPr>
          <w:rFonts w:ascii="Times New Roman" w:hAnsi="Times New Roman" w:cs="Times New Roman"/>
        </w:rPr>
        <w:t xml:space="preserve"> Все установленные в настоящем разделе расстояния между рассматриваемыми населёнными пунктами определяются расстоянием между административными границами данных населённых пунктов.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78298"/>
      <w:docPartObj>
        <w:docPartGallery w:val="Page Numbers (Top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362EB" w:rsidRPr="00952EFA" w:rsidRDefault="00C65138">
        <w:pPr>
          <w:pStyle w:val="ae"/>
          <w:jc w:val="center"/>
          <w:rPr>
            <w:rFonts w:ascii="Verdana" w:hAnsi="Verdana"/>
            <w:sz w:val="18"/>
            <w:szCs w:val="18"/>
          </w:rPr>
        </w:pPr>
        <w:r w:rsidRPr="00952EFA">
          <w:rPr>
            <w:rFonts w:ascii="Verdana" w:hAnsi="Verdana"/>
            <w:sz w:val="18"/>
            <w:szCs w:val="18"/>
          </w:rPr>
          <w:fldChar w:fldCharType="begin"/>
        </w:r>
        <w:r w:rsidR="001D03D9" w:rsidRPr="00952EFA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52EFA">
          <w:rPr>
            <w:rFonts w:ascii="Verdana" w:hAnsi="Verdana"/>
            <w:sz w:val="18"/>
            <w:szCs w:val="18"/>
          </w:rPr>
          <w:fldChar w:fldCharType="separate"/>
        </w:r>
        <w:r w:rsidR="00956932">
          <w:rPr>
            <w:rFonts w:ascii="Verdana" w:hAnsi="Verdana"/>
            <w:noProof/>
            <w:sz w:val="18"/>
            <w:szCs w:val="18"/>
          </w:rPr>
          <w:t>1</w:t>
        </w:r>
        <w:r w:rsidRPr="00952EFA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457A"/>
    <w:multiLevelType w:val="hybridMultilevel"/>
    <w:tmpl w:val="573CF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FF60A7"/>
    <w:multiLevelType w:val="hybridMultilevel"/>
    <w:tmpl w:val="7576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3F5"/>
    <w:multiLevelType w:val="hybridMultilevel"/>
    <w:tmpl w:val="2FD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3169D"/>
    <w:multiLevelType w:val="hybridMultilevel"/>
    <w:tmpl w:val="03DC8A4E"/>
    <w:lvl w:ilvl="0" w:tplc="0276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4F50DC"/>
    <w:multiLevelType w:val="hybridMultilevel"/>
    <w:tmpl w:val="8E96AFA2"/>
    <w:lvl w:ilvl="0" w:tplc="DFF0741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28127C25"/>
    <w:multiLevelType w:val="hybridMultilevel"/>
    <w:tmpl w:val="25DCB65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0F01B51"/>
    <w:multiLevelType w:val="hybridMultilevel"/>
    <w:tmpl w:val="5C7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51C1D"/>
    <w:multiLevelType w:val="hybridMultilevel"/>
    <w:tmpl w:val="8B34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424CC"/>
    <w:multiLevelType w:val="hybridMultilevel"/>
    <w:tmpl w:val="B74A4A08"/>
    <w:lvl w:ilvl="0" w:tplc="A19ED2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05A"/>
    <w:multiLevelType w:val="hybridMultilevel"/>
    <w:tmpl w:val="339A21E2"/>
    <w:lvl w:ilvl="0" w:tplc="D736AC7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7A1DF9"/>
    <w:multiLevelType w:val="hybridMultilevel"/>
    <w:tmpl w:val="462C84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6235257"/>
    <w:multiLevelType w:val="hybridMultilevel"/>
    <w:tmpl w:val="5092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6CFE"/>
    <w:multiLevelType w:val="hybridMultilevel"/>
    <w:tmpl w:val="280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04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256BA1"/>
    <w:multiLevelType w:val="hybridMultilevel"/>
    <w:tmpl w:val="B0262BC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ED876FA"/>
    <w:multiLevelType w:val="hybridMultilevel"/>
    <w:tmpl w:val="9E76892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A"/>
    <w:rsid w:val="0000163B"/>
    <w:rsid w:val="00001FE8"/>
    <w:rsid w:val="00002FF4"/>
    <w:rsid w:val="00007D25"/>
    <w:rsid w:val="00010A22"/>
    <w:rsid w:val="00011DE0"/>
    <w:rsid w:val="000152CF"/>
    <w:rsid w:val="000257F1"/>
    <w:rsid w:val="00026271"/>
    <w:rsid w:val="000373FF"/>
    <w:rsid w:val="00041F00"/>
    <w:rsid w:val="00042E0A"/>
    <w:rsid w:val="00044302"/>
    <w:rsid w:val="000462B7"/>
    <w:rsid w:val="0004718D"/>
    <w:rsid w:val="000519C2"/>
    <w:rsid w:val="000538A5"/>
    <w:rsid w:val="000622B5"/>
    <w:rsid w:val="0006353A"/>
    <w:rsid w:val="00063BA9"/>
    <w:rsid w:val="00067036"/>
    <w:rsid w:val="000670E6"/>
    <w:rsid w:val="00073040"/>
    <w:rsid w:val="00074EE3"/>
    <w:rsid w:val="00075C70"/>
    <w:rsid w:val="00076357"/>
    <w:rsid w:val="00077715"/>
    <w:rsid w:val="00077E4D"/>
    <w:rsid w:val="00086902"/>
    <w:rsid w:val="00090131"/>
    <w:rsid w:val="0009019C"/>
    <w:rsid w:val="000953CB"/>
    <w:rsid w:val="0009568A"/>
    <w:rsid w:val="000A0BF2"/>
    <w:rsid w:val="000A2CD6"/>
    <w:rsid w:val="000A3BCE"/>
    <w:rsid w:val="000A52EA"/>
    <w:rsid w:val="000A5ADB"/>
    <w:rsid w:val="000B4277"/>
    <w:rsid w:val="000B52C9"/>
    <w:rsid w:val="000B5DAB"/>
    <w:rsid w:val="000C0142"/>
    <w:rsid w:val="000C0724"/>
    <w:rsid w:val="000C49D4"/>
    <w:rsid w:val="000D0DD3"/>
    <w:rsid w:val="000D22B3"/>
    <w:rsid w:val="000D5C22"/>
    <w:rsid w:val="000E0676"/>
    <w:rsid w:val="000E45FE"/>
    <w:rsid w:val="000E5EB2"/>
    <w:rsid w:val="000F0D78"/>
    <w:rsid w:val="000F1437"/>
    <w:rsid w:val="000F3E49"/>
    <w:rsid w:val="000F5E1B"/>
    <w:rsid w:val="00103AC6"/>
    <w:rsid w:val="001118A6"/>
    <w:rsid w:val="00111EEA"/>
    <w:rsid w:val="001123A7"/>
    <w:rsid w:val="001128FD"/>
    <w:rsid w:val="00114702"/>
    <w:rsid w:val="00115AB8"/>
    <w:rsid w:val="001206A3"/>
    <w:rsid w:val="00122F5D"/>
    <w:rsid w:val="00123CDA"/>
    <w:rsid w:val="00126450"/>
    <w:rsid w:val="001270E3"/>
    <w:rsid w:val="00131A83"/>
    <w:rsid w:val="00131E21"/>
    <w:rsid w:val="001355E8"/>
    <w:rsid w:val="001368E3"/>
    <w:rsid w:val="00137BDA"/>
    <w:rsid w:val="00142568"/>
    <w:rsid w:val="00144F08"/>
    <w:rsid w:val="0014656F"/>
    <w:rsid w:val="0015026F"/>
    <w:rsid w:val="001553C6"/>
    <w:rsid w:val="001579A8"/>
    <w:rsid w:val="00162C16"/>
    <w:rsid w:val="0017199B"/>
    <w:rsid w:val="0017341D"/>
    <w:rsid w:val="00175B14"/>
    <w:rsid w:val="00180DAB"/>
    <w:rsid w:val="00182ABB"/>
    <w:rsid w:val="00185A48"/>
    <w:rsid w:val="001954F3"/>
    <w:rsid w:val="001A5627"/>
    <w:rsid w:val="001A6132"/>
    <w:rsid w:val="001A753A"/>
    <w:rsid w:val="001B03FF"/>
    <w:rsid w:val="001B040B"/>
    <w:rsid w:val="001B048F"/>
    <w:rsid w:val="001B1162"/>
    <w:rsid w:val="001B205D"/>
    <w:rsid w:val="001B704D"/>
    <w:rsid w:val="001C1DA1"/>
    <w:rsid w:val="001C4720"/>
    <w:rsid w:val="001C5E6A"/>
    <w:rsid w:val="001C713A"/>
    <w:rsid w:val="001D03D9"/>
    <w:rsid w:val="001D190E"/>
    <w:rsid w:val="001D1C63"/>
    <w:rsid w:val="001D1F7A"/>
    <w:rsid w:val="001D2EDD"/>
    <w:rsid w:val="001D2F38"/>
    <w:rsid w:val="001D46B1"/>
    <w:rsid w:val="001D7470"/>
    <w:rsid w:val="001E66FD"/>
    <w:rsid w:val="001F2259"/>
    <w:rsid w:val="001F2F27"/>
    <w:rsid w:val="001F350C"/>
    <w:rsid w:val="001F4952"/>
    <w:rsid w:val="001F51C6"/>
    <w:rsid w:val="0020382B"/>
    <w:rsid w:val="00203A89"/>
    <w:rsid w:val="002048F8"/>
    <w:rsid w:val="00205197"/>
    <w:rsid w:val="00206A59"/>
    <w:rsid w:val="00210BF4"/>
    <w:rsid w:val="00211BC7"/>
    <w:rsid w:val="002135C4"/>
    <w:rsid w:val="0022079B"/>
    <w:rsid w:val="00225513"/>
    <w:rsid w:val="00227B4C"/>
    <w:rsid w:val="00227DD8"/>
    <w:rsid w:val="002329F0"/>
    <w:rsid w:val="00234A36"/>
    <w:rsid w:val="002367CC"/>
    <w:rsid w:val="00236EB0"/>
    <w:rsid w:val="00237D5F"/>
    <w:rsid w:val="0024054C"/>
    <w:rsid w:val="00243004"/>
    <w:rsid w:val="00251EC6"/>
    <w:rsid w:val="00254946"/>
    <w:rsid w:val="0025595C"/>
    <w:rsid w:val="002568AF"/>
    <w:rsid w:val="00257EB7"/>
    <w:rsid w:val="00262220"/>
    <w:rsid w:val="00263E16"/>
    <w:rsid w:val="00265471"/>
    <w:rsid w:val="00266F80"/>
    <w:rsid w:val="002672A3"/>
    <w:rsid w:val="00267D4B"/>
    <w:rsid w:val="00274F95"/>
    <w:rsid w:val="00281F99"/>
    <w:rsid w:val="00282696"/>
    <w:rsid w:val="00282E14"/>
    <w:rsid w:val="002833BE"/>
    <w:rsid w:val="0028356D"/>
    <w:rsid w:val="00286343"/>
    <w:rsid w:val="002875F6"/>
    <w:rsid w:val="00287BCF"/>
    <w:rsid w:val="00290F4C"/>
    <w:rsid w:val="00292B69"/>
    <w:rsid w:val="00292F36"/>
    <w:rsid w:val="00295959"/>
    <w:rsid w:val="002A37F5"/>
    <w:rsid w:val="002A39BC"/>
    <w:rsid w:val="002A43FA"/>
    <w:rsid w:val="002A5327"/>
    <w:rsid w:val="002A607F"/>
    <w:rsid w:val="002A6089"/>
    <w:rsid w:val="002B0FF2"/>
    <w:rsid w:val="002B435D"/>
    <w:rsid w:val="002B7D12"/>
    <w:rsid w:val="002C6268"/>
    <w:rsid w:val="002D296A"/>
    <w:rsid w:val="002D3213"/>
    <w:rsid w:val="002D3E9E"/>
    <w:rsid w:val="002D55ED"/>
    <w:rsid w:val="002D67C2"/>
    <w:rsid w:val="002D6A82"/>
    <w:rsid w:val="002E4CAE"/>
    <w:rsid w:val="002E5394"/>
    <w:rsid w:val="002E5F76"/>
    <w:rsid w:val="002E7AA5"/>
    <w:rsid w:val="002F017D"/>
    <w:rsid w:val="002F1AC5"/>
    <w:rsid w:val="002F2375"/>
    <w:rsid w:val="002F3ABF"/>
    <w:rsid w:val="002F5DA6"/>
    <w:rsid w:val="002F7684"/>
    <w:rsid w:val="003029FF"/>
    <w:rsid w:val="00306DD9"/>
    <w:rsid w:val="0030747D"/>
    <w:rsid w:val="003106E4"/>
    <w:rsid w:val="00312CAD"/>
    <w:rsid w:val="003150AC"/>
    <w:rsid w:val="00315416"/>
    <w:rsid w:val="00317577"/>
    <w:rsid w:val="00321367"/>
    <w:rsid w:val="00322292"/>
    <w:rsid w:val="00323826"/>
    <w:rsid w:val="00324AB3"/>
    <w:rsid w:val="00325BEB"/>
    <w:rsid w:val="00332162"/>
    <w:rsid w:val="0033454E"/>
    <w:rsid w:val="003403E2"/>
    <w:rsid w:val="003406B8"/>
    <w:rsid w:val="003412B7"/>
    <w:rsid w:val="003415CF"/>
    <w:rsid w:val="003438BA"/>
    <w:rsid w:val="00344BFD"/>
    <w:rsid w:val="003464B7"/>
    <w:rsid w:val="003474C9"/>
    <w:rsid w:val="00355540"/>
    <w:rsid w:val="003615F8"/>
    <w:rsid w:val="00364A96"/>
    <w:rsid w:val="00364B1F"/>
    <w:rsid w:val="00365DDC"/>
    <w:rsid w:val="00367CFA"/>
    <w:rsid w:val="00372138"/>
    <w:rsid w:val="00376388"/>
    <w:rsid w:val="0038197A"/>
    <w:rsid w:val="00383BC2"/>
    <w:rsid w:val="00383FCF"/>
    <w:rsid w:val="00387397"/>
    <w:rsid w:val="0039515C"/>
    <w:rsid w:val="003A0531"/>
    <w:rsid w:val="003A1622"/>
    <w:rsid w:val="003A3884"/>
    <w:rsid w:val="003A537B"/>
    <w:rsid w:val="003A5DE0"/>
    <w:rsid w:val="003A73F6"/>
    <w:rsid w:val="003B1513"/>
    <w:rsid w:val="003B1B97"/>
    <w:rsid w:val="003C037E"/>
    <w:rsid w:val="003C321B"/>
    <w:rsid w:val="003C7235"/>
    <w:rsid w:val="003D0D2A"/>
    <w:rsid w:val="003D17F0"/>
    <w:rsid w:val="003E7A5E"/>
    <w:rsid w:val="003F00A8"/>
    <w:rsid w:val="003F1239"/>
    <w:rsid w:val="003F2547"/>
    <w:rsid w:val="003F282A"/>
    <w:rsid w:val="003F5DA3"/>
    <w:rsid w:val="003F7902"/>
    <w:rsid w:val="00404DFC"/>
    <w:rsid w:val="00406124"/>
    <w:rsid w:val="00406323"/>
    <w:rsid w:val="00407906"/>
    <w:rsid w:val="0041007D"/>
    <w:rsid w:val="004136AA"/>
    <w:rsid w:val="00424855"/>
    <w:rsid w:val="00424A5A"/>
    <w:rsid w:val="004319A8"/>
    <w:rsid w:val="00433BB1"/>
    <w:rsid w:val="00435E9E"/>
    <w:rsid w:val="00441F30"/>
    <w:rsid w:val="004442ED"/>
    <w:rsid w:val="00444437"/>
    <w:rsid w:val="00444791"/>
    <w:rsid w:val="004500AF"/>
    <w:rsid w:val="004502E8"/>
    <w:rsid w:val="00453517"/>
    <w:rsid w:val="00453BE7"/>
    <w:rsid w:val="0045496D"/>
    <w:rsid w:val="00455A1C"/>
    <w:rsid w:val="00456C28"/>
    <w:rsid w:val="004603F8"/>
    <w:rsid w:val="0046115C"/>
    <w:rsid w:val="00465D99"/>
    <w:rsid w:val="00465E8D"/>
    <w:rsid w:val="00473ABE"/>
    <w:rsid w:val="00474896"/>
    <w:rsid w:val="00477917"/>
    <w:rsid w:val="004823C2"/>
    <w:rsid w:val="004844AD"/>
    <w:rsid w:val="00486B1A"/>
    <w:rsid w:val="004876A1"/>
    <w:rsid w:val="00491D24"/>
    <w:rsid w:val="00491E2B"/>
    <w:rsid w:val="004926C0"/>
    <w:rsid w:val="0049571D"/>
    <w:rsid w:val="004A2111"/>
    <w:rsid w:val="004A2C49"/>
    <w:rsid w:val="004A3935"/>
    <w:rsid w:val="004A7903"/>
    <w:rsid w:val="004B3070"/>
    <w:rsid w:val="004B6A31"/>
    <w:rsid w:val="004C7A58"/>
    <w:rsid w:val="004D3335"/>
    <w:rsid w:val="004D7FC2"/>
    <w:rsid w:val="004E4E93"/>
    <w:rsid w:val="004E5DD4"/>
    <w:rsid w:val="005005EF"/>
    <w:rsid w:val="00500A1B"/>
    <w:rsid w:val="00501420"/>
    <w:rsid w:val="005024EE"/>
    <w:rsid w:val="00503820"/>
    <w:rsid w:val="00503CFC"/>
    <w:rsid w:val="00503D1D"/>
    <w:rsid w:val="00505566"/>
    <w:rsid w:val="00505BC7"/>
    <w:rsid w:val="00506D56"/>
    <w:rsid w:val="0051051B"/>
    <w:rsid w:val="005110C9"/>
    <w:rsid w:val="00512953"/>
    <w:rsid w:val="00512EA4"/>
    <w:rsid w:val="00513D2B"/>
    <w:rsid w:val="00514570"/>
    <w:rsid w:val="00515B99"/>
    <w:rsid w:val="005168C6"/>
    <w:rsid w:val="00520FB8"/>
    <w:rsid w:val="0052648C"/>
    <w:rsid w:val="00527662"/>
    <w:rsid w:val="00534AAF"/>
    <w:rsid w:val="00552350"/>
    <w:rsid w:val="005539CC"/>
    <w:rsid w:val="005541C9"/>
    <w:rsid w:val="005566AB"/>
    <w:rsid w:val="0056516F"/>
    <w:rsid w:val="00566DA3"/>
    <w:rsid w:val="00573309"/>
    <w:rsid w:val="00573320"/>
    <w:rsid w:val="005750BC"/>
    <w:rsid w:val="00581749"/>
    <w:rsid w:val="00591133"/>
    <w:rsid w:val="005919C5"/>
    <w:rsid w:val="00592375"/>
    <w:rsid w:val="0059252D"/>
    <w:rsid w:val="00594E24"/>
    <w:rsid w:val="00594EC7"/>
    <w:rsid w:val="00596E78"/>
    <w:rsid w:val="005A0134"/>
    <w:rsid w:val="005A1011"/>
    <w:rsid w:val="005A19BF"/>
    <w:rsid w:val="005A4F9F"/>
    <w:rsid w:val="005A542A"/>
    <w:rsid w:val="005A6440"/>
    <w:rsid w:val="005A6E70"/>
    <w:rsid w:val="005A75C2"/>
    <w:rsid w:val="005A7AAD"/>
    <w:rsid w:val="005B0DB2"/>
    <w:rsid w:val="005B499F"/>
    <w:rsid w:val="005B5762"/>
    <w:rsid w:val="005B6BE4"/>
    <w:rsid w:val="005B70FE"/>
    <w:rsid w:val="005C37C0"/>
    <w:rsid w:val="005D2093"/>
    <w:rsid w:val="005D3DF4"/>
    <w:rsid w:val="005D4A94"/>
    <w:rsid w:val="005D5A4F"/>
    <w:rsid w:val="005E1CF6"/>
    <w:rsid w:val="005E304B"/>
    <w:rsid w:val="005E3DAB"/>
    <w:rsid w:val="005E45D0"/>
    <w:rsid w:val="005E5332"/>
    <w:rsid w:val="005E6A7D"/>
    <w:rsid w:val="005F1890"/>
    <w:rsid w:val="005F292C"/>
    <w:rsid w:val="005F450A"/>
    <w:rsid w:val="005F7F56"/>
    <w:rsid w:val="0060798D"/>
    <w:rsid w:val="006105D9"/>
    <w:rsid w:val="00613021"/>
    <w:rsid w:val="0061464E"/>
    <w:rsid w:val="00615A9C"/>
    <w:rsid w:val="0061681B"/>
    <w:rsid w:val="00621C8D"/>
    <w:rsid w:val="006259F5"/>
    <w:rsid w:val="00626018"/>
    <w:rsid w:val="00631AE6"/>
    <w:rsid w:val="0063396E"/>
    <w:rsid w:val="00635413"/>
    <w:rsid w:val="00636735"/>
    <w:rsid w:val="00640392"/>
    <w:rsid w:val="006410CC"/>
    <w:rsid w:val="00641D14"/>
    <w:rsid w:val="00643B63"/>
    <w:rsid w:val="00644771"/>
    <w:rsid w:val="006453F5"/>
    <w:rsid w:val="0065155E"/>
    <w:rsid w:val="00655B8A"/>
    <w:rsid w:val="00655CA0"/>
    <w:rsid w:val="00655EB7"/>
    <w:rsid w:val="00662E89"/>
    <w:rsid w:val="006653B8"/>
    <w:rsid w:val="006659C6"/>
    <w:rsid w:val="00671073"/>
    <w:rsid w:val="00673D09"/>
    <w:rsid w:val="0067630B"/>
    <w:rsid w:val="00677D4A"/>
    <w:rsid w:val="00683E5F"/>
    <w:rsid w:val="00684379"/>
    <w:rsid w:val="00687A94"/>
    <w:rsid w:val="00693792"/>
    <w:rsid w:val="006A0CA2"/>
    <w:rsid w:val="006A45A4"/>
    <w:rsid w:val="006A594C"/>
    <w:rsid w:val="006A652E"/>
    <w:rsid w:val="006A7D3F"/>
    <w:rsid w:val="006B429D"/>
    <w:rsid w:val="006C5463"/>
    <w:rsid w:val="006C59DA"/>
    <w:rsid w:val="006D56A1"/>
    <w:rsid w:val="006D71AA"/>
    <w:rsid w:val="006D791B"/>
    <w:rsid w:val="006E077D"/>
    <w:rsid w:val="006E25FF"/>
    <w:rsid w:val="006E3F14"/>
    <w:rsid w:val="006E4D20"/>
    <w:rsid w:val="006E55D6"/>
    <w:rsid w:val="006E5EB1"/>
    <w:rsid w:val="006E7F11"/>
    <w:rsid w:val="006F1699"/>
    <w:rsid w:val="006F2908"/>
    <w:rsid w:val="006F3796"/>
    <w:rsid w:val="006F5F3A"/>
    <w:rsid w:val="006F74A6"/>
    <w:rsid w:val="00703F15"/>
    <w:rsid w:val="007060E6"/>
    <w:rsid w:val="00707FCB"/>
    <w:rsid w:val="00710705"/>
    <w:rsid w:val="00712910"/>
    <w:rsid w:val="00715D1E"/>
    <w:rsid w:val="007175FD"/>
    <w:rsid w:val="00723A6B"/>
    <w:rsid w:val="007255F6"/>
    <w:rsid w:val="00731929"/>
    <w:rsid w:val="007325DA"/>
    <w:rsid w:val="00733C00"/>
    <w:rsid w:val="0073675C"/>
    <w:rsid w:val="007368BC"/>
    <w:rsid w:val="00737953"/>
    <w:rsid w:val="00740410"/>
    <w:rsid w:val="00740DA5"/>
    <w:rsid w:val="007416A7"/>
    <w:rsid w:val="0074226E"/>
    <w:rsid w:val="007425EE"/>
    <w:rsid w:val="00742FFC"/>
    <w:rsid w:val="00743575"/>
    <w:rsid w:val="0074536F"/>
    <w:rsid w:val="00750627"/>
    <w:rsid w:val="00753751"/>
    <w:rsid w:val="00753C21"/>
    <w:rsid w:val="007540BD"/>
    <w:rsid w:val="007600DF"/>
    <w:rsid w:val="00760945"/>
    <w:rsid w:val="00760E89"/>
    <w:rsid w:val="00763654"/>
    <w:rsid w:val="00765260"/>
    <w:rsid w:val="0076715F"/>
    <w:rsid w:val="007706A7"/>
    <w:rsid w:val="00773445"/>
    <w:rsid w:val="0077449D"/>
    <w:rsid w:val="00776863"/>
    <w:rsid w:val="0078010E"/>
    <w:rsid w:val="00780C7C"/>
    <w:rsid w:val="00780D4C"/>
    <w:rsid w:val="00780E49"/>
    <w:rsid w:val="00781FD3"/>
    <w:rsid w:val="007820D2"/>
    <w:rsid w:val="007957DD"/>
    <w:rsid w:val="00797CE2"/>
    <w:rsid w:val="007A1C9E"/>
    <w:rsid w:val="007A4AEC"/>
    <w:rsid w:val="007A4F7C"/>
    <w:rsid w:val="007A77B8"/>
    <w:rsid w:val="007B02B2"/>
    <w:rsid w:val="007B1ABA"/>
    <w:rsid w:val="007B668A"/>
    <w:rsid w:val="007B726F"/>
    <w:rsid w:val="007C0DB2"/>
    <w:rsid w:val="007C372A"/>
    <w:rsid w:val="007C5DF3"/>
    <w:rsid w:val="007C74BF"/>
    <w:rsid w:val="007D31CE"/>
    <w:rsid w:val="007D46BE"/>
    <w:rsid w:val="007D5526"/>
    <w:rsid w:val="007E0220"/>
    <w:rsid w:val="007E15A5"/>
    <w:rsid w:val="007E3495"/>
    <w:rsid w:val="007E4846"/>
    <w:rsid w:val="007E4ED0"/>
    <w:rsid w:val="007E63C2"/>
    <w:rsid w:val="007E6C69"/>
    <w:rsid w:val="007E7E5D"/>
    <w:rsid w:val="007F2E62"/>
    <w:rsid w:val="007F2F2D"/>
    <w:rsid w:val="007F3AEF"/>
    <w:rsid w:val="007F5E39"/>
    <w:rsid w:val="007F733D"/>
    <w:rsid w:val="00800168"/>
    <w:rsid w:val="008043B8"/>
    <w:rsid w:val="00805E6A"/>
    <w:rsid w:val="00811342"/>
    <w:rsid w:val="00811830"/>
    <w:rsid w:val="00813E58"/>
    <w:rsid w:val="008150A3"/>
    <w:rsid w:val="008150D4"/>
    <w:rsid w:val="00816234"/>
    <w:rsid w:val="00817BB1"/>
    <w:rsid w:val="00817F6D"/>
    <w:rsid w:val="00817FAE"/>
    <w:rsid w:val="008254EC"/>
    <w:rsid w:val="008327A5"/>
    <w:rsid w:val="00834DA5"/>
    <w:rsid w:val="008362EB"/>
    <w:rsid w:val="00836481"/>
    <w:rsid w:val="008434FE"/>
    <w:rsid w:val="00843983"/>
    <w:rsid w:val="008441A6"/>
    <w:rsid w:val="00845FCF"/>
    <w:rsid w:val="00846090"/>
    <w:rsid w:val="008475AB"/>
    <w:rsid w:val="00847916"/>
    <w:rsid w:val="0085542D"/>
    <w:rsid w:val="0085606B"/>
    <w:rsid w:val="008566C4"/>
    <w:rsid w:val="008575D8"/>
    <w:rsid w:val="00861D76"/>
    <w:rsid w:val="008622F7"/>
    <w:rsid w:val="00864285"/>
    <w:rsid w:val="00864840"/>
    <w:rsid w:val="00864D21"/>
    <w:rsid w:val="0087510E"/>
    <w:rsid w:val="00876882"/>
    <w:rsid w:val="00882219"/>
    <w:rsid w:val="008847AF"/>
    <w:rsid w:val="0088624B"/>
    <w:rsid w:val="008931CF"/>
    <w:rsid w:val="008933B3"/>
    <w:rsid w:val="00895E83"/>
    <w:rsid w:val="00897372"/>
    <w:rsid w:val="00897E6D"/>
    <w:rsid w:val="008A0BDA"/>
    <w:rsid w:val="008A3584"/>
    <w:rsid w:val="008A39E2"/>
    <w:rsid w:val="008A68FE"/>
    <w:rsid w:val="008A6D99"/>
    <w:rsid w:val="008A7128"/>
    <w:rsid w:val="008A767F"/>
    <w:rsid w:val="008B17A6"/>
    <w:rsid w:val="008B58BB"/>
    <w:rsid w:val="008B6026"/>
    <w:rsid w:val="008B6BF9"/>
    <w:rsid w:val="008B7879"/>
    <w:rsid w:val="008C1179"/>
    <w:rsid w:val="008C3E60"/>
    <w:rsid w:val="008C4B24"/>
    <w:rsid w:val="008C561C"/>
    <w:rsid w:val="008C56DD"/>
    <w:rsid w:val="008C57B6"/>
    <w:rsid w:val="008D1395"/>
    <w:rsid w:val="008D16B7"/>
    <w:rsid w:val="008D43D2"/>
    <w:rsid w:val="008D4AC0"/>
    <w:rsid w:val="008D5E95"/>
    <w:rsid w:val="008E5C3F"/>
    <w:rsid w:val="008E6656"/>
    <w:rsid w:val="008F5B6B"/>
    <w:rsid w:val="008F7AA6"/>
    <w:rsid w:val="009058D4"/>
    <w:rsid w:val="00906323"/>
    <w:rsid w:val="0090684E"/>
    <w:rsid w:val="00907421"/>
    <w:rsid w:val="00913ED0"/>
    <w:rsid w:val="00914F10"/>
    <w:rsid w:val="00916409"/>
    <w:rsid w:val="00920097"/>
    <w:rsid w:val="00922E34"/>
    <w:rsid w:val="009230CC"/>
    <w:rsid w:val="009257A9"/>
    <w:rsid w:val="0093514A"/>
    <w:rsid w:val="00936B6D"/>
    <w:rsid w:val="0093792F"/>
    <w:rsid w:val="009421F4"/>
    <w:rsid w:val="00943F64"/>
    <w:rsid w:val="009467EF"/>
    <w:rsid w:val="00951154"/>
    <w:rsid w:val="00952E33"/>
    <w:rsid w:val="00952EFA"/>
    <w:rsid w:val="00953226"/>
    <w:rsid w:val="00953D31"/>
    <w:rsid w:val="009552B6"/>
    <w:rsid w:val="00956603"/>
    <w:rsid w:val="00956932"/>
    <w:rsid w:val="00960DBD"/>
    <w:rsid w:val="009658AA"/>
    <w:rsid w:val="00967CEB"/>
    <w:rsid w:val="009717D3"/>
    <w:rsid w:val="00975C86"/>
    <w:rsid w:val="00982301"/>
    <w:rsid w:val="00982E00"/>
    <w:rsid w:val="00984179"/>
    <w:rsid w:val="009973AF"/>
    <w:rsid w:val="00997DBD"/>
    <w:rsid w:val="009A0D0A"/>
    <w:rsid w:val="009A19EA"/>
    <w:rsid w:val="009A365C"/>
    <w:rsid w:val="009A3D6D"/>
    <w:rsid w:val="009B4294"/>
    <w:rsid w:val="009B71EF"/>
    <w:rsid w:val="009C0628"/>
    <w:rsid w:val="009C0675"/>
    <w:rsid w:val="009C0CF9"/>
    <w:rsid w:val="009C2336"/>
    <w:rsid w:val="009C7C69"/>
    <w:rsid w:val="009D4D2C"/>
    <w:rsid w:val="009D4DAE"/>
    <w:rsid w:val="009E006B"/>
    <w:rsid w:val="009E328E"/>
    <w:rsid w:val="009E5778"/>
    <w:rsid w:val="009E5E47"/>
    <w:rsid w:val="009F0BBA"/>
    <w:rsid w:val="009F4277"/>
    <w:rsid w:val="00A00283"/>
    <w:rsid w:val="00A007D8"/>
    <w:rsid w:val="00A01E55"/>
    <w:rsid w:val="00A06684"/>
    <w:rsid w:val="00A13FA6"/>
    <w:rsid w:val="00A15B2D"/>
    <w:rsid w:val="00A206CA"/>
    <w:rsid w:val="00A24355"/>
    <w:rsid w:val="00A25DE4"/>
    <w:rsid w:val="00A26D46"/>
    <w:rsid w:val="00A2749C"/>
    <w:rsid w:val="00A320B4"/>
    <w:rsid w:val="00A358FF"/>
    <w:rsid w:val="00A36788"/>
    <w:rsid w:val="00A47541"/>
    <w:rsid w:val="00A47638"/>
    <w:rsid w:val="00A50B62"/>
    <w:rsid w:val="00A51F31"/>
    <w:rsid w:val="00A56C67"/>
    <w:rsid w:val="00A608CB"/>
    <w:rsid w:val="00A60D16"/>
    <w:rsid w:val="00A612D2"/>
    <w:rsid w:val="00A615B1"/>
    <w:rsid w:val="00A625EA"/>
    <w:rsid w:val="00A64543"/>
    <w:rsid w:val="00A64BA2"/>
    <w:rsid w:val="00A6517E"/>
    <w:rsid w:val="00A66C50"/>
    <w:rsid w:val="00A66F44"/>
    <w:rsid w:val="00A77B97"/>
    <w:rsid w:val="00A827F0"/>
    <w:rsid w:val="00A84D26"/>
    <w:rsid w:val="00A85F9C"/>
    <w:rsid w:val="00A873A3"/>
    <w:rsid w:val="00A87EEA"/>
    <w:rsid w:val="00A924C6"/>
    <w:rsid w:val="00A96C5F"/>
    <w:rsid w:val="00A97E62"/>
    <w:rsid w:val="00AA0B9E"/>
    <w:rsid w:val="00AA1026"/>
    <w:rsid w:val="00AA1F76"/>
    <w:rsid w:val="00AA23D8"/>
    <w:rsid w:val="00AA5C83"/>
    <w:rsid w:val="00AB0C2C"/>
    <w:rsid w:val="00AB1923"/>
    <w:rsid w:val="00AB1A34"/>
    <w:rsid w:val="00AB4CAC"/>
    <w:rsid w:val="00AB6444"/>
    <w:rsid w:val="00AB7F2E"/>
    <w:rsid w:val="00AC2549"/>
    <w:rsid w:val="00AC5715"/>
    <w:rsid w:val="00AD01D2"/>
    <w:rsid w:val="00AD06F7"/>
    <w:rsid w:val="00AD1D4F"/>
    <w:rsid w:val="00AD3A48"/>
    <w:rsid w:val="00AD41F2"/>
    <w:rsid w:val="00AD495F"/>
    <w:rsid w:val="00AE0F0D"/>
    <w:rsid w:val="00AE2F70"/>
    <w:rsid w:val="00AE6AC2"/>
    <w:rsid w:val="00AF2C73"/>
    <w:rsid w:val="00AF37CA"/>
    <w:rsid w:val="00AF396E"/>
    <w:rsid w:val="00AF3A4E"/>
    <w:rsid w:val="00AF3C77"/>
    <w:rsid w:val="00AF4242"/>
    <w:rsid w:val="00AF57DE"/>
    <w:rsid w:val="00AF7D7E"/>
    <w:rsid w:val="00B01FC6"/>
    <w:rsid w:val="00B04ED0"/>
    <w:rsid w:val="00B07DA6"/>
    <w:rsid w:val="00B11B33"/>
    <w:rsid w:val="00B1289D"/>
    <w:rsid w:val="00B14132"/>
    <w:rsid w:val="00B15E02"/>
    <w:rsid w:val="00B20C97"/>
    <w:rsid w:val="00B23297"/>
    <w:rsid w:val="00B23689"/>
    <w:rsid w:val="00B24007"/>
    <w:rsid w:val="00B25EE6"/>
    <w:rsid w:val="00B276ED"/>
    <w:rsid w:val="00B27928"/>
    <w:rsid w:val="00B32E6B"/>
    <w:rsid w:val="00B333B2"/>
    <w:rsid w:val="00B33E5D"/>
    <w:rsid w:val="00B4160D"/>
    <w:rsid w:val="00B41F60"/>
    <w:rsid w:val="00B4468B"/>
    <w:rsid w:val="00B468AA"/>
    <w:rsid w:val="00B474B8"/>
    <w:rsid w:val="00B51ED6"/>
    <w:rsid w:val="00B53F39"/>
    <w:rsid w:val="00B5490E"/>
    <w:rsid w:val="00B60A0B"/>
    <w:rsid w:val="00B60BC3"/>
    <w:rsid w:val="00B6633C"/>
    <w:rsid w:val="00B67AA3"/>
    <w:rsid w:val="00B700DF"/>
    <w:rsid w:val="00B70B89"/>
    <w:rsid w:val="00B710B3"/>
    <w:rsid w:val="00B72B90"/>
    <w:rsid w:val="00B73D31"/>
    <w:rsid w:val="00B76C2A"/>
    <w:rsid w:val="00B841A0"/>
    <w:rsid w:val="00B8555E"/>
    <w:rsid w:val="00B9725E"/>
    <w:rsid w:val="00B972A5"/>
    <w:rsid w:val="00BA1DA8"/>
    <w:rsid w:val="00BA3BBE"/>
    <w:rsid w:val="00BA59D3"/>
    <w:rsid w:val="00BA6507"/>
    <w:rsid w:val="00BA7A0C"/>
    <w:rsid w:val="00BA7AC7"/>
    <w:rsid w:val="00BA7CBF"/>
    <w:rsid w:val="00BB0273"/>
    <w:rsid w:val="00BB27BC"/>
    <w:rsid w:val="00BB294E"/>
    <w:rsid w:val="00BB33E6"/>
    <w:rsid w:val="00BC547B"/>
    <w:rsid w:val="00BD3286"/>
    <w:rsid w:val="00BD50A8"/>
    <w:rsid w:val="00BD6495"/>
    <w:rsid w:val="00BD75F2"/>
    <w:rsid w:val="00BD7710"/>
    <w:rsid w:val="00BE0636"/>
    <w:rsid w:val="00BE6CA3"/>
    <w:rsid w:val="00BE77BF"/>
    <w:rsid w:val="00BF0AAA"/>
    <w:rsid w:val="00BF1086"/>
    <w:rsid w:val="00BF1885"/>
    <w:rsid w:val="00BF370A"/>
    <w:rsid w:val="00BF51D6"/>
    <w:rsid w:val="00BF61AA"/>
    <w:rsid w:val="00BF639F"/>
    <w:rsid w:val="00C06B9E"/>
    <w:rsid w:val="00C1034B"/>
    <w:rsid w:val="00C1068D"/>
    <w:rsid w:val="00C14EAC"/>
    <w:rsid w:val="00C158A7"/>
    <w:rsid w:val="00C16AF4"/>
    <w:rsid w:val="00C16D88"/>
    <w:rsid w:val="00C20BD1"/>
    <w:rsid w:val="00C20F6C"/>
    <w:rsid w:val="00C22632"/>
    <w:rsid w:val="00C26D1D"/>
    <w:rsid w:val="00C309BF"/>
    <w:rsid w:val="00C31B0E"/>
    <w:rsid w:val="00C3642E"/>
    <w:rsid w:val="00C41695"/>
    <w:rsid w:val="00C41FBA"/>
    <w:rsid w:val="00C42031"/>
    <w:rsid w:val="00C4321D"/>
    <w:rsid w:val="00C503B7"/>
    <w:rsid w:val="00C544E1"/>
    <w:rsid w:val="00C61C39"/>
    <w:rsid w:val="00C646D0"/>
    <w:rsid w:val="00C65138"/>
    <w:rsid w:val="00C65317"/>
    <w:rsid w:val="00C656B5"/>
    <w:rsid w:val="00C66C29"/>
    <w:rsid w:val="00C67A6A"/>
    <w:rsid w:val="00C70165"/>
    <w:rsid w:val="00C72BDC"/>
    <w:rsid w:val="00C7493D"/>
    <w:rsid w:val="00C76384"/>
    <w:rsid w:val="00C76A0D"/>
    <w:rsid w:val="00C76CF1"/>
    <w:rsid w:val="00C774BB"/>
    <w:rsid w:val="00C8008A"/>
    <w:rsid w:val="00C80B24"/>
    <w:rsid w:val="00C81385"/>
    <w:rsid w:val="00C8148A"/>
    <w:rsid w:val="00C81681"/>
    <w:rsid w:val="00C8187C"/>
    <w:rsid w:val="00C86308"/>
    <w:rsid w:val="00C92CC3"/>
    <w:rsid w:val="00C96A59"/>
    <w:rsid w:val="00CA5B17"/>
    <w:rsid w:val="00CB204C"/>
    <w:rsid w:val="00CB225A"/>
    <w:rsid w:val="00CB279C"/>
    <w:rsid w:val="00CB2DD6"/>
    <w:rsid w:val="00CB5292"/>
    <w:rsid w:val="00CB57C6"/>
    <w:rsid w:val="00CC041F"/>
    <w:rsid w:val="00CC20B0"/>
    <w:rsid w:val="00CC3D26"/>
    <w:rsid w:val="00CC5D53"/>
    <w:rsid w:val="00CD43B3"/>
    <w:rsid w:val="00CD73D3"/>
    <w:rsid w:val="00CE0F96"/>
    <w:rsid w:val="00CE3000"/>
    <w:rsid w:val="00CE5049"/>
    <w:rsid w:val="00CE729E"/>
    <w:rsid w:val="00CF3058"/>
    <w:rsid w:val="00CF7436"/>
    <w:rsid w:val="00D021AA"/>
    <w:rsid w:val="00D02A84"/>
    <w:rsid w:val="00D054BC"/>
    <w:rsid w:val="00D06688"/>
    <w:rsid w:val="00D103C4"/>
    <w:rsid w:val="00D105D7"/>
    <w:rsid w:val="00D13ED6"/>
    <w:rsid w:val="00D1405C"/>
    <w:rsid w:val="00D145F6"/>
    <w:rsid w:val="00D17EA2"/>
    <w:rsid w:val="00D22B10"/>
    <w:rsid w:val="00D25E2C"/>
    <w:rsid w:val="00D26783"/>
    <w:rsid w:val="00D27EB1"/>
    <w:rsid w:val="00D31FFF"/>
    <w:rsid w:val="00D447EF"/>
    <w:rsid w:val="00D45410"/>
    <w:rsid w:val="00D46F39"/>
    <w:rsid w:val="00D470E3"/>
    <w:rsid w:val="00D47218"/>
    <w:rsid w:val="00D60BE0"/>
    <w:rsid w:val="00D60FD8"/>
    <w:rsid w:val="00D61190"/>
    <w:rsid w:val="00D62B02"/>
    <w:rsid w:val="00D6437F"/>
    <w:rsid w:val="00D64F07"/>
    <w:rsid w:val="00D70A47"/>
    <w:rsid w:val="00D7574F"/>
    <w:rsid w:val="00D761EB"/>
    <w:rsid w:val="00D87536"/>
    <w:rsid w:val="00D9034C"/>
    <w:rsid w:val="00D915F5"/>
    <w:rsid w:val="00D95F13"/>
    <w:rsid w:val="00D96E02"/>
    <w:rsid w:val="00DA1D25"/>
    <w:rsid w:val="00DA249A"/>
    <w:rsid w:val="00DA55F0"/>
    <w:rsid w:val="00DA5FC5"/>
    <w:rsid w:val="00DB2F0D"/>
    <w:rsid w:val="00DB3BC7"/>
    <w:rsid w:val="00DB3FAE"/>
    <w:rsid w:val="00DC1C86"/>
    <w:rsid w:val="00DC29D7"/>
    <w:rsid w:val="00DC6986"/>
    <w:rsid w:val="00DC69CE"/>
    <w:rsid w:val="00DC711C"/>
    <w:rsid w:val="00DD5754"/>
    <w:rsid w:val="00DD645A"/>
    <w:rsid w:val="00DE3AB2"/>
    <w:rsid w:val="00DF19A4"/>
    <w:rsid w:val="00DF5CFE"/>
    <w:rsid w:val="00E00E6E"/>
    <w:rsid w:val="00E100AA"/>
    <w:rsid w:val="00E101CE"/>
    <w:rsid w:val="00E10E19"/>
    <w:rsid w:val="00E14141"/>
    <w:rsid w:val="00E147B0"/>
    <w:rsid w:val="00E14E6D"/>
    <w:rsid w:val="00E16575"/>
    <w:rsid w:val="00E20282"/>
    <w:rsid w:val="00E22143"/>
    <w:rsid w:val="00E36D3D"/>
    <w:rsid w:val="00E4157B"/>
    <w:rsid w:val="00E423BF"/>
    <w:rsid w:val="00E4261A"/>
    <w:rsid w:val="00E44159"/>
    <w:rsid w:val="00E521FC"/>
    <w:rsid w:val="00E55F5A"/>
    <w:rsid w:val="00E566D9"/>
    <w:rsid w:val="00E6251F"/>
    <w:rsid w:val="00E642CE"/>
    <w:rsid w:val="00E65E80"/>
    <w:rsid w:val="00E70021"/>
    <w:rsid w:val="00E74088"/>
    <w:rsid w:val="00E7550F"/>
    <w:rsid w:val="00E846A8"/>
    <w:rsid w:val="00E863F1"/>
    <w:rsid w:val="00E867C2"/>
    <w:rsid w:val="00E86917"/>
    <w:rsid w:val="00E9050F"/>
    <w:rsid w:val="00E93646"/>
    <w:rsid w:val="00EA3497"/>
    <w:rsid w:val="00EA4312"/>
    <w:rsid w:val="00EA45B4"/>
    <w:rsid w:val="00EA7B4C"/>
    <w:rsid w:val="00EB23C6"/>
    <w:rsid w:val="00EB2EA2"/>
    <w:rsid w:val="00EB4F88"/>
    <w:rsid w:val="00EB6E2D"/>
    <w:rsid w:val="00EC1091"/>
    <w:rsid w:val="00EC3177"/>
    <w:rsid w:val="00EC351E"/>
    <w:rsid w:val="00EC390A"/>
    <w:rsid w:val="00EC4513"/>
    <w:rsid w:val="00EC5A31"/>
    <w:rsid w:val="00ED517E"/>
    <w:rsid w:val="00EE0E8F"/>
    <w:rsid w:val="00EF1B17"/>
    <w:rsid w:val="00EF5AA2"/>
    <w:rsid w:val="00EF71B5"/>
    <w:rsid w:val="00EF754E"/>
    <w:rsid w:val="00F00181"/>
    <w:rsid w:val="00F03F53"/>
    <w:rsid w:val="00F063CF"/>
    <w:rsid w:val="00F115E4"/>
    <w:rsid w:val="00F15081"/>
    <w:rsid w:val="00F1588D"/>
    <w:rsid w:val="00F169EF"/>
    <w:rsid w:val="00F2364F"/>
    <w:rsid w:val="00F23812"/>
    <w:rsid w:val="00F305F8"/>
    <w:rsid w:val="00F32BAD"/>
    <w:rsid w:val="00F356BD"/>
    <w:rsid w:val="00F357AB"/>
    <w:rsid w:val="00F3676B"/>
    <w:rsid w:val="00F4029D"/>
    <w:rsid w:val="00F4131A"/>
    <w:rsid w:val="00F43209"/>
    <w:rsid w:val="00F44B72"/>
    <w:rsid w:val="00F458BE"/>
    <w:rsid w:val="00F50A33"/>
    <w:rsid w:val="00F512C1"/>
    <w:rsid w:val="00F5170E"/>
    <w:rsid w:val="00F52307"/>
    <w:rsid w:val="00F52764"/>
    <w:rsid w:val="00F602AD"/>
    <w:rsid w:val="00F6113D"/>
    <w:rsid w:val="00F61C03"/>
    <w:rsid w:val="00F631E4"/>
    <w:rsid w:val="00F670F9"/>
    <w:rsid w:val="00F718B3"/>
    <w:rsid w:val="00F71DC2"/>
    <w:rsid w:val="00F72221"/>
    <w:rsid w:val="00F73CCC"/>
    <w:rsid w:val="00F747C0"/>
    <w:rsid w:val="00F76595"/>
    <w:rsid w:val="00F82B1B"/>
    <w:rsid w:val="00F82C7F"/>
    <w:rsid w:val="00F85707"/>
    <w:rsid w:val="00F864CE"/>
    <w:rsid w:val="00F8730A"/>
    <w:rsid w:val="00F905D9"/>
    <w:rsid w:val="00FA09BC"/>
    <w:rsid w:val="00FA129B"/>
    <w:rsid w:val="00FA2364"/>
    <w:rsid w:val="00FA4721"/>
    <w:rsid w:val="00FB110E"/>
    <w:rsid w:val="00FB15E4"/>
    <w:rsid w:val="00FB3678"/>
    <w:rsid w:val="00FC43B1"/>
    <w:rsid w:val="00FC44EE"/>
    <w:rsid w:val="00FC58CF"/>
    <w:rsid w:val="00FD06E0"/>
    <w:rsid w:val="00FD1312"/>
    <w:rsid w:val="00FD1C30"/>
    <w:rsid w:val="00FD62E9"/>
    <w:rsid w:val="00FD7F3F"/>
    <w:rsid w:val="00FE24A4"/>
    <w:rsid w:val="00FE6CE1"/>
    <w:rsid w:val="00FF0382"/>
    <w:rsid w:val="00FF1EA8"/>
    <w:rsid w:val="00FF286C"/>
    <w:rsid w:val="00FF2E82"/>
    <w:rsid w:val="00FF60AF"/>
    <w:rsid w:val="00FF6F2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FEB6-97DA-4841-B656-DA8ABF3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5BE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11B3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1B3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11B33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B11B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11B33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B11B33"/>
    <w:rPr>
      <w:vertAlign w:val="superscript"/>
    </w:rPr>
  </w:style>
  <w:style w:type="character" w:styleId="ab">
    <w:name w:val="Hyperlink"/>
    <w:basedOn w:val="a0"/>
    <w:uiPriority w:val="99"/>
    <w:unhideWhenUsed/>
    <w:rsid w:val="003C037E"/>
    <w:rPr>
      <w:color w:val="0000FF" w:themeColor="hyperlink"/>
      <w:u w:val="single"/>
    </w:rPr>
  </w:style>
  <w:style w:type="paragraph" w:styleId="ac">
    <w:name w:val="Plain Text"/>
    <w:aliases w:val="Текст Знак Знак Знак Знак Знак Знак Знак Знак Знак Знак"/>
    <w:basedOn w:val="a"/>
    <w:link w:val="ad"/>
    <w:uiPriority w:val="99"/>
    <w:unhideWhenUsed/>
    <w:rsid w:val="003E7A5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aliases w:val="Текст Знак Знак Знак Знак Знак Знак Знак Знак Знак Знак Знак"/>
    <w:basedOn w:val="a0"/>
    <w:link w:val="ac"/>
    <w:uiPriority w:val="99"/>
    <w:rsid w:val="003E7A5E"/>
    <w:rPr>
      <w:rFonts w:ascii="Consolas" w:eastAsia="Calibri" w:hAnsi="Consolas" w:cs="Times New Roman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A6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12D2"/>
  </w:style>
  <w:style w:type="paragraph" w:styleId="af0">
    <w:name w:val="footer"/>
    <w:basedOn w:val="a"/>
    <w:link w:val="af1"/>
    <w:uiPriority w:val="99"/>
    <w:unhideWhenUsed/>
    <w:rsid w:val="00A6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12D2"/>
  </w:style>
  <w:style w:type="paragraph" w:styleId="af2">
    <w:name w:val="Balloon Text"/>
    <w:basedOn w:val="a"/>
    <w:link w:val="af3"/>
    <w:uiPriority w:val="99"/>
    <w:semiHidden/>
    <w:unhideWhenUsed/>
    <w:rsid w:val="0049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26C0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270E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270E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270E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270E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270E3"/>
    <w:rPr>
      <w:b/>
      <w:bCs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8622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8622F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8622F7"/>
  </w:style>
  <w:style w:type="paragraph" w:customStyle="1" w:styleId="1">
    <w:name w:val="Абзац списка1"/>
    <w:basedOn w:val="a"/>
    <w:qFormat/>
    <w:rsid w:val="00C76C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57330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hml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://www.ahml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ahml.ru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ahm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ml.ru" TargetMode="External"/><Relationship Id="rId1" Type="http://schemas.openxmlformats.org/officeDocument/2006/relationships/hyperlink" Target="http://www.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2DE6-6A67-43F6-AFFD-744B94783D2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E90765-9A1E-4D5E-A3BC-676BB9FE8C8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68A9751-015A-4537-B788-35100352DA3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4C4FADC-C667-46DF-81E3-150B0EE4D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0C5D1-FB4B-4D7E-9035-FBBE7F39E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87336-BEE6-4400-8933-D72049525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3EFEB-C4F1-44A3-9DDF-CD1CA2AF92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14A7E3-AE35-43B6-B3EC-2E4FD2C47F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6D86A8-FB86-4834-B8D2-21BB0626F03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98220A3-DAFF-4FA7-9A7B-F760CE225D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D61803F-3CDD-420F-990B-6065EB149C4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61546B-B518-43F5-97B1-E2ECF81C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DVKachalin</dc:creator>
  <cp:lastModifiedBy>Орлова Светлана Петровна</cp:lastModifiedBy>
  <cp:revision>2</cp:revision>
  <cp:lastPrinted>2013-04-10T07:12:00Z</cp:lastPrinted>
  <dcterms:created xsi:type="dcterms:W3CDTF">2017-01-20T13:36:00Z</dcterms:created>
  <dcterms:modified xsi:type="dcterms:W3CDTF">2017-01-20T13:36:00Z</dcterms:modified>
</cp:coreProperties>
</file>