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D2" w:rsidRPr="00006F23" w:rsidRDefault="00AF3AD2" w:rsidP="0070253E">
      <w:pPr>
        <w:ind w:left="6521" w:right="283"/>
        <w:jc w:val="both"/>
        <w:rPr>
          <w:sz w:val="22"/>
          <w:szCs w:val="22"/>
        </w:rPr>
      </w:pPr>
      <w:r w:rsidRPr="00006F23">
        <w:rPr>
          <w:sz w:val="22"/>
          <w:szCs w:val="22"/>
        </w:rPr>
        <w:t>Приложение № 1</w:t>
      </w:r>
    </w:p>
    <w:p w:rsidR="008B3C7F" w:rsidRPr="00006F23" w:rsidRDefault="008B3C7F" w:rsidP="0070253E">
      <w:pPr>
        <w:ind w:left="6521"/>
        <w:jc w:val="both"/>
        <w:rPr>
          <w:sz w:val="22"/>
          <w:szCs w:val="22"/>
        </w:rPr>
      </w:pPr>
      <w:r w:rsidRPr="00006F23">
        <w:rPr>
          <w:sz w:val="22"/>
          <w:szCs w:val="22"/>
        </w:rPr>
        <w:t xml:space="preserve">к договору займа </w:t>
      </w:r>
    </w:p>
    <w:p w:rsidR="003117C2" w:rsidRPr="00006F23" w:rsidRDefault="008B3C7F" w:rsidP="0070253E">
      <w:pPr>
        <w:ind w:left="6521"/>
        <w:jc w:val="both"/>
        <w:rPr>
          <w:sz w:val="22"/>
          <w:szCs w:val="22"/>
        </w:rPr>
      </w:pPr>
      <w:r w:rsidRPr="00006F23">
        <w:rPr>
          <w:sz w:val="22"/>
          <w:szCs w:val="22"/>
        </w:rPr>
        <w:t>от __________ № _____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17"/>
        <w:gridCol w:w="13"/>
        <w:gridCol w:w="2539"/>
        <w:gridCol w:w="423"/>
        <w:gridCol w:w="34"/>
        <w:gridCol w:w="1913"/>
        <w:gridCol w:w="685"/>
        <w:gridCol w:w="60"/>
        <w:gridCol w:w="1168"/>
        <w:gridCol w:w="1919"/>
      </w:tblGrid>
      <w:tr w:rsidR="00AF3AD2" w:rsidRPr="00006F23" w:rsidTr="009604C1">
        <w:trPr>
          <w:trHeight w:val="240"/>
        </w:trPr>
        <w:tc>
          <w:tcPr>
            <w:tcW w:w="9571" w:type="dxa"/>
            <w:gridSpan w:val="10"/>
            <w:noWrap/>
            <w:vAlign w:val="bottom"/>
          </w:tcPr>
          <w:p w:rsidR="00AF3AD2" w:rsidRPr="00006F23" w:rsidRDefault="00AF3AD2" w:rsidP="007D0C3D">
            <w:pPr>
              <w:tabs>
                <w:tab w:val="left" w:pos="6096"/>
                <w:tab w:val="left" w:pos="6336"/>
                <w:tab w:val="left" w:pos="6497"/>
                <w:tab w:val="left" w:pos="6663"/>
              </w:tabs>
              <w:jc w:val="right"/>
              <w:rPr>
                <w:sz w:val="22"/>
                <w:szCs w:val="22"/>
                <w:u w:val="single"/>
              </w:rPr>
            </w:pPr>
          </w:p>
          <w:p w:rsidR="009604C1" w:rsidRPr="00D94068" w:rsidRDefault="009604C1" w:rsidP="007D0C3D">
            <w:pPr>
              <w:jc w:val="center"/>
              <w:rPr>
                <w:b/>
                <w:sz w:val="22"/>
                <w:szCs w:val="22"/>
              </w:rPr>
            </w:pPr>
          </w:p>
          <w:p w:rsidR="00AF3AD2" w:rsidRPr="00006F23" w:rsidRDefault="00AF3AD2" w:rsidP="007D0C3D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 xml:space="preserve">Информация о полной стоимости </w:t>
            </w:r>
            <w:r w:rsidR="00F42B2A" w:rsidRPr="00006F23">
              <w:rPr>
                <w:b/>
                <w:sz w:val="22"/>
                <w:szCs w:val="22"/>
              </w:rPr>
              <w:t>займа</w:t>
            </w:r>
          </w:p>
          <w:p w:rsidR="00AF3AD2" w:rsidRPr="00006F23" w:rsidRDefault="00AF3AD2" w:rsidP="007D0C3D">
            <w:pPr>
              <w:rPr>
                <w:b/>
                <w:sz w:val="22"/>
                <w:szCs w:val="22"/>
                <w:u w:val="single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10274" w:type="dxa"/>
              <w:tblLayout w:type="fixed"/>
              <w:tblLook w:val="04A0" w:firstRow="1" w:lastRow="0" w:firstColumn="1" w:lastColumn="0" w:noHBand="0" w:noVBand="1"/>
            </w:tblPr>
            <w:tblGrid>
              <w:gridCol w:w="2404"/>
              <w:gridCol w:w="2733"/>
              <w:gridCol w:w="2404"/>
              <w:gridCol w:w="2733"/>
            </w:tblGrid>
            <w:tr w:rsidR="00AF3AD2" w:rsidRPr="00006F23" w:rsidTr="007D0C3D">
              <w:trPr>
                <w:trHeight w:val="287"/>
              </w:trPr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3AD2" w:rsidRPr="00006F23" w:rsidRDefault="00AF3AD2" w:rsidP="007D0C3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AF3AD2" w:rsidRPr="00006F23" w:rsidRDefault="0070253E" w:rsidP="007D0C3D">
                  <w:pPr>
                    <w:rPr>
                      <w:sz w:val="22"/>
                      <w:szCs w:val="22"/>
                    </w:rPr>
                  </w:pPr>
                  <w:r w:rsidRPr="00006F23">
                    <w:rPr>
                      <w:b/>
                      <w:sz w:val="22"/>
                      <w:szCs w:val="22"/>
                    </w:rPr>
                    <w:t>П</w:t>
                  </w:r>
                  <w:r w:rsidR="00AF3AD2" w:rsidRPr="00006F23">
                    <w:rPr>
                      <w:b/>
                      <w:sz w:val="22"/>
                      <w:szCs w:val="22"/>
                    </w:rPr>
                    <w:t xml:space="preserve">олная стоимость </w:t>
                  </w:r>
                  <w:r w:rsidR="00F42B2A" w:rsidRPr="00006F23">
                    <w:rPr>
                      <w:b/>
                      <w:sz w:val="22"/>
                      <w:szCs w:val="22"/>
                    </w:rPr>
                    <w:t>займа</w:t>
                  </w:r>
                  <w:r w:rsidR="00AF3AD2" w:rsidRPr="00006F23">
                    <w:rPr>
                      <w:b/>
                      <w:sz w:val="22"/>
                      <w:szCs w:val="22"/>
                    </w:rPr>
                    <w:t xml:space="preserve">, % </w:t>
                  </w:r>
                  <w:proofErr w:type="gramStart"/>
                  <w:r w:rsidR="00AF3AD2" w:rsidRPr="00006F23">
                    <w:rPr>
                      <w:b/>
                      <w:sz w:val="22"/>
                      <w:szCs w:val="22"/>
                    </w:rPr>
                    <w:t>годовых</w:t>
                  </w:r>
                  <w:proofErr w:type="gramEnd"/>
                  <w:r w:rsidR="00AF3AD2" w:rsidRPr="00006F23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AF3AD2" w:rsidRPr="00006F23">
                    <w:rPr>
                      <w:rStyle w:val="a5"/>
                      <w:sz w:val="22"/>
                      <w:szCs w:val="22"/>
                    </w:rPr>
                    <w:footnoteReference w:id="2"/>
                  </w:r>
                  <w:r w:rsidR="00AF3AD2" w:rsidRPr="00006F23">
                    <w:rPr>
                      <w:sz w:val="22"/>
                      <w:szCs w:val="22"/>
                    </w:rPr>
                    <w:t xml:space="preserve"> </w:t>
                  </w:r>
                </w:p>
                <w:p w:rsidR="00AF3AD2" w:rsidRPr="00006F23" w:rsidRDefault="00AF3AD2" w:rsidP="007D0C3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4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AF3AD2" w:rsidRPr="00006F23" w:rsidRDefault="00AF3AD2" w:rsidP="007D0C3D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733" w:type="dxa"/>
                  <w:tcBorders>
                    <w:top w:val="nil"/>
                    <w:left w:val="single" w:sz="4" w:space="0" w:color="auto"/>
                    <w:right w:val="nil"/>
                  </w:tcBorders>
                  <w:noWrap/>
                  <w:vAlign w:val="center"/>
                </w:tcPr>
                <w:p w:rsidR="00AF3AD2" w:rsidRPr="00006F23" w:rsidRDefault="00AF3AD2" w:rsidP="007D0C3D">
                  <w:pPr>
                    <w:rPr>
                      <w:sz w:val="22"/>
                      <w:szCs w:val="22"/>
                    </w:rPr>
                  </w:pPr>
                  <w:r w:rsidRPr="00006F23">
                    <w:rPr>
                      <w:b/>
                      <w:sz w:val="22"/>
                      <w:szCs w:val="22"/>
                    </w:rPr>
                    <w:t xml:space="preserve">Всего платежей по </w:t>
                  </w:r>
                  <w:r w:rsidR="00F42B2A" w:rsidRPr="00006F23">
                    <w:rPr>
                      <w:b/>
                      <w:sz w:val="22"/>
                      <w:szCs w:val="22"/>
                    </w:rPr>
                    <w:t>займу</w:t>
                  </w:r>
                  <w:r w:rsidRPr="00006F23">
                    <w:rPr>
                      <w:b/>
                      <w:sz w:val="22"/>
                      <w:szCs w:val="22"/>
                    </w:rPr>
                    <w:t>, руб.</w:t>
                  </w:r>
                  <w:r w:rsidRPr="00006F23">
                    <w:rPr>
                      <w:rStyle w:val="a5"/>
                      <w:b/>
                      <w:sz w:val="22"/>
                      <w:szCs w:val="22"/>
                    </w:rPr>
                    <w:footnoteReference w:id="3"/>
                  </w:r>
                  <w:r w:rsidRPr="00006F23" w:rsidDel="00F52EC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AF3AD2" w:rsidRPr="00006F23" w:rsidRDefault="00AF3AD2" w:rsidP="007D0C3D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F3AD2" w:rsidRPr="00006F23" w:rsidRDefault="00AF3AD2" w:rsidP="007D0C3D">
            <w:pPr>
              <w:rPr>
                <w:sz w:val="22"/>
                <w:szCs w:val="22"/>
                <w:u w:val="single"/>
              </w:rPr>
            </w:pPr>
          </w:p>
          <w:p w:rsidR="00AF3AD2" w:rsidRPr="00006F23" w:rsidRDefault="00AF3AD2" w:rsidP="007D0C3D">
            <w:pPr>
              <w:rPr>
                <w:b/>
                <w:sz w:val="22"/>
                <w:szCs w:val="22"/>
              </w:rPr>
            </w:pPr>
          </w:p>
          <w:p w:rsidR="009604C1" w:rsidRPr="00D94068" w:rsidRDefault="009604C1" w:rsidP="007D0C3D">
            <w:pPr>
              <w:jc w:val="center"/>
              <w:rPr>
                <w:b/>
                <w:sz w:val="22"/>
                <w:szCs w:val="22"/>
              </w:rPr>
            </w:pPr>
          </w:p>
          <w:p w:rsidR="009604C1" w:rsidRPr="00D94068" w:rsidRDefault="009604C1" w:rsidP="007D0C3D">
            <w:pPr>
              <w:jc w:val="center"/>
              <w:rPr>
                <w:b/>
                <w:sz w:val="22"/>
                <w:szCs w:val="22"/>
              </w:rPr>
            </w:pPr>
          </w:p>
          <w:p w:rsidR="00AF3AD2" w:rsidRPr="00006F23" w:rsidRDefault="00AF3AD2" w:rsidP="007D0C3D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 xml:space="preserve">Информация о платежах по ипотечному </w:t>
            </w:r>
            <w:r w:rsidR="00F42B2A" w:rsidRPr="00006F23">
              <w:rPr>
                <w:b/>
                <w:sz w:val="22"/>
                <w:szCs w:val="22"/>
              </w:rPr>
              <w:t>займу</w:t>
            </w:r>
            <w:r w:rsidRPr="00006F23">
              <w:rPr>
                <w:b/>
                <w:sz w:val="22"/>
                <w:szCs w:val="22"/>
              </w:rPr>
              <w:t>, включенных</w:t>
            </w:r>
          </w:p>
          <w:p w:rsidR="00AF3AD2" w:rsidRPr="00006F23" w:rsidRDefault="00AF3AD2" w:rsidP="007D0C3D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 xml:space="preserve">в расчет полной стоимости </w:t>
            </w:r>
            <w:r w:rsidR="00F42B2A" w:rsidRPr="00006F23">
              <w:rPr>
                <w:b/>
                <w:sz w:val="22"/>
                <w:szCs w:val="22"/>
              </w:rPr>
              <w:t>займа</w:t>
            </w:r>
            <w:r w:rsidR="008B3C7F" w:rsidRPr="00006F23">
              <w:rPr>
                <w:sz w:val="22"/>
                <w:szCs w:val="22"/>
                <w:highlight w:val="lightGray"/>
                <w:vertAlign w:val="superscript"/>
              </w:rPr>
              <w:footnoteReference w:customMarkFollows="1" w:id="4"/>
              <w:sym w:font="Symbol" w:char="F02A"/>
            </w:r>
            <w:r w:rsidR="008B3C7F" w:rsidRPr="00006F23">
              <w:rPr>
                <w:sz w:val="22"/>
                <w:szCs w:val="22"/>
                <w:highlight w:val="lightGray"/>
                <w:vertAlign w:val="superscript"/>
              </w:rPr>
              <w:sym w:font="Symbol" w:char="F02A"/>
            </w:r>
          </w:p>
          <w:p w:rsidR="00AF3AD2" w:rsidRPr="00006F23" w:rsidRDefault="00AF3AD2" w:rsidP="007D0C3D">
            <w:pPr>
              <w:rPr>
                <w:sz w:val="22"/>
                <w:szCs w:val="22"/>
              </w:rPr>
            </w:pPr>
          </w:p>
        </w:tc>
      </w:tr>
      <w:tr w:rsidR="00415205" w:rsidRPr="00006F23" w:rsidTr="009604C1">
        <w:trPr>
          <w:trHeight w:val="451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205" w:rsidRPr="00006F23" w:rsidRDefault="00415205" w:rsidP="003D644B">
            <w:pPr>
              <w:jc w:val="center"/>
              <w:rPr>
                <w:b/>
                <w:bCs/>
                <w:sz w:val="22"/>
                <w:szCs w:val="22"/>
              </w:rPr>
            </w:pPr>
            <w:r w:rsidRPr="00006F23">
              <w:rPr>
                <w:b/>
                <w:bCs/>
                <w:sz w:val="22"/>
                <w:szCs w:val="22"/>
              </w:rPr>
              <w:t>Платежи в пользу Займодавца</w:t>
            </w:r>
          </w:p>
        </w:tc>
      </w:tr>
      <w:tr w:rsidR="00E431F1" w:rsidRPr="00006F23" w:rsidTr="009604C1">
        <w:trPr>
          <w:trHeight w:val="240"/>
        </w:trPr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F23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006F23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006F23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F2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F3AD2" w:rsidRPr="00006F23" w:rsidRDefault="00AF3AD2" w:rsidP="007D0C3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F23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jc w:val="center"/>
              <w:rPr>
                <w:b/>
                <w:bCs/>
                <w:sz w:val="22"/>
                <w:szCs w:val="22"/>
              </w:rPr>
            </w:pPr>
            <w:r w:rsidRPr="00006F23">
              <w:rPr>
                <w:b/>
                <w:bCs/>
                <w:sz w:val="22"/>
                <w:szCs w:val="22"/>
              </w:rPr>
              <w:t>Момент оплаты</w:t>
            </w:r>
          </w:p>
        </w:tc>
      </w:tr>
      <w:tr w:rsidR="00E431F1" w:rsidRPr="00006F23" w:rsidTr="009604C1">
        <w:trPr>
          <w:trHeight w:val="465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1.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Default="00AF3AD2" w:rsidP="007D0C3D">
            <w:pPr>
              <w:rPr>
                <w:sz w:val="22"/>
                <w:szCs w:val="22"/>
                <w:lang w:val="en-US"/>
              </w:rPr>
            </w:pPr>
            <w:r w:rsidRPr="00006F23">
              <w:rPr>
                <w:sz w:val="22"/>
                <w:szCs w:val="22"/>
              </w:rPr>
              <w:t xml:space="preserve">Погашение Остатка суммы </w:t>
            </w:r>
            <w:r w:rsidR="00F42B2A" w:rsidRPr="00006F23">
              <w:rPr>
                <w:sz w:val="22"/>
                <w:szCs w:val="22"/>
              </w:rPr>
              <w:t>займа</w:t>
            </w:r>
          </w:p>
          <w:p w:rsidR="009604C1" w:rsidRPr="009604C1" w:rsidRDefault="009604C1" w:rsidP="007D0C3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AD2" w:rsidRPr="00006F23" w:rsidRDefault="00AF3AD2" w:rsidP="007D0C3D">
            <w:pPr>
              <w:rPr>
                <w:i/>
                <w:sz w:val="22"/>
                <w:szCs w:val="22"/>
                <w:highlight w:val="lightGray"/>
              </w:rPr>
            </w:pPr>
            <w:r w:rsidRPr="00006F23">
              <w:rPr>
                <w:i/>
                <w:sz w:val="22"/>
                <w:szCs w:val="22"/>
                <w:highlight w:val="lightGray"/>
              </w:rPr>
              <w:t xml:space="preserve">Указывается сумма </w:t>
            </w:r>
            <w:r w:rsidR="00F42B2A" w:rsidRPr="00006F23">
              <w:rPr>
                <w:i/>
                <w:sz w:val="22"/>
                <w:szCs w:val="22"/>
                <w:highlight w:val="lightGray"/>
              </w:rPr>
              <w:t>займа</w:t>
            </w:r>
            <w:r w:rsidRPr="00006F2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Ежемесячные платежи</w:t>
            </w:r>
          </w:p>
          <w:p w:rsidR="00AF3AD2" w:rsidRPr="00006F23" w:rsidRDefault="00AF3AD2" w:rsidP="007D0C3D">
            <w:pPr>
              <w:rPr>
                <w:sz w:val="22"/>
                <w:szCs w:val="22"/>
              </w:rPr>
            </w:pPr>
          </w:p>
        </w:tc>
      </w:tr>
      <w:tr w:rsidR="00E431F1" w:rsidRPr="00006F23" w:rsidTr="009604C1">
        <w:trPr>
          <w:trHeight w:val="480"/>
        </w:trPr>
        <w:tc>
          <w:tcPr>
            <w:tcW w:w="8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2.</w:t>
            </w: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Уплата  плановых процентов по </w:t>
            </w:r>
            <w:r w:rsidR="00F42B2A" w:rsidRPr="00006F23">
              <w:rPr>
                <w:sz w:val="22"/>
                <w:szCs w:val="22"/>
              </w:rPr>
              <w:t>займу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rPr>
                <w:sz w:val="22"/>
                <w:szCs w:val="22"/>
                <w:highlight w:val="lightGray"/>
              </w:rPr>
            </w:pPr>
            <w:r w:rsidRPr="00006F23">
              <w:rPr>
                <w:i/>
                <w:sz w:val="22"/>
                <w:szCs w:val="22"/>
                <w:highlight w:val="lightGray"/>
              </w:rPr>
              <w:t xml:space="preserve">Указывается общая сумма процентов по </w:t>
            </w:r>
            <w:r w:rsidR="00F42B2A" w:rsidRPr="00006F23">
              <w:rPr>
                <w:i/>
                <w:sz w:val="22"/>
                <w:szCs w:val="22"/>
                <w:highlight w:val="lightGray"/>
              </w:rPr>
              <w:t>займу</w:t>
            </w:r>
          </w:p>
        </w:tc>
        <w:tc>
          <w:tcPr>
            <w:tcW w:w="31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AD2" w:rsidRPr="00006F23" w:rsidRDefault="00AF3AD2" w:rsidP="007D0C3D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Ежемесячные платежи</w:t>
            </w:r>
          </w:p>
        </w:tc>
      </w:tr>
      <w:tr w:rsidR="00ED188F" w:rsidRPr="00006F23" w:rsidTr="009604C1">
        <w:trPr>
          <w:trHeight w:val="525"/>
        </w:trPr>
        <w:tc>
          <w:tcPr>
            <w:tcW w:w="95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7" w:rsidRPr="00006F23" w:rsidRDefault="00ED188F" w:rsidP="00D94068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ИТОГО платежей в пользу Займодавца:</w:t>
            </w:r>
            <w:r w:rsidRPr="00006F23" w:rsidDel="00D35A98">
              <w:rPr>
                <w:sz w:val="22"/>
                <w:szCs w:val="22"/>
              </w:rPr>
              <w:t xml:space="preserve"> </w:t>
            </w:r>
            <w:r w:rsidRPr="00006F23">
              <w:rPr>
                <w:sz w:val="22"/>
                <w:szCs w:val="22"/>
              </w:rPr>
              <w:t xml:space="preserve">_____ (____) </w:t>
            </w:r>
            <w:bookmarkStart w:id="0" w:name="_GoBack"/>
            <w:bookmarkEnd w:id="0"/>
            <w:r w:rsidRPr="00006F23">
              <w:rPr>
                <w:sz w:val="22"/>
                <w:szCs w:val="22"/>
              </w:rPr>
              <w:t xml:space="preserve">рублей РФ </w:t>
            </w:r>
            <w:r w:rsidRPr="00006F23">
              <w:rPr>
                <w:i/>
                <w:sz w:val="22"/>
                <w:szCs w:val="22"/>
                <w:highlight w:val="lightGray"/>
              </w:rPr>
              <w:t>(Указывается сумма всех вышеперечисленных платежей в пользу Кредитора).</w:t>
            </w:r>
            <w:r w:rsidRPr="00006F23">
              <w:rPr>
                <w:sz w:val="22"/>
                <w:szCs w:val="22"/>
              </w:rPr>
              <w:t> </w:t>
            </w:r>
          </w:p>
        </w:tc>
      </w:tr>
      <w:tr w:rsidR="00AF3AD2" w:rsidRPr="00006F23" w:rsidTr="009604C1">
        <w:trPr>
          <w:trHeight w:val="471"/>
        </w:trPr>
        <w:tc>
          <w:tcPr>
            <w:tcW w:w="95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D2" w:rsidRPr="00006F23" w:rsidRDefault="00AF3AD2" w:rsidP="003D644B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>Платежи в пользу третьих лиц</w:t>
            </w:r>
          </w:p>
        </w:tc>
      </w:tr>
      <w:tr w:rsidR="009604C1" w:rsidRPr="00006F23" w:rsidTr="009604C1">
        <w:trPr>
          <w:trHeight w:val="4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  <w:lang w:val="en-US"/>
              </w:rPr>
              <w:t>3</w:t>
            </w:r>
            <w:r w:rsidRPr="00006F23">
              <w:rPr>
                <w:sz w:val="22"/>
                <w:szCs w:val="22"/>
              </w:rPr>
              <w:t>.</w:t>
            </w: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Плата за аренду индивидуальной сейфовой ячейки</w:t>
            </w:r>
          </w:p>
        </w:tc>
        <w:tc>
          <w:tcPr>
            <w:tcW w:w="2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___ (____) рублей РФ</w:t>
            </w: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на момент закладки денежных сре</w:t>
            </w:r>
            <w:proofErr w:type="gramStart"/>
            <w:r w:rsidRPr="00006F23">
              <w:rPr>
                <w:sz w:val="22"/>
                <w:szCs w:val="22"/>
              </w:rPr>
              <w:t>дств в с</w:t>
            </w:r>
            <w:proofErr w:type="gramEnd"/>
            <w:r w:rsidRPr="00006F23">
              <w:rPr>
                <w:sz w:val="22"/>
                <w:szCs w:val="22"/>
              </w:rPr>
              <w:t>ейфовую ячейку в зависимости от размера ячейки и срока аренды</w:t>
            </w:r>
          </w:p>
        </w:tc>
      </w:tr>
      <w:tr w:rsidR="009604C1" w:rsidRPr="00006F23" w:rsidTr="009604C1">
        <w:trPr>
          <w:trHeight w:val="4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  <w:lang w:val="en-US"/>
              </w:rPr>
              <w:t>4</w:t>
            </w:r>
            <w:r w:rsidRPr="00006F23">
              <w:rPr>
                <w:sz w:val="22"/>
                <w:szCs w:val="22"/>
              </w:rPr>
              <w:t>.</w:t>
            </w: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Default="009604C1" w:rsidP="009604C1">
            <w:pPr>
              <w:rPr>
                <w:sz w:val="22"/>
                <w:szCs w:val="22"/>
                <w:lang w:val="en-US"/>
              </w:rPr>
            </w:pPr>
            <w:r w:rsidRPr="00006F23">
              <w:rPr>
                <w:sz w:val="22"/>
                <w:szCs w:val="22"/>
              </w:rPr>
              <w:t>Плата за открытие аккредитива</w:t>
            </w:r>
          </w:p>
          <w:p w:rsidR="009604C1" w:rsidRPr="009604C1" w:rsidRDefault="009604C1" w:rsidP="009604C1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_____ (____) рублей РФ</w:t>
            </w: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по тарифам банка</w:t>
            </w:r>
          </w:p>
        </w:tc>
      </w:tr>
      <w:tr w:rsidR="009604C1" w:rsidRPr="00006F23" w:rsidTr="009604C1">
        <w:trPr>
          <w:trHeight w:val="4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  <w:lang w:val="en-US"/>
              </w:rPr>
              <w:t>5</w:t>
            </w:r>
            <w:r w:rsidRPr="00006F23">
              <w:rPr>
                <w:sz w:val="22"/>
                <w:szCs w:val="22"/>
              </w:rPr>
              <w:t>.</w:t>
            </w: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D94068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Плата за выпуск и  обслуживание электронного средства платежа</w:t>
            </w:r>
          </w:p>
          <w:p w:rsidR="009604C1" w:rsidRPr="00D94068" w:rsidRDefault="009604C1" w:rsidP="009604C1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_____ (____) рублей РФ</w:t>
            </w: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i/>
                <w:sz w:val="22"/>
                <w:szCs w:val="22"/>
              </w:rPr>
            </w:pPr>
            <w:proofErr w:type="gramStart"/>
            <w:r w:rsidRPr="00006F23">
              <w:rPr>
                <w:i/>
                <w:sz w:val="22"/>
                <w:szCs w:val="22"/>
              </w:rPr>
              <w:t>[Единовременно /ежемесячно/еже</w:t>
            </w:r>
            <w:proofErr w:type="gramEnd"/>
          </w:p>
          <w:p w:rsidR="009604C1" w:rsidRPr="00006F23" w:rsidRDefault="009604C1" w:rsidP="009604C1">
            <w:pPr>
              <w:rPr>
                <w:sz w:val="22"/>
                <w:szCs w:val="22"/>
              </w:rPr>
            </w:pPr>
            <w:proofErr w:type="gramStart"/>
            <w:r w:rsidRPr="00006F23">
              <w:rPr>
                <w:i/>
                <w:sz w:val="22"/>
                <w:szCs w:val="22"/>
              </w:rPr>
              <w:t>годно]</w:t>
            </w:r>
            <w:r w:rsidRPr="00006F23">
              <w:rPr>
                <w:sz w:val="22"/>
                <w:szCs w:val="22"/>
              </w:rPr>
              <w:t xml:space="preserve"> по тарифам банка</w:t>
            </w:r>
            <w:proofErr w:type="gramEnd"/>
          </w:p>
        </w:tc>
      </w:tr>
      <w:tr w:rsidR="009604C1" w:rsidRPr="00006F23" w:rsidTr="009604C1">
        <w:trPr>
          <w:trHeight w:val="47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  <w:lang w:val="en-US"/>
              </w:rPr>
              <w:t>6</w:t>
            </w:r>
            <w:r w:rsidRPr="00006F23">
              <w:rPr>
                <w:sz w:val="22"/>
                <w:szCs w:val="22"/>
              </w:rPr>
              <w:t>.</w:t>
            </w:r>
          </w:p>
        </w:tc>
        <w:tc>
          <w:tcPr>
            <w:tcW w:w="2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D94068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Расходы, связанные с проведением оценки рыночной стоимости недвижимости (если оценка производится за счет средств Заемщика)</w:t>
            </w:r>
          </w:p>
          <w:p w:rsidR="009604C1" w:rsidRPr="00D94068" w:rsidRDefault="009604C1" w:rsidP="009604C1">
            <w:pPr>
              <w:rPr>
                <w:sz w:val="22"/>
                <w:szCs w:val="22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_____ (____) рублей РФ</w:t>
            </w:r>
          </w:p>
        </w:tc>
        <w:tc>
          <w:tcPr>
            <w:tcW w:w="30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при заключении договора об оценке рыночной стоимости</w:t>
            </w:r>
          </w:p>
        </w:tc>
      </w:tr>
      <w:tr w:rsidR="009604C1" w:rsidRPr="00006F23" w:rsidTr="009604C1">
        <w:trPr>
          <w:trHeight w:val="2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  <w:highlight w:val="yellow"/>
              </w:rPr>
            </w:pPr>
            <w:r w:rsidRPr="00006F23">
              <w:rPr>
                <w:sz w:val="22"/>
                <w:szCs w:val="22"/>
                <w:lang w:val="en-US"/>
              </w:rPr>
              <w:lastRenderedPageBreak/>
              <w:t>7</w:t>
            </w:r>
            <w:r w:rsidRPr="00006F23">
              <w:rPr>
                <w:sz w:val="22"/>
                <w:szCs w:val="22"/>
              </w:rPr>
              <w:t>.</w:t>
            </w:r>
          </w:p>
        </w:tc>
        <w:tc>
          <w:tcPr>
            <w:tcW w:w="87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  <w:highlight w:val="yellow"/>
              </w:rPr>
            </w:pPr>
            <w:r w:rsidRPr="00006F23">
              <w:rPr>
                <w:sz w:val="22"/>
                <w:szCs w:val="22"/>
              </w:rPr>
              <w:t>Расходы на страховое обеспечение займа</w:t>
            </w:r>
            <w:r w:rsidRPr="00006F23">
              <w:rPr>
                <w:rStyle w:val="a5"/>
                <w:sz w:val="22"/>
                <w:szCs w:val="22"/>
              </w:rPr>
              <w:footnoteReference w:id="5"/>
            </w:r>
          </w:p>
        </w:tc>
      </w:tr>
      <w:tr w:rsidR="009604C1" w:rsidRPr="00006F23" w:rsidTr="00074C1A">
        <w:trPr>
          <w:trHeight w:val="471"/>
        </w:trPr>
        <w:tc>
          <w:tcPr>
            <w:tcW w:w="95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9604C1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                            Виды страхования, оформляемые по соглашению Сторон в целях защиты интересов Заемщика:</w:t>
            </w:r>
          </w:p>
        </w:tc>
      </w:tr>
      <w:tr w:rsidR="009604C1" w:rsidRPr="00006F23" w:rsidTr="009604C1">
        <w:trPr>
          <w:trHeight w:val="23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  <w:lang w:val="en-US"/>
              </w:rPr>
              <w:t>7</w:t>
            </w:r>
            <w:r w:rsidRPr="00006F23">
              <w:rPr>
                <w:sz w:val="22"/>
                <w:szCs w:val="22"/>
              </w:rPr>
              <w:t>.</w:t>
            </w:r>
            <w:r w:rsidRPr="00006F23">
              <w:rPr>
                <w:sz w:val="22"/>
                <w:szCs w:val="22"/>
                <w:lang w:val="en-US"/>
              </w:rPr>
              <w:t>1</w:t>
            </w:r>
            <w:r w:rsidRPr="00006F23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Страхование ответственности</w:t>
            </w: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FAF2ECE" wp14:editId="0EA37340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46355</wp:posOffset>
                      </wp:positionV>
                      <wp:extent cx="228600" cy="1809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73.9pt;margin-top:3.65pt;width:18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"/>
                  </w:pict>
                </mc:Fallback>
              </mc:AlternateContent>
            </w:r>
            <w:r w:rsidRPr="00006F23">
              <w:rPr>
                <w:sz w:val="22"/>
                <w:szCs w:val="22"/>
              </w:rPr>
              <w:t xml:space="preserve">                              </w:t>
            </w:r>
          </w:p>
          <w:p w:rsidR="009604C1" w:rsidRPr="00006F23" w:rsidRDefault="009604C1" w:rsidP="009604C1">
            <w:pPr>
              <w:rPr>
                <w:sz w:val="22"/>
                <w:szCs w:val="22"/>
              </w:rPr>
            </w:pPr>
          </w:p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  <w:highlight w:val="lightGray"/>
              </w:rPr>
              <w:t>При наличии данного вида обеспечения в поле проставляется «да» либо знак «</w:t>
            </w:r>
            <w:r w:rsidRPr="00006F23">
              <w:rPr>
                <w:i/>
                <w:sz w:val="22"/>
                <w:szCs w:val="22"/>
                <w:highlight w:val="lightGray"/>
              </w:rPr>
              <w:sym w:font="Wingdings 2" w:char="F050"/>
            </w:r>
            <w:r w:rsidRPr="00006F23">
              <w:rPr>
                <w:i/>
                <w:sz w:val="22"/>
                <w:szCs w:val="22"/>
                <w:highlight w:val="lightGray"/>
              </w:rPr>
              <w:t>»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_____ (____) рублей РФ</w:t>
            </w:r>
          </w:p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  <w:highlight w:val="lightGray"/>
              </w:rPr>
              <w:t>При наличии данного вида обеспечения указывается сумма за весь срок осуществления страхования от данного вида риска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За срок осуществления страхования от данного вида риска</w:t>
            </w:r>
          </w:p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(уплачивается в периоды, установленные договором страхования)</w:t>
            </w:r>
          </w:p>
        </w:tc>
      </w:tr>
      <w:tr w:rsidR="009604C1" w:rsidRPr="00006F23" w:rsidTr="009604C1">
        <w:trPr>
          <w:trHeight w:val="2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rPr>
                <w:sz w:val="22"/>
                <w:szCs w:val="22"/>
              </w:rPr>
            </w:pPr>
            <w:r w:rsidRPr="00006F2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130D026" wp14:editId="38AE1C2B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34290</wp:posOffset>
                      </wp:positionV>
                      <wp:extent cx="228600" cy="180975"/>
                      <wp:effectExtent l="0" t="0" r="19050" b="2857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64.8pt;margin-top:2.7pt;width:18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"/>
                  </w:pict>
                </mc:Fallback>
              </mc:AlternateContent>
            </w:r>
            <w:r w:rsidRPr="00006F23">
              <w:rPr>
                <w:sz w:val="22"/>
                <w:szCs w:val="22"/>
              </w:rPr>
              <w:t xml:space="preserve">                                        </w:t>
            </w:r>
          </w:p>
          <w:p w:rsidR="009604C1" w:rsidRPr="00006F23" w:rsidRDefault="009604C1" w:rsidP="009604C1">
            <w:pPr>
              <w:rPr>
                <w:sz w:val="22"/>
                <w:szCs w:val="22"/>
              </w:rPr>
            </w:pPr>
          </w:p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  <w:highlight w:val="lightGray"/>
              </w:rPr>
              <w:t>При отсутствии данного вида обеспечения в поле проставляется «нет» либо знак «</w:t>
            </w:r>
            <w:r w:rsidRPr="00006F23">
              <w:rPr>
                <w:i/>
                <w:sz w:val="22"/>
                <w:szCs w:val="22"/>
                <w:highlight w:val="lightGray"/>
              </w:rPr>
              <w:sym w:font="Wingdings 2" w:char="F050"/>
            </w:r>
            <w:r w:rsidRPr="00006F23">
              <w:rPr>
                <w:i/>
                <w:sz w:val="22"/>
                <w:szCs w:val="22"/>
                <w:highlight w:val="lightGray"/>
              </w:rPr>
              <w:t>»</w:t>
            </w:r>
          </w:p>
        </w:tc>
        <w:tc>
          <w:tcPr>
            <w:tcW w:w="191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0 (Ноль) рублей РФ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</w:p>
        </w:tc>
      </w:tr>
      <w:tr w:rsidR="009604C1" w:rsidRPr="00006F23" w:rsidTr="00074C1A">
        <w:trPr>
          <w:trHeight w:val="471"/>
        </w:trPr>
        <w:tc>
          <w:tcPr>
            <w:tcW w:w="957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4C1" w:rsidRPr="00006F23" w:rsidRDefault="009604C1" w:rsidP="009604C1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ИТОГО платежей в пользу третьих лиц</w:t>
            </w:r>
            <w:proofErr w:type="gramStart"/>
            <w:r w:rsidRPr="00006F23">
              <w:rPr>
                <w:sz w:val="22"/>
                <w:szCs w:val="22"/>
              </w:rPr>
              <w:t xml:space="preserve">  _____ (____) </w:t>
            </w:r>
            <w:proofErr w:type="gramEnd"/>
            <w:r w:rsidRPr="00006F23">
              <w:rPr>
                <w:sz w:val="22"/>
                <w:szCs w:val="22"/>
              </w:rPr>
              <w:t xml:space="preserve">рублей РФ </w:t>
            </w:r>
            <w:r w:rsidRPr="00006F23">
              <w:rPr>
                <w:i/>
                <w:sz w:val="22"/>
                <w:szCs w:val="22"/>
                <w:highlight w:val="lightGray"/>
              </w:rPr>
              <w:t>(Указывается сумма всех вышеперечисленных платежей в пользу третьих лиц)</w:t>
            </w:r>
            <w:r w:rsidRPr="00006F23">
              <w:rPr>
                <w:i/>
                <w:sz w:val="22"/>
                <w:szCs w:val="22"/>
              </w:rPr>
              <w:t>.</w:t>
            </w:r>
          </w:p>
        </w:tc>
      </w:tr>
    </w:tbl>
    <w:p w:rsidR="00423522" w:rsidRPr="00006F23" w:rsidRDefault="00423522" w:rsidP="00AF3AD2">
      <w:pPr>
        <w:jc w:val="center"/>
        <w:rPr>
          <w:b/>
          <w:sz w:val="22"/>
          <w:szCs w:val="22"/>
        </w:rPr>
      </w:pPr>
    </w:p>
    <w:p w:rsidR="00AF3AD2" w:rsidRPr="00006F23" w:rsidRDefault="00AF3AD2" w:rsidP="00AF3AD2">
      <w:pPr>
        <w:jc w:val="center"/>
        <w:rPr>
          <w:b/>
          <w:sz w:val="22"/>
          <w:szCs w:val="22"/>
        </w:rPr>
      </w:pPr>
      <w:r w:rsidRPr="00006F23">
        <w:rPr>
          <w:b/>
          <w:sz w:val="22"/>
          <w:szCs w:val="22"/>
        </w:rPr>
        <w:t xml:space="preserve">Перечень платежей по ипотечному </w:t>
      </w:r>
      <w:r w:rsidR="00F42B2A" w:rsidRPr="00006F23">
        <w:rPr>
          <w:b/>
          <w:sz w:val="22"/>
          <w:szCs w:val="22"/>
        </w:rPr>
        <w:t>займу</w:t>
      </w:r>
      <w:r w:rsidRPr="00006F23">
        <w:rPr>
          <w:b/>
          <w:sz w:val="22"/>
          <w:szCs w:val="22"/>
        </w:rPr>
        <w:t xml:space="preserve">, не включенных в расчет полной стоимости </w:t>
      </w:r>
      <w:r w:rsidR="00F42B2A" w:rsidRPr="00006F23">
        <w:rPr>
          <w:b/>
          <w:sz w:val="22"/>
          <w:szCs w:val="22"/>
        </w:rPr>
        <w:t>займа</w:t>
      </w:r>
      <w:r w:rsidR="008B3C7F" w:rsidRPr="00006F23">
        <w:rPr>
          <w:sz w:val="22"/>
          <w:szCs w:val="22"/>
          <w:highlight w:val="lightGray"/>
          <w:vertAlign w:val="superscript"/>
        </w:rPr>
        <w:footnoteReference w:customMarkFollows="1" w:id="6"/>
        <w:sym w:font="Symbol" w:char="F02A"/>
      </w:r>
      <w:r w:rsidR="008B3C7F" w:rsidRPr="00006F23">
        <w:rPr>
          <w:sz w:val="22"/>
          <w:szCs w:val="22"/>
          <w:highlight w:val="lightGray"/>
          <w:vertAlign w:val="superscript"/>
        </w:rPr>
        <w:sym w:font="Symbol" w:char="F02A"/>
      </w:r>
      <w:r w:rsidR="008B3C7F" w:rsidRPr="00006F23">
        <w:rPr>
          <w:sz w:val="22"/>
          <w:szCs w:val="22"/>
          <w:highlight w:val="lightGray"/>
          <w:vertAlign w:val="superscript"/>
        </w:rPr>
        <w:sym w:font="Symbol" w:char="F02A"/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2127"/>
      </w:tblGrid>
      <w:tr w:rsidR="00AF3AD2" w:rsidRPr="00006F23" w:rsidTr="00E431F1">
        <w:trPr>
          <w:trHeight w:val="6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AD2" w:rsidRPr="00006F23" w:rsidRDefault="00AF3AD2" w:rsidP="00A752A2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006F23">
              <w:rPr>
                <w:b/>
                <w:sz w:val="22"/>
                <w:szCs w:val="22"/>
              </w:rPr>
              <w:t>п</w:t>
            </w:r>
            <w:proofErr w:type="gramEnd"/>
            <w:r w:rsidRPr="00006F2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D2" w:rsidRPr="00006F23" w:rsidRDefault="00AF3AD2" w:rsidP="00A752A2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AD2" w:rsidRPr="00006F23" w:rsidRDefault="00AF3AD2" w:rsidP="00A752A2">
            <w:pPr>
              <w:jc w:val="center"/>
              <w:rPr>
                <w:b/>
                <w:sz w:val="22"/>
                <w:szCs w:val="22"/>
              </w:rPr>
            </w:pPr>
            <w:r w:rsidRPr="00006F23">
              <w:rPr>
                <w:b/>
                <w:sz w:val="22"/>
                <w:szCs w:val="22"/>
              </w:rPr>
              <w:t>Момент оплаты</w:t>
            </w:r>
          </w:p>
        </w:tc>
      </w:tr>
      <w:tr w:rsidR="00285A2A" w:rsidRPr="00006F23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AF3AD2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1.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3713A4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Платежи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а</w:t>
            </w:r>
            <w:r w:rsidRPr="00006F23">
              <w:rPr>
                <w:sz w:val="22"/>
                <w:szCs w:val="22"/>
              </w:rPr>
              <w:t xml:space="preserve">, обязанность осуществления которых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ом</w:t>
            </w:r>
            <w:r w:rsidRPr="00006F23">
              <w:rPr>
                <w:sz w:val="22"/>
                <w:szCs w:val="22"/>
              </w:rPr>
              <w:t xml:space="preserve"> следует не из условий Договора, а из требований федерального закона</w:t>
            </w:r>
          </w:p>
        </w:tc>
      </w:tr>
      <w:tr w:rsidR="00BD29CD" w:rsidRPr="00006F23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D" w:rsidRPr="00006F23" w:rsidRDefault="00BD29CD" w:rsidP="00AF3AD2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1.1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D" w:rsidRPr="00006F23" w:rsidRDefault="00BD29CD" w:rsidP="00913BEA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Государственные пошлины за регистрацию права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D" w:rsidRPr="00006F23" w:rsidRDefault="00BD29CD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в момент обращения</w:t>
            </w:r>
          </w:p>
        </w:tc>
      </w:tr>
      <w:tr w:rsidR="00BD29CD" w:rsidRPr="00006F23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CD" w:rsidRPr="00006F23" w:rsidRDefault="00BD29CD" w:rsidP="00AF3AD2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1.2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D" w:rsidRPr="00006F23" w:rsidRDefault="00BD29CD" w:rsidP="003713A4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Затраты на нотариальное удостоверение документов, необходимых  для предоставления </w:t>
            </w:r>
            <w:r w:rsidR="00F42B2A" w:rsidRPr="00006F23">
              <w:rPr>
                <w:sz w:val="22"/>
                <w:szCs w:val="22"/>
              </w:rPr>
              <w:t>займа</w:t>
            </w:r>
            <w:r w:rsidRPr="00006F23">
              <w:rPr>
                <w:sz w:val="22"/>
                <w:szCs w:val="22"/>
              </w:rPr>
              <w:t xml:space="preserve"> и государственной регистрации права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9CD" w:rsidRPr="00006F23" w:rsidRDefault="00BD29CD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в момент обращения</w:t>
            </w:r>
          </w:p>
        </w:tc>
      </w:tr>
      <w:tr w:rsidR="00285A2A" w:rsidRPr="00006F23" w:rsidTr="00E431F1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A2A" w:rsidRPr="00006F23" w:rsidRDefault="00285A2A" w:rsidP="00AF3AD2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2.</w:t>
            </w:r>
          </w:p>
          <w:p w:rsidR="00285A2A" w:rsidRPr="00006F23" w:rsidRDefault="00285A2A" w:rsidP="00AF3A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A2A" w:rsidRPr="00006F23" w:rsidRDefault="00285A2A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Платежи, связанные с неисполнением или ненадлежащим исполнением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ом</w:t>
            </w:r>
            <w:r w:rsidRPr="00006F23">
              <w:rPr>
                <w:sz w:val="22"/>
                <w:szCs w:val="22"/>
              </w:rPr>
              <w:t xml:space="preserve"> условий Договора:</w:t>
            </w:r>
          </w:p>
        </w:tc>
      </w:tr>
      <w:tr w:rsidR="00913BEA" w:rsidRPr="00006F23" w:rsidTr="00E431F1">
        <w:trPr>
          <w:trHeight w:val="38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BEA" w:rsidRPr="00006F23" w:rsidRDefault="00BD29CD" w:rsidP="007831D9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2</w:t>
            </w:r>
            <w:r w:rsidR="00913BEA" w:rsidRPr="00006F23">
              <w:rPr>
                <w:sz w:val="22"/>
                <w:szCs w:val="22"/>
              </w:rPr>
              <w:t>.</w:t>
            </w:r>
            <w:r w:rsidR="007831D9" w:rsidRPr="00006F23">
              <w:rPr>
                <w:sz w:val="22"/>
                <w:szCs w:val="22"/>
              </w:rPr>
              <w:t>1</w:t>
            </w:r>
            <w:r w:rsidR="00913BEA" w:rsidRPr="00006F23">
              <w:rPr>
                <w:sz w:val="22"/>
                <w:szCs w:val="22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BEA" w:rsidRPr="00006F23" w:rsidRDefault="00913BEA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Пени, связанные с несоблюдением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ом</w:t>
            </w:r>
            <w:r w:rsidRPr="00006F23">
              <w:rPr>
                <w:sz w:val="22"/>
                <w:szCs w:val="22"/>
              </w:rPr>
              <w:t xml:space="preserve"> условий Договора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3BEA" w:rsidRPr="00006F23" w:rsidRDefault="00913BEA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Начисляются за каждый день просрочки</w:t>
            </w:r>
          </w:p>
        </w:tc>
      </w:tr>
      <w:tr w:rsidR="00285A2A" w:rsidRPr="00006F23" w:rsidTr="00E431F1">
        <w:trPr>
          <w:trHeight w:val="6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AF3AD2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975D7F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 xml:space="preserve">Платежи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а</w:t>
            </w:r>
            <w:r w:rsidRPr="00006F23">
              <w:rPr>
                <w:sz w:val="22"/>
                <w:szCs w:val="22"/>
              </w:rPr>
              <w:t xml:space="preserve"> по обслуживанию </w:t>
            </w:r>
            <w:r w:rsidR="00F42B2A" w:rsidRPr="00006F23">
              <w:rPr>
                <w:sz w:val="22"/>
                <w:szCs w:val="22"/>
              </w:rPr>
              <w:t>займа</w:t>
            </w:r>
            <w:r w:rsidRPr="00006F23">
              <w:rPr>
                <w:sz w:val="22"/>
                <w:szCs w:val="22"/>
              </w:rPr>
              <w:t xml:space="preserve">, которые предусмотрены Договором и величина и (или) сроки </w:t>
            </w:r>
            <w:proofErr w:type="gramStart"/>
            <w:r w:rsidRPr="00006F23">
              <w:rPr>
                <w:sz w:val="22"/>
                <w:szCs w:val="22"/>
              </w:rPr>
              <w:t>уплаты</w:t>
            </w:r>
            <w:proofErr w:type="gramEnd"/>
            <w:r w:rsidRPr="00006F23">
              <w:rPr>
                <w:sz w:val="22"/>
                <w:szCs w:val="22"/>
              </w:rPr>
              <w:t xml:space="preserve"> которых зависят от решения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а</w:t>
            </w:r>
            <w:r w:rsidRPr="00006F23">
              <w:rPr>
                <w:sz w:val="22"/>
                <w:szCs w:val="22"/>
              </w:rPr>
              <w:t xml:space="preserve"> и (или) варианта его поведения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в момент обращения</w:t>
            </w:r>
          </w:p>
        </w:tc>
      </w:tr>
      <w:tr w:rsidR="00285A2A" w:rsidRPr="00006F23" w:rsidTr="00E431F1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913BEA">
            <w:pPr>
              <w:jc w:val="center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41DD" w:rsidRPr="00006F23" w:rsidRDefault="00285A2A" w:rsidP="00975D7F">
            <w:pPr>
              <w:jc w:val="both"/>
              <w:rPr>
                <w:sz w:val="22"/>
                <w:szCs w:val="22"/>
              </w:rPr>
            </w:pPr>
            <w:proofErr w:type="gramStart"/>
            <w:r w:rsidRPr="00006F23">
              <w:rPr>
                <w:sz w:val="22"/>
                <w:szCs w:val="22"/>
              </w:rPr>
              <w:t xml:space="preserve">Платежи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а</w:t>
            </w:r>
            <w:r w:rsidRPr="00006F23">
              <w:rPr>
                <w:sz w:val="22"/>
                <w:szCs w:val="22"/>
              </w:rPr>
              <w:t xml:space="preserve"> за услуги, оказание которых не обусловливает возможность получения </w:t>
            </w:r>
            <w:r w:rsidR="00F42B2A" w:rsidRPr="00006F23">
              <w:rPr>
                <w:sz w:val="22"/>
                <w:szCs w:val="22"/>
              </w:rPr>
              <w:t>займа</w:t>
            </w:r>
            <w:r w:rsidRPr="00006F23">
              <w:rPr>
                <w:sz w:val="22"/>
                <w:szCs w:val="22"/>
              </w:rPr>
              <w:t xml:space="preserve"> и не влияет на величину полной стоимости </w:t>
            </w:r>
            <w:r w:rsidR="00F42B2A" w:rsidRPr="00006F23">
              <w:rPr>
                <w:sz w:val="22"/>
                <w:szCs w:val="22"/>
              </w:rPr>
              <w:t>займа</w:t>
            </w:r>
            <w:r w:rsidRPr="00006F23">
              <w:rPr>
                <w:sz w:val="22"/>
                <w:szCs w:val="22"/>
              </w:rPr>
              <w:t xml:space="preserve"> в части процентной ставки и иных платежей, при условии, что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F42B2A" w:rsidRPr="00006F23">
              <w:rPr>
                <w:sz w:val="22"/>
                <w:szCs w:val="22"/>
              </w:rPr>
              <w:t>у</w:t>
            </w:r>
            <w:r w:rsidRPr="00006F23">
              <w:rPr>
                <w:sz w:val="22"/>
                <w:szCs w:val="22"/>
              </w:rPr>
              <w:t xml:space="preserve"> предоставляется дополнительная выгода по сравнению с оказанием таких услуг на условиях публичной оферты и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Pr="00006F23">
              <w:rPr>
                <w:sz w:val="22"/>
                <w:szCs w:val="22"/>
              </w:rPr>
              <w:t xml:space="preserve"> имеет право отказаться от услуги в течение четырнадцати календарных дней с возвратом части оплаты пропорционально</w:t>
            </w:r>
            <w:proofErr w:type="gramEnd"/>
            <w:r w:rsidRPr="00006F23">
              <w:rPr>
                <w:sz w:val="22"/>
                <w:szCs w:val="22"/>
              </w:rPr>
              <w:t xml:space="preserve"> стоимости части услуги, оказанной до уведомления об отказе.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5A2A" w:rsidRPr="00006F23" w:rsidRDefault="00285A2A" w:rsidP="00AF3AD2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Единовременно в момент обращения</w:t>
            </w:r>
          </w:p>
        </w:tc>
      </w:tr>
      <w:tr w:rsidR="00DF6397" w:rsidRPr="00006F23" w:rsidTr="00E431F1">
        <w:trPr>
          <w:trHeight w:val="141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397" w:rsidRPr="00006F23" w:rsidRDefault="005D069A" w:rsidP="00913BE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97" w:rsidRPr="00006F23" w:rsidRDefault="00DF6397" w:rsidP="00074C1A">
            <w:pPr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Имущественное страхование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6397" w:rsidRPr="00006F23" w:rsidRDefault="00DF6397" w:rsidP="00074C1A">
            <w:pPr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За весь срок кредитования (уплачивается в периоды, установленные договором страхования)</w:t>
            </w:r>
          </w:p>
        </w:tc>
      </w:tr>
    </w:tbl>
    <w:p w:rsidR="00AF3AD2" w:rsidRPr="00006F23" w:rsidRDefault="00AF3AD2" w:rsidP="00AF3AD2">
      <w:pPr>
        <w:rPr>
          <w:sz w:val="22"/>
          <w:szCs w:val="22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5772"/>
        <w:gridCol w:w="2622"/>
        <w:gridCol w:w="1246"/>
      </w:tblGrid>
      <w:tr w:rsidR="00AF3AD2" w:rsidRPr="00006F23" w:rsidTr="007D0C3D">
        <w:trPr>
          <w:trHeight w:val="915"/>
        </w:trPr>
        <w:tc>
          <w:tcPr>
            <w:tcW w:w="9640" w:type="dxa"/>
            <w:gridSpan w:val="3"/>
            <w:vAlign w:val="center"/>
            <w:hideMark/>
          </w:tcPr>
          <w:p w:rsidR="00AF3AD2" w:rsidRPr="00006F23" w:rsidRDefault="008B6585" w:rsidP="00074C1A">
            <w:pPr>
              <w:ind w:right="-108" w:hanging="108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Займодавец</w:t>
            </w:r>
            <w:r w:rsidR="00AF3AD2" w:rsidRPr="00006F23">
              <w:rPr>
                <w:sz w:val="22"/>
                <w:szCs w:val="22"/>
              </w:rPr>
              <w:t xml:space="preserve"> и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="00AF3AD2" w:rsidRPr="00006F23">
              <w:rPr>
                <w:sz w:val="22"/>
                <w:szCs w:val="22"/>
              </w:rPr>
              <w:t xml:space="preserve"> настоящим подтверждают, что:</w:t>
            </w:r>
          </w:p>
          <w:p w:rsidR="00AF3AD2" w:rsidRPr="00006F23" w:rsidRDefault="00A752A2" w:rsidP="007D0C3D">
            <w:pPr>
              <w:numPr>
                <w:ilvl w:val="0"/>
                <w:numId w:val="7"/>
              </w:numPr>
              <w:tabs>
                <w:tab w:val="left" w:pos="725"/>
              </w:tabs>
              <w:ind w:right="-108"/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Заемщик</w:t>
            </w:r>
            <w:r w:rsidR="00AF3AD2" w:rsidRPr="00006F23">
              <w:rPr>
                <w:sz w:val="22"/>
                <w:szCs w:val="22"/>
              </w:rPr>
              <w:t xml:space="preserve"> уведомлен о дополнительных расходах в пользу </w:t>
            </w:r>
            <w:r w:rsidR="008B6585" w:rsidRPr="00006F23">
              <w:rPr>
                <w:sz w:val="22"/>
                <w:szCs w:val="22"/>
              </w:rPr>
              <w:t>Займодавца</w:t>
            </w:r>
            <w:r w:rsidR="00AF3AD2" w:rsidRPr="00006F23">
              <w:rPr>
                <w:sz w:val="22"/>
                <w:szCs w:val="22"/>
              </w:rPr>
              <w:t xml:space="preserve"> и третьих лиц, связанных с предоставлением и обслуживанием </w:t>
            </w:r>
            <w:r w:rsidR="00F42B2A" w:rsidRPr="00006F23">
              <w:rPr>
                <w:sz w:val="22"/>
                <w:szCs w:val="22"/>
              </w:rPr>
              <w:t>займа</w:t>
            </w:r>
            <w:r w:rsidR="00AF3AD2" w:rsidRPr="00006F23">
              <w:rPr>
                <w:sz w:val="22"/>
                <w:szCs w:val="22"/>
              </w:rPr>
              <w:t>.</w:t>
            </w:r>
          </w:p>
          <w:p w:rsidR="00AF3AD2" w:rsidRPr="00006F23" w:rsidRDefault="00AF3AD2" w:rsidP="007D0C3D">
            <w:pPr>
              <w:numPr>
                <w:ilvl w:val="0"/>
                <w:numId w:val="7"/>
              </w:numPr>
              <w:tabs>
                <w:tab w:val="left" w:pos="725"/>
              </w:tabs>
              <w:ind w:right="-108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06F23">
              <w:rPr>
                <w:sz w:val="22"/>
                <w:szCs w:val="22"/>
              </w:rPr>
              <w:t xml:space="preserve">Настоящий документ составлен по имеющейся у </w:t>
            </w:r>
            <w:r w:rsidR="008B6585" w:rsidRPr="00006F23">
              <w:rPr>
                <w:sz w:val="22"/>
                <w:szCs w:val="22"/>
              </w:rPr>
              <w:t>Займодавца</w:t>
            </w:r>
            <w:r w:rsidRPr="00006F23">
              <w:rPr>
                <w:sz w:val="22"/>
                <w:szCs w:val="22"/>
              </w:rPr>
              <w:t xml:space="preserve"> информации </w:t>
            </w:r>
            <w:r w:rsidRPr="00006F23">
              <w:rPr>
                <w:sz w:val="22"/>
                <w:szCs w:val="22"/>
                <w:u w:val="single"/>
              </w:rPr>
              <w:t>на момент подписания Договора</w:t>
            </w:r>
            <w:r w:rsidRPr="00006F23">
              <w:rPr>
                <w:sz w:val="22"/>
                <w:szCs w:val="22"/>
              </w:rPr>
              <w:t>.</w:t>
            </w:r>
          </w:p>
          <w:p w:rsidR="00AF3AD2" w:rsidRPr="00006F23" w:rsidRDefault="008B6585" w:rsidP="007D0C3D">
            <w:pPr>
              <w:numPr>
                <w:ilvl w:val="0"/>
                <w:numId w:val="7"/>
              </w:numPr>
              <w:tabs>
                <w:tab w:val="left" w:pos="299"/>
                <w:tab w:val="left" w:pos="725"/>
              </w:tabs>
              <w:ind w:right="-108"/>
              <w:jc w:val="both"/>
              <w:rPr>
                <w:sz w:val="22"/>
                <w:szCs w:val="22"/>
              </w:rPr>
            </w:pPr>
            <w:r w:rsidRPr="00006F23">
              <w:rPr>
                <w:sz w:val="22"/>
                <w:szCs w:val="22"/>
              </w:rPr>
              <w:t>Займодавец</w:t>
            </w:r>
            <w:r w:rsidR="00AF3AD2" w:rsidRPr="00006F23">
              <w:rPr>
                <w:sz w:val="22"/>
                <w:szCs w:val="22"/>
              </w:rPr>
              <w:t xml:space="preserve"> до заключения Договора ________ </w:t>
            </w:r>
            <w:r w:rsidR="00AF3AD2" w:rsidRPr="00006F23">
              <w:rPr>
                <w:i/>
                <w:sz w:val="22"/>
                <w:szCs w:val="22"/>
                <w:shd w:val="clear" w:color="auto" w:fill="D9D9D9"/>
              </w:rPr>
              <w:t>(указывается дата)</w:t>
            </w:r>
            <w:r w:rsidR="00AF3AD2" w:rsidRPr="00006F23">
              <w:rPr>
                <w:sz w:val="22"/>
                <w:szCs w:val="22"/>
              </w:rPr>
              <w:t xml:space="preserve"> довел до сведения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Pr="00006F23">
              <w:rPr>
                <w:sz w:val="22"/>
                <w:szCs w:val="22"/>
              </w:rPr>
              <w:t>а</w:t>
            </w:r>
            <w:r w:rsidR="00AF3AD2" w:rsidRPr="00006F23">
              <w:rPr>
                <w:sz w:val="22"/>
                <w:szCs w:val="22"/>
              </w:rPr>
              <w:t xml:space="preserve"> информацию о полной стоимости </w:t>
            </w:r>
            <w:r w:rsidR="00F42B2A" w:rsidRPr="00006F23">
              <w:rPr>
                <w:sz w:val="22"/>
                <w:szCs w:val="22"/>
              </w:rPr>
              <w:t>займа</w:t>
            </w:r>
            <w:r w:rsidR="00AF3AD2" w:rsidRPr="00006F23">
              <w:rPr>
                <w:sz w:val="22"/>
                <w:szCs w:val="22"/>
              </w:rPr>
              <w:t xml:space="preserve">, а также информацию о перечне и размере платежей </w:t>
            </w:r>
            <w:r w:rsidR="00A752A2" w:rsidRPr="00006F23">
              <w:rPr>
                <w:sz w:val="22"/>
                <w:szCs w:val="22"/>
              </w:rPr>
              <w:t>Заемщик</w:t>
            </w:r>
            <w:r w:rsidRPr="00006F23">
              <w:rPr>
                <w:sz w:val="22"/>
                <w:szCs w:val="22"/>
              </w:rPr>
              <w:t>а</w:t>
            </w:r>
            <w:r w:rsidR="00AF3AD2" w:rsidRPr="00006F23">
              <w:rPr>
                <w:sz w:val="22"/>
                <w:szCs w:val="22"/>
              </w:rPr>
              <w:t>, связанных с несоблюдением им условий Договора.</w:t>
            </w:r>
          </w:p>
          <w:p w:rsidR="007D0C3D" w:rsidRPr="00006F23" w:rsidRDefault="007D0C3D" w:rsidP="007D0C3D">
            <w:pPr>
              <w:tabs>
                <w:tab w:val="left" w:pos="725"/>
              </w:tabs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AF3AD2" w:rsidRPr="00006F23" w:rsidTr="007D0C3D">
        <w:trPr>
          <w:trHeight w:val="315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 xml:space="preserve">Ф.И.О. </w:t>
            </w:r>
            <w:r w:rsidR="00A752A2" w:rsidRPr="00006F23">
              <w:rPr>
                <w:i/>
                <w:sz w:val="22"/>
                <w:szCs w:val="22"/>
              </w:rPr>
              <w:t>Заемщик</w:t>
            </w:r>
            <w:r w:rsidR="008B6585" w:rsidRPr="00006F23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Дата</w:t>
            </w:r>
          </w:p>
        </w:tc>
      </w:tr>
      <w:tr w:rsidR="00AF3AD2" w:rsidRPr="00006F23" w:rsidTr="007D0C3D">
        <w:trPr>
          <w:trHeight w:val="315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 xml:space="preserve">Ф.И.О. </w:t>
            </w:r>
            <w:r w:rsidR="00A752A2" w:rsidRPr="00006F23">
              <w:rPr>
                <w:i/>
                <w:sz w:val="22"/>
                <w:szCs w:val="22"/>
              </w:rPr>
              <w:t>Заемщик</w:t>
            </w:r>
            <w:r w:rsidR="008B6585" w:rsidRPr="00006F23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Дата</w:t>
            </w:r>
          </w:p>
        </w:tc>
      </w:tr>
      <w:tr w:rsidR="00AF3AD2" w:rsidRPr="00006F23" w:rsidTr="007D0C3D">
        <w:trPr>
          <w:trHeight w:val="315"/>
        </w:trPr>
        <w:tc>
          <w:tcPr>
            <w:tcW w:w="57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 xml:space="preserve">Ф.И.О. </w:t>
            </w:r>
            <w:r w:rsidR="00A752A2" w:rsidRPr="00006F23">
              <w:rPr>
                <w:i/>
                <w:sz w:val="22"/>
                <w:szCs w:val="22"/>
              </w:rPr>
              <w:t>Заемщик</w:t>
            </w:r>
            <w:r w:rsidR="008B6585" w:rsidRPr="00006F23">
              <w:rPr>
                <w:i/>
                <w:sz w:val="22"/>
                <w:szCs w:val="22"/>
              </w:rPr>
              <w:t>а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2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Дата</w:t>
            </w:r>
          </w:p>
        </w:tc>
      </w:tr>
      <w:tr w:rsidR="00AF3AD2" w:rsidRPr="00006F23" w:rsidTr="007D0C3D">
        <w:trPr>
          <w:trHeight w:val="315"/>
        </w:trPr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3AD2" w:rsidRPr="00006F23" w:rsidRDefault="00AF3AD2" w:rsidP="00AF3AD2">
            <w:pPr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F3AD2" w:rsidRPr="00006F23" w:rsidRDefault="00AF3AD2" w:rsidP="00AF3AD2">
            <w:pPr>
              <w:rPr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AD2" w:rsidRPr="00006F23" w:rsidRDefault="00AF3AD2" w:rsidP="00AF3AD2">
            <w:pPr>
              <w:rPr>
                <w:sz w:val="22"/>
                <w:szCs w:val="22"/>
              </w:rPr>
            </w:pPr>
          </w:p>
        </w:tc>
      </w:tr>
      <w:tr w:rsidR="00AF3AD2" w:rsidRPr="00006F23" w:rsidTr="007D0C3D">
        <w:trPr>
          <w:trHeight w:val="315"/>
        </w:trPr>
        <w:tc>
          <w:tcPr>
            <w:tcW w:w="57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 xml:space="preserve">Ф.И.О., должность уполномоченного на подписание от имени </w:t>
            </w:r>
            <w:r w:rsidR="008B6585" w:rsidRPr="00006F23">
              <w:rPr>
                <w:i/>
                <w:sz w:val="22"/>
                <w:szCs w:val="22"/>
              </w:rPr>
              <w:t>Займодавца</w:t>
            </w:r>
            <w:r w:rsidRPr="00006F23">
              <w:rPr>
                <w:i/>
                <w:sz w:val="22"/>
                <w:szCs w:val="22"/>
              </w:rPr>
              <w:t xml:space="preserve"> лица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Подпись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F3AD2" w:rsidRPr="00006F23" w:rsidRDefault="00AF3AD2" w:rsidP="00AF3AD2">
            <w:pPr>
              <w:rPr>
                <w:i/>
                <w:sz w:val="22"/>
                <w:szCs w:val="22"/>
              </w:rPr>
            </w:pPr>
            <w:r w:rsidRPr="00006F23">
              <w:rPr>
                <w:i/>
                <w:sz w:val="22"/>
                <w:szCs w:val="22"/>
              </w:rPr>
              <w:t>Дата</w:t>
            </w:r>
          </w:p>
        </w:tc>
      </w:tr>
    </w:tbl>
    <w:p w:rsidR="00AF3AD2" w:rsidRPr="00006F23" w:rsidRDefault="00AF3AD2" w:rsidP="00AF3AD2">
      <w:pPr>
        <w:ind w:left="4956" w:firstLine="708"/>
        <w:rPr>
          <w:sz w:val="22"/>
          <w:szCs w:val="22"/>
          <w:lang w:eastAsia="en-US"/>
        </w:rPr>
      </w:pPr>
      <w:r w:rsidRPr="00006F23">
        <w:rPr>
          <w:sz w:val="22"/>
          <w:szCs w:val="22"/>
        </w:rPr>
        <w:t>М.П.</w:t>
      </w:r>
    </w:p>
    <w:p w:rsidR="00AF3AD2" w:rsidRPr="00006F23" w:rsidRDefault="00AF3AD2" w:rsidP="00AF3AD2">
      <w:pPr>
        <w:rPr>
          <w:sz w:val="22"/>
          <w:szCs w:val="22"/>
        </w:rPr>
      </w:pPr>
    </w:p>
    <w:p w:rsidR="00AF3AD2" w:rsidRPr="00006F23" w:rsidRDefault="00AF3AD2" w:rsidP="00AF3AD2">
      <w:pPr>
        <w:rPr>
          <w:sz w:val="22"/>
          <w:szCs w:val="22"/>
        </w:rPr>
      </w:pPr>
    </w:p>
    <w:p w:rsidR="00AF3AD2" w:rsidRPr="00006F23" w:rsidRDefault="00AF3AD2" w:rsidP="00C44EB5">
      <w:pPr>
        <w:ind w:left="6521"/>
        <w:rPr>
          <w:sz w:val="22"/>
          <w:szCs w:val="22"/>
        </w:rPr>
      </w:pPr>
    </w:p>
    <w:p w:rsidR="00AF3AD2" w:rsidRPr="00006F23" w:rsidRDefault="00AF3AD2" w:rsidP="00C44EB5">
      <w:pPr>
        <w:ind w:left="6521"/>
        <w:rPr>
          <w:sz w:val="22"/>
          <w:szCs w:val="22"/>
        </w:rPr>
      </w:pPr>
    </w:p>
    <w:p w:rsidR="00AF3AD2" w:rsidRPr="00006F23" w:rsidRDefault="00AF3AD2" w:rsidP="00C44EB5">
      <w:pPr>
        <w:ind w:left="6521"/>
        <w:rPr>
          <w:sz w:val="22"/>
          <w:szCs w:val="22"/>
        </w:rPr>
      </w:pPr>
    </w:p>
    <w:p w:rsidR="00AF3AD2" w:rsidRPr="00006F23" w:rsidRDefault="00AF3AD2" w:rsidP="00C44EB5">
      <w:pPr>
        <w:ind w:left="6521"/>
        <w:rPr>
          <w:sz w:val="22"/>
          <w:szCs w:val="22"/>
        </w:rPr>
      </w:pPr>
    </w:p>
    <w:p w:rsidR="00AF3AD2" w:rsidRPr="00006F23" w:rsidRDefault="00AF3AD2" w:rsidP="00C44EB5">
      <w:pPr>
        <w:ind w:left="6521"/>
        <w:rPr>
          <w:sz w:val="22"/>
          <w:szCs w:val="22"/>
        </w:rPr>
      </w:pPr>
    </w:p>
    <w:p w:rsidR="00AF3AD2" w:rsidRPr="00006F23" w:rsidRDefault="00AF3AD2" w:rsidP="00C44EB5">
      <w:pPr>
        <w:ind w:left="6521"/>
        <w:rPr>
          <w:sz w:val="22"/>
          <w:szCs w:val="22"/>
        </w:rPr>
      </w:pPr>
    </w:p>
    <w:sectPr w:rsidR="00AF3AD2" w:rsidRPr="00006F23" w:rsidSect="007D0C3D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1A" w:rsidRDefault="00074C1A" w:rsidP="00C44EB5">
      <w:r>
        <w:separator/>
      </w:r>
    </w:p>
  </w:endnote>
  <w:endnote w:type="continuationSeparator" w:id="0">
    <w:p w:rsidR="00074C1A" w:rsidRDefault="00074C1A" w:rsidP="00C44EB5">
      <w:r>
        <w:continuationSeparator/>
      </w:r>
    </w:p>
  </w:endnote>
  <w:endnote w:type="continuationNotice" w:id="1">
    <w:p w:rsidR="00074C1A" w:rsidRDefault="00074C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1A" w:rsidRDefault="00074C1A" w:rsidP="00C44EB5">
      <w:r>
        <w:separator/>
      </w:r>
    </w:p>
  </w:footnote>
  <w:footnote w:type="continuationSeparator" w:id="0">
    <w:p w:rsidR="00074C1A" w:rsidRDefault="00074C1A" w:rsidP="00C44EB5">
      <w:r>
        <w:continuationSeparator/>
      </w:r>
    </w:p>
  </w:footnote>
  <w:footnote w:type="continuationNotice" w:id="1">
    <w:p w:rsidR="00074C1A" w:rsidRDefault="00074C1A"/>
  </w:footnote>
  <w:footnote w:id="2">
    <w:p w:rsidR="00074C1A" w:rsidRPr="001F1A0F" w:rsidRDefault="00074C1A" w:rsidP="00F57301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F1A0F">
        <w:rPr>
          <w:rStyle w:val="a5"/>
          <w:sz w:val="16"/>
          <w:szCs w:val="16"/>
        </w:rPr>
        <w:footnoteRef/>
      </w:r>
      <w:r w:rsidRPr="001F1A0F">
        <w:rPr>
          <w:sz w:val="16"/>
          <w:szCs w:val="16"/>
        </w:rPr>
        <w:t xml:space="preserve"> Сумма всех платежей по займу, </w:t>
      </w:r>
      <w:r w:rsidRPr="001F1A0F">
        <w:rPr>
          <w:rFonts w:eastAsiaTheme="minorHAnsi"/>
          <w:sz w:val="16"/>
          <w:szCs w:val="16"/>
        </w:rPr>
        <w:t xml:space="preserve">размеры и </w:t>
      </w:r>
      <w:proofErr w:type="gramStart"/>
      <w:r w:rsidRPr="001F1A0F">
        <w:rPr>
          <w:rFonts w:eastAsiaTheme="minorHAnsi"/>
          <w:sz w:val="16"/>
          <w:szCs w:val="16"/>
        </w:rPr>
        <w:t>сроки</w:t>
      </w:r>
      <w:proofErr w:type="gramEnd"/>
      <w:r w:rsidRPr="001F1A0F">
        <w:rPr>
          <w:rFonts w:eastAsiaTheme="minorHAnsi"/>
          <w:sz w:val="16"/>
          <w:szCs w:val="16"/>
        </w:rPr>
        <w:t xml:space="preserve"> уплаты которых известны на момент заключения Договора,</w:t>
      </w:r>
      <w:r w:rsidRPr="001F1A0F">
        <w:rPr>
          <w:sz w:val="16"/>
          <w:szCs w:val="16"/>
        </w:rPr>
        <w:t xml:space="preserve"> в том числе в пользу третьих лиц, выраженная в процентах годовых.</w:t>
      </w:r>
    </w:p>
  </w:footnote>
  <w:footnote w:id="3">
    <w:p w:rsidR="00074C1A" w:rsidRPr="001F1A0F" w:rsidRDefault="00074C1A" w:rsidP="00F57301">
      <w:pPr>
        <w:pStyle w:val="a3"/>
        <w:jc w:val="both"/>
        <w:rPr>
          <w:sz w:val="16"/>
          <w:szCs w:val="16"/>
        </w:rPr>
      </w:pPr>
      <w:r w:rsidRPr="001F1A0F">
        <w:rPr>
          <w:rStyle w:val="a5"/>
          <w:sz w:val="16"/>
          <w:szCs w:val="16"/>
        </w:rPr>
        <w:footnoteRef/>
      </w:r>
      <w:r w:rsidRPr="001F1A0F">
        <w:rPr>
          <w:sz w:val="16"/>
          <w:szCs w:val="16"/>
        </w:rPr>
        <w:t xml:space="preserve"> Сумма платежей в пользу Займодавца и в пользу третьих лиц.</w:t>
      </w:r>
    </w:p>
  </w:footnote>
  <w:footnote w:id="4">
    <w:p w:rsidR="00074C1A" w:rsidRPr="009A418C" w:rsidRDefault="00074C1A" w:rsidP="00F57301">
      <w:pPr>
        <w:pStyle w:val="a3"/>
        <w:shd w:val="clear" w:color="auto" w:fill="D9D9D9" w:themeFill="background1" w:themeFillShade="D9"/>
        <w:jc w:val="both"/>
        <w:rPr>
          <w:rFonts w:ascii="Verdana" w:hAnsi="Verdana"/>
          <w:sz w:val="16"/>
          <w:szCs w:val="16"/>
        </w:rPr>
      </w:pPr>
      <w:r w:rsidRPr="001F1A0F">
        <w:rPr>
          <w:rStyle w:val="a5"/>
          <w:sz w:val="16"/>
          <w:szCs w:val="16"/>
          <w:highlight w:val="lightGray"/>
        </w:rPr>
        <w:sym w:font="Symbol" w:char="F02A"/>
      </w:r>
      <w:r w:rsidRPr="001F1A0F">
        <w:rPr>
          <w:rStyle w:val="a5"/>
          <w:sz w:val="16"/>
          <w:szCs w:val="16"/>
          <w:highlight w:val="lightGray"/>
        </w:rPr>
        <w:sym w:font="Symbol" w:char="F02A"/>
      </w:r>
      <w:r w:rsidRPr="001F1A0F">
        <w:rPr>
          <w:sz w:val="16"/>
          <w:szCs w:val="16"/>
          <w:highlight w:val="lightGray"/>
        </w:rPr>
        <w:t xml:space="preserve"> </w:t>
      </w:r>
      <w:r w:rsidRPr="001F1A0F">
        <w:rPr>
          <w:i/>
          <w:sz w:val="16"/>
          <w:szCs w:val="16"/>
          <w:highlight w:val="lightGray"/>
        </w:rPr>
        <w:t xml:space="preserve">Перечень платежей и их наименование, за исключением </w:t>
      </w:r>
      <w:proofErr w:type="spellStart"/>
      <w:r w:rsidRPr="001F1A0F">
        <w:rPr>
          <w:i/>
          <w:sz w:val="16"/>
          <w:szCs w:val="16"/>
          <w:highlight w:val="lightGray"/>
        </w:rPr>
        <w:t>пп</w:t>
      </w:r>
      <w:proofErr w:type="spellEnd"/>
      <w:r w:rsidRPr="001F1A0F">
        <w:rPr>
          <w:i/>
          <w:sz w:val="16"/>
          <w:szCs w:val="16"/>
          <w:highlight w:val="lightGray"/>
        </w:rPr>
        <w:t xml:space="preserve">. 1–2, могут уточняться </w:t>
      </w:r>
      <w:r w:rsidRPr="001F1A0F">
        <w:rPr>
          <w:i/>
          <w:sz w:val="16"/>
          <w:szCs w:val="16"/>
        </w:rPr>
        <w:t>Займодавцем, при условии соблюдения действующего законодательства  Российской Федерации.</w:t>
      </w:r>
    </w:p>
  </w:footnote>
  <w:footnote w:id="5">
    <w:p w:rsidR="00074C1A" w:rsidRPr="009604C1" w:rsidRDefault="00074C1A" w:rsidP="00AF3AD2">
      <w:pPr>
        <w:pStyle w:val="a3"/>
        <w:jc w:val="both"/>
        <w:rPr>
          <w:sz w:val="16"/>
          <w:szCs w:val="16"/>
        </w:rPr>
      </w:pPr>
      <w:r w:rsidRPr="009604C1">
        <w:rPr>
          <w:rStyle w:val="a5"/>
          <w:sz w:val="16"/>
          <w:szCs w:val="16"/>
        </w:rPr>
        <w:footnoteRef/>
      </w:r>
      <w:r w:rsidRPr="009604C1">
        <w:rPr>
          <w:sz w:val="16"/>
          <w:szCs w:val="16"/>
        </w:rPr>
        <w:t xml:space="preserve"> Здесь и далее по тексту информация о платежах по договорам страхования указана </w:t>
      </w:r>
      <w:proofErr w:type="gramStart"/>
      <w:r w:rsidRPr="009604C1">
        <w:rPr>
          <w:sz w:val="16"/>
          <w:szCs w:val="16"/>
        </w:rPr>
        <w:t>исходя из тарифов, известных Займодавцу на дату заключения Договора, и могут</w:t>
      </w:r>
      <w:proofErr w:type="gramEnd"/>
      <w:r w:rsidRPr="009604C1">
        <w:rPr>
          <w:sz w:val="16"/>
          <w:szCs w:val="16"/>
        </w:rPr>
        <w:t xml:space="preserve"> меняться в течение срока действия Договора, а также с учетом индивидуальных особенностей Заемщика и предмета ипотеки.</w:t>
      </w:r>
    </w:p>
  </w:footnote>
  <w:footnote w:id="6">
    <w:p w:rsidR="00074C1A" w:rsidRPr="009604C1" w:rsidRDefault="00074C1A" w:rsidP="008B3C7F">
      <w:pPr>
        <w:rPr>
          <w:rFonts w:eastAsia="Calibri"/>
          <w:i/>
          <w:sz w:val="16"/>
          <w:szCs w:val="16"/>
          <w:lang w:eastAsia="en-US"/>
        </w:rPr>
      </w:pPr>
      <w:r w:rsidRPr="009604C1">
        <w:rPr>
          <w:rStyle w:val="a5"/>
          <w:sz w:val="16"/>
          <w:szCs w:val="16"/>
          <w:highlight w:val="lightGray"/>
        </w:rPr>
        <w:sym w:font="Symbol" w:char="F02A"/>
      </w:r>
      <w:r w:rsidRPr="009604C1">
        <w:rPr>
          <w:rStyle w:val="a5"/>
          <w:sz w:val="16"/>
          <w:szCs w:val="16"/>
          <w:highlight w:val="lightGray"/>
        </w:rPr>
        <w:sym w:font="Symbol" w:char="F02A"/>
      </w:r>
      <w:r w:rsidRPr="009604C1">
        <w:rPr>
          <w:rStyle w:val="a5"/>
          <w:sz w:val="16"/>
          <w:szCs w:val="16"/>
          <w:highlight w:val="lightGray"/>
        </w:rPr>
        <w:sym w:font="Symbol" w:char="F02A"/>
      </w:r>
      <w:r w:rsidRPr="009604C1">
        <w:rPr>
          <w:i/>
          <w:sz w:val="16"/>
          <w:szCs w:val="16"/>
          <w:highlight w:val="lightGray"/>
          <w:shd w:val="clear" w:color="auto" w:fill="D9D9D9"/>
        </w:rPr>
        <w:t>Перечень платежей и их наименования могут уточняться Займодавцем.</w:t>
      </w:r>
    </w:p>
    <w:p w:rsidR="00074C1A" w:rsidRDefault="00074C1A" w:rsidP="008B3C7F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FB4"/>
    <w:multiLevelType w:val="hybridMultilevel"/>
    <w:tmpl w:val="15D26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451196"/>
    <w:multiLevelType w:val="hybridMultilevel"/>
    <w:tmpl w:val="6944C04A"/>
    <w:lvl w:ilvl="0" w:tplc="8BD03D8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F5DD0"/>
    <w:multiLevelType w:val="hybridMultilevel"/>
    <w:tmpl w:val="9DFEA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B59FD"/>
    <w:multiLevelType w:val="hybridMultilevel"/>
    <w:tmpl w:val="40E4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14C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5">
    <w:nsid w:val="1F314832"/>
    <w:multiLevelType w:val="multilevel"/>
    <w:tmpl w:val="F08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00426E"/>
    <w:multiLevelType w:val="hybridMultilevel"/>
    <w:tmpl w:val="E6EC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2C38"/>
    <w:multiLevelType w:val="hybridMultilevel"/>
    <w:tmpl w:val="A6DE3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11A11"/>
    <w:multiLevelType w:val="hybridMultilevel"/>
    <w:tmpl w:val="7A7EB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411272"/>
    <w:multiLevelType w:val="hybridMultilevel"/>
    <w:tmpl w:val="A9AC9898"/>
    <w:lvl w:ilvl="0" w:tplc="EEC0CB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D76D7"/>
    <w:multiLevelType w:val="hybridMultilevel"/>
    <w:tmpl w:val="D29AF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9275F"/>
    <w:multiLevelType w:val="hybridMultilevel"/>
    <w:tmpl w:val="291A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75B73"/>
    <w:multiLevelType w:val="hybridMultilevel"/>
    <w:tmpl w:val="5C68A01E"/>
    <w:lvl w:ilvl="0" w:tplc="2E86456C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5000E"/>
    <w:multiLevelType w:val="multilevel"/>
    <w:tmpl w:val="9D7E7B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0" w:hanging="420"/>
      </w:pPr>
    </w:lvl>
    <w:lvl w:ilvl="2">
      <w:start w:val="1"/>
      <w:numFmt w:val="decimal"/>
      <w:isLgl/>
      <w:lvlText w:val="%1.%2.%3."/>
      <w:lvlJc w:val="left"/>
      <w:pPr>
        <w:ind w:left="3180" w:hanging="720"/>
      </w:pPr>
    </w:lvl>
    <w:lvl w:ilvl="3">
      <w:start w:val="1"/>
      <w:numFmt w:val="decimal"/>
      <w:isLgl/>
      <w:lvlText w:val="%1.%2.%3.%4."/>
      <w:lvlJc w:val="left"/>
      <w:pPr>
        <w:ind w:left="4230" w:hanging="720"/>
      </w:pPr>
    </w:lvl>
    <w:lvl w:ilvl="4">
      <w:start w:val="1"/>
      <w:numFmt w:val="decimal"/>
      <w:isLgl/>
      <w:lvlText w:val="%1.%2.%3.%4.%5."/>
      <w:lvlJc w:val="left"/>
      <w:pPr>
        <w:ind w:left="5640" w:hanging="1080"/>
      </w:pPr>
    </w:lvl>
    <w:lvl w:ilvl="5">
      <w:start w:val="1"/>
      <w:numFmt w:val="decimal"/>
      <w:isLgl/>
      <w:lvlText w:val="%1.%2.%3.%4.%5.%6."/>
      <w:lvlJc w:val="left"/>
      <w:pPr>
        <w:ind w:left="6690" w:hanging="1080"/>
      </w:pPr>
    </w:lvl>
    <w:lvl w:ilvl="6">
      <w:start w:val="1"/>
      <w:numFmt w:val="decimal"/>
      <w:isLgl/>
      <w:lvlText w:val="%1.%2.%3.%4.%5.%6.%7."/>
      <w:lvlJc w:val="left"/>
      <w:pPr>
        <w:ind w:left="8100" w:hanging="1440"/>
      </w:pPr>
    </w:lvl>
    <w:lvl w:ilvl="7">
      <w:start w:val="1"/>
      <w:numFmt w:val="decimal"/>
      <w:isLgl/>
      <w:lvlText w:val="%1.%2.%3.%4.%5.%6.%7.%8."/>
      <w:lvlJc w:val="left"/>
      <w:pPr>
        <w:ind w:left="9150" w:hanging="1440"/>
      </w:pPr>
    </w:lvl>
    <w:lvl w:ilvl="8">
      <w:start w:val="1"/>
      <w:numFmt w:val="decimal"/>
      <w:isLgl/>
      <w:lvlText w:val="%1.%2.%3.%4.%5.%6.%7.%8.%9."/>
      <w:lvlJc w:val="left"/>
      <w:pPr>
        <w:ind w:left="10560" w:hanging="1800"/>
      </w:pPr>
    </w:lvl>
  </w:abstractNum>
  <w:abstractNum w:abstractNumId="14">
    <w:nsid w:val="45982199"/>
    <w:multiLevelType w:val="hybridMultilevel"/>
    <w:tmpl w:val="301A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570B4E"/>
    <w:multiLevelType w:val="multilevel"/>
    <w:tmpl w:val="6FC8D746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BAD6D5E"/>
    <w:multiLevelType w:val="hybridMultilevel"/>
    <w:tmpl w:val="40D0EE3C"/>
    <w:lvl w:ilvl="0" w:tplc="08C4B6BC">
      <w:start w:val="1"/>
      <w:numFmt w:val="decimal"/>
      <w:lvlText w:val="%1."/>
      <w:lvlJc w:val="left"/>
      <w:pPr>
        <w:ind w:left="609" w:hanging="36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ind w:left="13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</w:abstractNum>
  <w:abstractNum w:abstractNumId="17">
    <w:nsid w:val="509E0113"/>
    <w:multiLevelType w:val="hybridMultilevel"/>
    <w:tmpl w:val="2A9A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E79B5"/>
    <w:multiLevelType w:val="hybridMultilevel"/>
    <w:tmpl w:val="D7D6D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2456B"/>
    <w:multiLevelType w:val="multilevel"/>
    <w:tmpl w:val="9F6C75A2"/>
    <w:lvl w:ilvl="0">
      <w:start w:val="6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A01422"/>
    <w:multiLevelType w:val="hybridMultilevel"/>
    <w:tmpl w:val="079AF2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74767"/>
    <w:multiLevelType w:val="hybridMultilevel"/>
    <w:tmpl w:val="E6B66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A06059"/>
    <w:multiLevelType w:val="hybridMultilevel"/>
    <w:tmpl w:val="FFDE8D1C"/>
    <w:lvl w:ilvl="0" w:tplc="F1387C0A">
      <w:start w:val="1"/>
      <w:numFmt w:val="decimal"/>
      <w:lvlText w:val="%1)"/>
      <w:lvlJc w:val="left"/>
      <w:pPr>
        <w:ind w:left="75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67AC0AF1"/>
    <w:multiLevelType w:val="hybridMultilevel"/>
    <w:tmpl w:val="90908564"/>
    <w:lvl w:ilvl="0" w:tplc="F0B86A22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C550B"/>
    <w:multiLevelType w:val="multilevel"/>
    <w:tmpl w:val="211A3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b w:val="0"/>
        <w:sz w:val="26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sz w:val="26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BF2746E"/>
    <w:multiLevelType w:val="hybridMultilevel"/>
    <w:tmpl w:val="9A344B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6C166633"/>
    <w:multiLevelType w:val="hybridMultilevel"/>
    <w:tmpl w:val="14462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F398D"/>
    <w:multiLevelType w:val="hybridMultilevel"/>
    <w:tmpl w:val="3926F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825C2"/>
    <w:multiLevelType w:val="hybridMultilevel"/>
    <w:tmpl w:val="CB36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B3698"/>
    <w:multiLevelType w:val="hybridMultilevel"/>
    <w:tmpl w:val="F6A837B8"/>
    <w:lvl w:ilvl="0" w:tplc="A9F499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87F7AE7"/>
    <w:multiLevelType w:val="hybridMultilevel"/>
    <w:tmpl w:val="9A368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D01489"/>
    <w:multiLevelType w:val="multilevel"/>
    <w:tmpl w:val="2208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5"/>
  </w:num>
  <w:num w:numId="3">
    <w:abstractNumId w:val="16"/>
  </w:num>
  <w:num w:numId="4">
    <w:abstractNumId w:val="1"/>
  </w:num>
  <w:num w:numId="5">
    <w:abstractNumId w:val="11"/>
  </w:num>
  <w:num w:numId="6">
    <w:abstractNumId w:val="24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9"/>
  </w:num>
  <w:num w:numId="10">
    <w:abstractNumId w:val="26"/>
  </w:num>
  <w:num w:numId="11">
    <w:abstractNumId w:val="15"/>
  </w:num>
  <w:num w:numId="12">
    <w:abstractNumId w:val="7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3"/>
  </w:num>
  <w:num w:numId="18">
    <w:abstractNumId w:val="5"/>
  </w:num>
  <w:num w:numId="19">
    <w:abstractNumId w:val="32"/>
  </w:num>
  <w:num w:numId="20">
    <w:abstractNumId w:val="14"/>
  </w:num>
  <w:num w:numId="21">
    <w:abstractNumId w:val="3"/>
  </w:num>
  <w:num w:numId="22">
    <w:abstractNumId w:val="17"/>
  </w:num>
  <w:num w:numId="23">
    <w:abstractNumId w:val="21"/>
  </w:num>
  <w:num w:numId="24">
    <w:abstractNumId w:val="29"/>
  </w:num>
  <w:num w:numId="25">
    <w:abstractNumId w:val="18"/>
  </w:num>
  <w:num w:numId="26">
    <w:abstractNumId w:val="2"/>
  </w:num>
  <w:num w:numId="27">
    <w:abstractNumId w:val="28"/>
  </w:num>
  <w:num w:numId="28">
    <w:abstractNumId w:val="4"/>
  </w:num>
  <w:num w:numId="29">
    <w:abstractNumId w:val="22"/>
  </w:num>
  <w:num w:numId="30">
    <w:abstractNumId w:val="20"/>
  </w:num>
  <w:num w:numId="31">
    <w:abstractNumId w:val="10"/>
  </w:num>
  <w:num w:numId="32">
    <w:abstractNumId w:val="31"/>
  </w:num>
  <w:num w:numId="33">
    <w:abstractNumId w:val="27"/>
  </w:num>
  <w:num w:numId="34">
    <w:abstractNumId w:val="8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B5"/>
    <w:rsid w:val="00006F23"/>
    <w:rsid w:val="00007368"/>
    <w:rsid w:val="00011439"/>
    <w:rsid w:val="00015E76"/>
    <w:rsid w:val="00025A55"/>
    <w:rsid w:val="00037EAF"/>
    <w:rsid w:val="00042C4C"/>
    <w:rsid w:val="00050B80"/>
    <w:rsid w:val="0005318A"/>
    <w:rsid w:val="0006049F"/>
    <w:rsid w:val="00062758"/>
    <w:rsid w:val="00064C84"/>
    <w:rsid w:val="00070252"/>
    <w:rsid w:val="000730AA"/>
    <w:rsid w:val="00073192"/>
    <w:rsid w:val="00074C1A"/>
    <w:rsid w:val="0007684B"/>
    <w:rsid w:val="00081578"/>
    <w:rsid w:val="00082E5A"/>
    <w:rsid w:val="00083D38"/>
    <w:rsid w:val="00094B14"/>
    <w:rsid w:val="000A1F3D"/>
    <w:rsid w:val="000A6EF9"/>
    <w:rsid w:val="000B2497"/>
    <w:rsid w:val="000C69C9"/>
    <w:rsid w:val="000D2F3A"/>
    <w:rsid w:val="000E12DA"/>
    <w:rsid w:val="000E164C"/>
    <w:rsid w:val="000E1A65"/>
    <w:rsid w:val="000E4D7B"/>
    <w:rsid w:val="000F183D"/>
    <w:rsid w:val="00102A50"/>
    <w:rsid w:val="0010517C"/>
    <w:rsid w:val="00116F17"/>
    <w:rsid w:val="001266C8"/>
    <w:rsid w:val="0013688F"/>
    <w:rsid w:val="00147B9A"/>
    <w:rsid w:val="0015037F"/>
    <w:rsid w:val="00151CE5"/>
    <w:rsid w:val="00151F6F"/>
    <w:rsid w:val="00153BC9"/>
    <w:rsid w:val="001636F1"/>
    <w:rsid w:val="001645E6"/>
    <w:rsid w:val="00165D5F"/>
    <w:rsid w:val="001730A9"/>
    <w:rsid w:val="00175580"/>
    <w:rsid w:val="0018243D"/>
    <w:rsid w:val="0018407C"/>
    <w:rsid w:val="0018549C"/>
    <w:rsid w:val="00197649"/>
    <w:rsid w:val="001A06B7"/>
    <w:rsid w:val="001A62FE"/>
    <w:rsid w:val="001B4D66"/>
    <w:rsid w:val="001D65B8"/>
    <w:rsid w:val="001E327B"/>
    <w:rsid w:val="001E7F16"/>
    <w:rsid w:val="001F1A0F"/>
    <w:rsid w:val="001F5388"/>
    <w:rsid w:val="001F59B2"/>
    <w:rsid w:val="00204DA2"/>
    <w:rsid w:val="00253CB1"/>
    <w:rsid w:val="0026606A"/>
    <w:rsid w:val="002674C1"/>
    <w:rsid w:val="00267F61"/>
    <w:rsid w:val="00285040"/>
    <w:rsid w:val="00285A2A"/>
    <w:rsid w:val="002875A5"/>
    <w:rsid w:val="002A00A7"/>
    <w:rsid w:val="002A18D8"/>
    <w:rsid w:val="002B0A75"/>
    <w:rsid w:val="002B0E71"/>
    <w:rsid w:val="002B7A89"/>
    <w:rsid w:val="002C0265"/>
    <w:rsid w:val="002D2D00"/>
    <w:rsid w:val="002D40BB"/>
    <w:rsid w:val="002D78D9"/>
    <w:rsid w:val="002F0626"/>
    <w:rsid w:val="002F0F24"/>
    <w:rsid w:val="002F25F5"/>
    <w:rsid w:val="003117C2"/>
    <w:rsid w:val="003214C1"/>
    <w:rsid w:val="00325398"/>
    <w:rsid w:val="00327D54"/>
    <w:rsid w:val="0033017D"/>
    <w:rsid w:val="00332F9D"/>
    <w:rsid w:val="0034068A"/>
    <w:rsid w:val="003457BA"/>
    <w:rsid w:val="00346CAB"/>
    <w:rsid w:val="00352F67"/>
    <w:rsid w:val="003648CD"/>
    <w:rsid w:val="00370F39"/>
    <w:rsid w:val="003713A4"/>
    <w:rsid w:val="00381C4F"/>
    <w:rsid w:val="003907C8"/>
    <w:rsid w:val="003A2A2F"/>
    <w:rsid w:val="003B7148"/>
    <w:rsid w:val="003D1B6D"/>
    <w:rsid w:val="003D4185"/>
    <w:rsid w:val="003D644B"/>
    <w:rsid w:val="003E1440"/>
    <w:rsid w:val="003F32D8"/>
    <w:rsid w:val="003F681D"/>
    <w:rsid w:val="004004B1"/>
    <w:rsid w:val="004031B7"/>
    <w:rsid w:val="0040533E"/>
    <w:rsid w:val="00406F81"/>
    <w:rsid w:val="004114DE"/>
    <w:rsid w:val="00415205"/>
    <w:rsid w:val="00423522"/>
    <w:rsid w:val="0042530A"/>
    <w:rsid w:val="004263AC"/>
    <w:rsid w:val="00430798"/>
    <w:rsid w:val="004365B3"/>
    <w:rsid w:val="0043794B"/>
    <w:rsid w:val="00440318"/>
    <w:rsid w:val="00442B04"/>
    <w:rsid w:val="00442DEA"/>
    <w:rsid w:val="00454AD9"/>
    <w:rsid w:val="00455F3F"/>
    <w:rsid w:val="00456CEB"/>
    <w:rsid w:val="00460E8E"/>
    <w:rsid w:val="00472658"/>
    <w:rsid w:val="00494057"/>
    <w:rsid w:val="004A1965"/>
    <w:rsid w:val="004A3D7C"/>
    <w:rsid w:val="004A5F8D"/>
    <w:rsid w:val="004B570F"/>
    <w:rsid w:val="004B7646"/>
    <w:rsid w:val="004C0177"/>
    <w:rsid w:val="004C33A5"/>
    <w:rsid w:val="004C7D21"/>
    <w:rsid w:val="004E6C6B"/>
    <w:rsid w:val="004F00CE"/>
    <w:rsid w:val="004F4F47"/>
    <w:rsid w:val="00505AAA"/>
    <w:rsid w:val="00512A25"/>
    <w:rsid w:val="0051305A"/>
    <w:rsid w:val="005169AC"/>
    <w:rsid w:val="00520B91"/>
    <w:rsid w:val="005355EE"/>
    <w:rsid w:val="00536B99"/>
    <w:rsid w:val="0054435D"/>
    <w:rsid w:val="0055213A"/>
    <w:rsid w:val="005741EE"/>
    <w:rsid w:val="005826C2"/>
    <w:rsid w:val="00595A79"/>
    <w:rsid w:val="005A19A8"/>
    <w:rsid w:val="005A6D9F"/>
    <w:rsid w:val="005B4987"/>
    <w:rsid w:val="005C1562"/>
    <w:rsid w:val="005D069A"/>
    <w:rsid w:val="005D660B"/>
    <w:rsid w:val="005E286E"/>
    <w:rsid w:val="005E3D49"/>
    <w:rsid w:val="005F117B"/>
    <w:rsid w:val="005F7421"/>
    <w:rsid w:val="00616133"/>
    <w:rsid w:val="00626EE9"/>
    <w:rsid w:val="0063424C"/>
    <w:rsid w:val="00641ADF"/>
    <w:rsid w:val="0064696A"/>
    <w:rsid w:val="00662D50"/>
    <w:rsid w:val="006641DD"/>
    <w:rsid w:val="006758AA"/>
    <w:rsid w:val="00682090"/>
    <w:rsid w:val="00682723"/>
    <w:rsid w:val="00692990"/>
    <w:rsid w:val="00696876"/>
    <w:rsid w:val="006A16E8"/>
    <w:rsid w:val="006A7076"/>
    <w:rsid w:val="006C08CE"/>
    <w:rsid w:val="006D4FED"/>
    <w:rsid w:val="006D5E64"/>
    <w:rsid w:val="006D6B56"/>
    <w:rsid w:val="006F292A"/>
    <w:rsid w:val="006F6BDC"/>
    <w:rsid w:val="0070253E"/>
    <w:rsid w:val="00714CCD"/>
    <w:rsid w:val="00716933"/>
    <w:rsid w:val="00717F94"/>
    <w:rsid w:val="00741C6E"/>
    <w:rsid w:val="00742F49"/>
    <w:rsid w:val="00752A04"/>
    <w:rsid w:val="00770A29"/>
    <w:rsid w:val="0077673D"/>
    <w:rsid w:val="00781D5C"/>
    <w:rsid w:val="00782BBC"/>
    <w:rsid w:val="007831D9"/>
    <w:rsid w:val="00791BDF"/>
    <w:rsid w:val="007A48F2"/>
    <w:rsid w:val="007B570A"/>
    <w:rsid w:val="007C3601"/>
    <w:rsid w:val="007D0C3D"/>
    <w:rsid w:val="007D3F97"/>
    <w:rsid w:val="007E7836"/>
    <w:rsid w:val="007F61B9"/>
    <w:rsid w:val="00803F03"/>
    <w:rsid w:val="00805ADB"/>
    <w:rsid w:val="00806071"/>
    <w:rsid w:val="008141DF"/>
    <w:rsid w:val="00816CD8"/>
    <w:rsid w:val="00816DA6"/>
    <w:rsid w:val="008171A2"/>
    <w:rsid w:val="00831131"/>
    <w:rsid w:val="00845948"/>
    <w:rsid w:val="00861D0D"/>
    <w:rsid w:val="00867413"/>
    <w:rsid w:val="00871FC0"/>
    <w:rsid w:val="00882675"/>
    <w:rsid w:val="008942F3"/>
    <w:rsid w:val="008A2DB0"/>
    <w:rsid w:val="008B3C7F"/>
    <w:rsid w:val="008B6585"/>
    <w:rsid w:val="008D143A"/>
    <w:rsid w:val="008D1EE2"/>
    <w:rsid w:val="008D6870"/>
    <w:rsid w:val="008D6C44"/>
    <w:rsid w:val="008D7555"/>
    <w:rsid w:val="008E5049"/>
    <w:rsid w:val="008F1CFB"/>
    <w:rsid w:val="008F4E52"/>
    <w:rsid w:val="0090041D"/>
    <w:rsid w:val="00900EB0"/>
    <w:rsid w:val="00906AAB"/>
    <w:rsid w:val="009115B9"/>
    <w:rsid w:val="00913BEA"/>
    <w:rsid w:val="00915051"/>
    <w:rsid w:val="00915717"/>
    <w:rsid w:val="00916B10"/>
    <w:rsid w:val="009265C2"/>
    <w:rsid w:val="00927D0F"/>
    <w:rsid w:val="0093181A"/>
    <w:rsid w:val="009420AE"/>
    <w:rsid w:val="00943B87"/>
    <w:rsid w:val="00952577"/>
    <w:rsid w:val="009604C1"/>
    <w:rsid w:val="009622D9"/>
    <w:rsid w:val="00962E98"/>
    <w:rsid w:val="009732C4"/>
    <w:rsid w:val="00975D7F"/>
    <w:rsid w:val="009770DE"/>
    <w:rsid w:val="0097794C"/>
    <w:rsid w:val="00977F09"/>
    <w:rsid w:val="009A418C"/>
    <w:rsid w:val="009A69E5"/>
    <w:rsid w:val="009B3B6B"/>
    <w:rsid w:val="009C215A"/>
    <w:rsid w:val="009C6595"/>
    <w:rsid w:val="009E00E6"/>
    <w:rsid w:val="009E794F"/>
    <w:rsid w:val="009F4E3C"/>
    <w:rsid w:val="009F6FBE"/>
    <w:rsid w:val="00A05530"/>
    <w:rsid w:val="00A0581E"/>
    <w:rsid w:val="00A077FA"/>
    <w:rsid w:val="00A16379"/>
    <w:rsid w:val="00A200EE"/>
    <w:rsid w:val="00A23A64"/>
    <w:rsid w:val="00A27F30"/>
    <w:rsid w:val="00A31091"/>
    <w:rsid w:val="00A46B77"/>
    <w:rsid w:val="00A54A36"/>
    <w:rsid w:val="00A666BA"/>
    <w:rsid w:val="00A6743B"/>
    <w:rsid w:val="00A752A2"/>
    <w:rsid w:val="00A80B32"/>
    <w:rsid w:val="00A871A3"/>
    <w:rsid w:val="00AA1F27"/>
    <w:rsid w:val="00AA5B40"/>
    <w:rsid w:val="00AB0A46"/>
    <w:rsid w:val="00AB1396"/>
    <w:rsid w:val="00AB60EA"/>
    <w:rsid w:val="00AB77E3"/>
    <w:rsid w:val="00AC6DDC"/>
    <w:rsid w:val="00AD0133"/>
    <w:rsid w:val="00AD346C"/>
    <w:rsid w:val="00AE3AFC"/>
    <w:rsid w:val="00AE7422"/>
    <w:rsid w:val="00AE7592"/>
    <w:rsid w:val="00AF3A77"/>
    <w:rsid w:val="00AF3AD2"/>
    <w:rsid w:val="00AF4529"/>
    <w:rsid w:val="00B0131D"/>
    <w:rsid w:val="00B05DDB"/>
    <w:rsid w:val="00B152FD"/>
    <w:rsid w:val="00B163A7"/>
    <w:rsid w:val="00B16977"/>
    <w:rsid w:val="00B37872"/>
    <w:rsid w:val="00B5765D"/>
    <w:rsid w:val="00B60FD3"/>
    <w:rsid w:val="00B64BDB"/>
    <w:rsid w:val="00B81FD0"/>
    <w:rsid w:val="00B9146C"/>
    <w:rsid w:val="00B961AA"/>
    <w:rsid w:val="00B971E1"/>
    <w:rsid w:val="00BA107D"/>
    <w:rsid w:val="00BA1CC6"/>
    <w:rsid w:val="00BA3184"/>
    <w:rsid w:val="00BA5409"/>
    <w:rsid w:val="00BA7274"/>
    <w:rsid w:val="00BB380E"/>
    <w:rsid w:val="00BC6EBF"/>
    <w:rsid w:val="00BC7AF2"/>
    <w:rsid w:val="00BD29CD"/>
    <w:rsid w:val="00BE5570"/>
    <w:rsid w:val="00BF175C"/>
    <w:rsid w:val="00BF602E"/>
    <w:rsid w:val="00C00CCD"/>
    <w:rsid w:val="00C105FB"/>
    <w:rsid w:val="00C111A7"/>
    <w:rsid w:val="00C15960"/>
    <w:rsid w:val="00C23634"/>
    <w:rsid w:val="00C26EE8"/>
    <w:rsid w:val="00C325D3"/>
    <w:rsid w:val="00C33EF6"/>
    <w:rsid w:val="00C44EB5"/>
    <w:rsid w:val="00C46E4D"/>
    <w:rsid w:val="00C502FC"/>
    <w:rsid w:val="00C5419B"/>
    <w:rsid w:val="00C7083E"/>
    <w:rsid w:val="00C7237E"/>
    <w:rsid w:val="00C7402B"/>
    <w:rsid w:val="00C76241"/>
    <w:rsid w:val="00C84BDB"/>
    <w:rsid w:val="00C85860"/>
    <w:rsid w:val="00C85BD9"/>
    <w:rsid w:val="00C924E7"/>
    <w:rsid w:val="00C96EDB"/>
    <w:rsid w:val="00CA26DF"/>
    <w:rsid w:val="00CA3248"/>
    <w:rsid w:val="00CA7901"/>
    <w:rsid w:val="00CA7D0E"/>
    <w:rsid w:val="00CB03A2"/>
    <w:rsid w:val="00CB1C80"/>
    <w:rsid w:val="00CB52C1"/>
    <w:rsid w:val="00CB5E42"/>
    <w:rsid w:val="00CC211C"/>
    <w:rsid w:val="00CC2D9E"/>
    <w:rsid w:val="00CC621B"/>
    <w:rsid w:val="00CC6F1B"/>
    <w:rsid w:val="00CE0DA7"/>
    <w:rsid w:val="00CF02B9"/>
    <w:rsid w:val="00CF07BC"/>
    <w:rsid w:val="00D05785"/>
    <w:rsid w:val="00D0707B"/>
    <w:rsid w:val="00D12224"/>
    <w:rsid w:val="00D32962"/>
    <w:rsid w:val="00D44314"/>
    <w:rsid w:val="00D83826"/>
    <w:rsid w:val="00D94068"/>
    <w:rsid w:val="00DA1ED0"/>
    <w:rsid w:val="00DA3DE9"/>
    <w:rsid w:val="00DA46FA"/>
    <w:rsid w:val="00DB2229"/>
    <w:rsid w:val="00DB3040"/>
    <w:rsid w:val="00DC2801"/>
    <w:rsid w:val="00DC5451"/>
    <w:rsid w:val="00DC611E"/>
    <w:rsid w:val="00DD0F45"/>
    <w:rsid w:val="00DE2B09"/>
    <w:rsid w:val="00DF6397"/>
    <w:rsid w:val="00DF63F4"/>
    <w:rsid w:val="00DF6FB4"/>
    <w:rsid w:val="00E10F37"/>
    <w:rsid w:val="00E1323F"/>
    <w:rsid w:val="00E15035"/>
    <w:rsid w:val="00E15F30"/>
    <w:rsid w:val="00E23FF5"/>
    <w:rsid w:val="00E27525"/>
    <w:rsid w:val="00E319B8"/>
    <w:rsid w:val="00E31B4F"/>
    <w:rsid w:val="00E326CF"/>
    <w:rsid w:val="00E376D3"/>
    <w:rsid w:val="00E431F1"/>
    <w:rsid w:val="00E50D0E"/>
    <w:rsid w:val="00E5191E"/>
    <w:rsid w:val="00E55FC3"/>
    <w:rsid w:val="00E57DFD"/>
    <w:rsid w:val="00E64F1D"/>
    <w:rsid w:val="00E758F9"/>
    <w:rsid w:val="00E879BA"/>
    <w:rsid w:val="00EA48A2"/>
    <w:rsid w:val="00EB3031"/>
    <w:rsid w:val="00EB562E"/>
    <w:rsid w:val="00EB5A89"/>
    <w:rsid w:val="00EB6F06"/>
    <w:rsid w:val="00ED188F"/>
    <w:rsid w:val="00ED3307"/>
    <w:rsid w:val="00EE03EC"/>
    <w:rsid w:val="00EE1B53"/>
    <w:rsid w:val="00EE43AD"/>
    <w:rsid w:val="00EF0894"/>
    <w:rsid w:val="00EF4DC1"/>
    <w:rsid w:val="00F07F03"/>
    <w:rsid w:val="00F10294"/>
    <w:rsid w:val="00F138E3"/>
    <w:rsid w:val="00F166C8"/>
    <w:rsid w:val="00F168F9"/>
    <w:rsid w:val="00F24A52"/>
    <w:rsid w:val="00F25CD9"/>
    <w:rsid w:val="00F32310"/>
    <w:rsid w:val="00F35BE7"/>
    <w:rsid w:val="00F4035A"/>
    <w:rsid w:val="00F42B2A"/>
    <w:rsid w:val="00F43B31"/>
    <w:rsid w:val="00F5269F"/>
    <w:rsid w:val="00F52ECC"/>
    <w:rsid w:val="00F57301"/>
    <w:rsid w:val="00F62EB5"/>
    <w:rsid w:val="00F63773"/>
    <w:rsid w:val="00F63F95"/>
    <w:rsid w:val="00F670EA"/>
    <w:rsid w:val="00F72FDA"/>
    <w:rsid w:val="00F802FE"/>
    <w:rsid w:val="00F91035"/>
    <w:rsid w:val="00F949F5"/>
    <w:rsid w:val="00F95D9C"/>
    <w:rsid w:val="00FA17C4"/>
    <w:rsid w:val="00FA7478"/>
    <w:rsid w:val="00FB0ACB"/>
    <w:rsid w:val="00FB1037"/>
    <w:rsid w:val="00FB4DF4"/>
    <w:rsid w:val="00FB60F8"/>
    <w:rsid w:val="00FC34C5"/>
    <w:rsid w:val="00FC4D47"/>
    <w:rsid w:val="00FD1A00"/>
    <w:rsid w:val="00FD4CD9"/>
    <w:rsid w:val="00FE0895"/>
    <w:rsid w:val="00FE3201"/>
    <w:rsid w:val="00FE7E0F"/>
    <w:rsid w:val="00FF04E5"/>
    <w:rsid w:val="00FF0D5F"/>
    <w:rsid w:val="00FF42E9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4E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44EB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44E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4E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4EB5"/>
    <w:pPr>
      <w:ind w:left="720"/>
      <w:contextualSpacing/>
    </w:pPr>
  </w:style>
  <w:style w:type="paragraph" w:customStyle="1" w:styleId="Normal1">
    <w:name w:val="Normal1"/>
    <w:rsid w:val="00C4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C44EB5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C44EB5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C44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44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4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0041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00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1D65B8"/>
    <w:rPr>
      <w:rFonts w:eastAsiaTheme="minorHAnsi"/>
    </w:rPr>
  </w:style>
  <w:style w:type="paragraph" w:styleId="af2">
    <w:name w:val="header"/>
    <w:basedOn w:val="a"/>
    <w:link w:val="af3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318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3181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C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B38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C44EB5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C44EB5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C44EB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C44EB5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44EB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44EB5"/>
    <w:pPr>
      <w:ind w:left="720"/>
      <w:contextualSpacing/>
    </w:pPr>
  </w:style>
  <w:style w:type="paragraph" w:customStyle="1" w:styleId="Normal1">
    <w:name w:val="Normal1"/>
    <w:rsid w:val="00C44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2 Зоя"/>
    <w:basedOn w:val="aa"/>
    <w:next w:val="aa"/>
    <w:qFormat/>
    <w:rsid w:val="00C44EB5"/>
    <w:pPr>
      <w:numPr>
        <w:numId w:val="6"/>
      </w:numPr>
      <w:tabs>
        <w:tab w:val="num" w:pos="360"/>
      </w:tabs>
      <w:spacing w:after="60"/>
      <w:ind w:left="1830" w:hanging="420"/>
      <w:jc w:val="center"/>
      <w:outlineLvl w:val="1"/>
    </w:pPr>
    <w:rPr>
      <w:rFonts w:ascii="Times New Roman" w:eastAsia="Times New Roman" w:hAnsi="Times New Roman" w:cs="Times New Roman"/>
      <w:b/>
      <w:iCs w:val="0"/>
      <w:color w:val="auto"/>
      <w:spacing w:val="0"/>
      <w:sz w:val="26"/>
      <w:szCs w:val="26"/>
    </w:rPr>
  </w:style>
  <w:style w:type="character" w:styleId="ab">
    <w:name w:val="Hyperlink"/>
    <w:basedOn w:val="a0"/>
    <w:uiPriority w:val="99"/>
    <w:unhideWhenUsed/>
    <w:rsid w:val="00C44EB5"/>
    <w:rPr>
      <w:color w:val="0000FF" w:themeColor="hyperlink"/>
      <w:u w:val="single"/>
    </w:rPr>
  </w:style>
  <w:style w:type="paragraph" w:styleId="aa">
    <w:name w:val="Subtitle"/>
    <w:basedOn w:val="a"/>
    <w:next w:val="a"/>
    <w:link w:val="ac"/>
    <w:uiPriority w:val="11"/>
    <w:qFormat/>
    <w:rsid w:val="00C44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a"/>
    <w:uiPriority w:val="11"/>
    <w:rsid w:val="00C44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44E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4E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4E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0041D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004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Normal (Web)"/>
    <w:basedOn w:val="a"/>
    <w:uiPriority w:val="99"/>
    <w:unhideWhenUsed/>
    <w:rsid w:val="001D65B8"/>
    <w:rPr>
      <w:rFonts w:eastAsiaTheme="minorHAnsi"/>
    </w:rPr>
  </w:style>
  <w:style w:type="paragraph" w:styleId="af2">
    <w:name w:val="header"/>
    <w:basedOn w:val="a"/>
    <w:link w:val="af3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55213A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521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endnote text"/>
    <w:basedOn w:val="a"/>
    <w:link w:val="af7"/>
    <w:uiPriority w:val="99"/>
    <w:semiHidden/>
    <w:unhideWhenUsed/>
    <w:rsid w:val="0093181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9318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basedOn w:val="a0"/>
    <w:uiPriority w:val="99"/>
    <w:semiHidden/>
    <w:unhideWhenUsed/>
    <w:rsid w:val="009318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6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4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93120">
                                  <w:marLeft w:val="0"/>
                                  <w:marRight w:val="0"/>
                                  <w:marTop w:val="19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5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5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4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4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3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70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0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8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1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1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8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91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53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66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openxmlformats.org/officeDocument/2006/relationships/settings" Target="settings.xml"/><Relationship Id="rId3" Type="http://schemas.openxmlformats.org/officeDocument/2006/relationships/customXml" Target="../customXml/item3.xml"/><Relationship Id="rId21" Type="http://schemas.openxmlformats.org/officeDocument/2006/relationships/endnotes" Target="end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styles" Target="styles.xml"/><Relationship Id="rId20" Type="http://schemas.openxmlformats.org/officeDocument/2006/relationships/footnotes" Target="footnote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numbering" Target="numbering.xml"/><Relationship Id="rId23" Type="http://schemas.openxmlformats.org/officeDocument/2006/relationships/theme" Target="theme/theme1.xml"/><Relationship Id="rId10" Type="http://schemas.openxmlformats.org/officeDocument/2006/relationships/customXml" Target="../customXml/item10.xml"/><Relationship Id="rId19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E7F6E-1AD3-42D7-9262-19326EC38FDD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9DB0CBA5-69E0-4068-B869-3B009400C50B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01A713CA-E61F-413D-BCFD-AE13AD6B6BA7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15DF3A3-6FE9-4EAB-8E00-A1253EB3A20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3ABEA817-759B-41F6-A89C-EB473930F0E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E65EA2D7-C8D9-4C66-812F-88F5E49B5A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325C1C-68A8-4A38-B9D9-EB2A6AC2D3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CA18C0-9060-4D8A-A558-B6837F4CBF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ECFF7B-2C91-4022-869E-45D70687C9D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11459AC-5296-45DD-B823-E6D9742741B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1B846A3-3562-4E9A-B5F1-3323802B42F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10055D0-15AB-467E-8CB3-61BF9595845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5C689F3A-7C31-4DEC-A052-1E861784A951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F692F6EA-29B2-4295-ABE1-AF9E8A437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Ирина Владимировна</dc:creator>
  <cp:lastModifiedBy>Кобзева Гузель Зульфаровна</cp:lastModifiedBy>
  <cp:revision>5</cp:revision>
  <cp:lastPrinted>2015-01-29T08:02:00Z</cp:lastPrinted>
  <dcterms:created xsi:type="dcterms:W3CDTF">2015-12-22T10:59:00Z</dcterms:created>
  <dcterms:modified xsi:type="dcterms:W3CDTF">2015-12-23T11:53:00Z</dcterms:modified>
</cp:coreProperties>
</file>