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14" w:rsidRPr="00A43CE3" w:rsidRDefault="00ED2514" w:rsidP="00ED2514">
      <w:pPr>
        <w:spacing w:after="0" w:line="240" w:lineRule="auto"/>
        <w:ind w:left="993" w:firstLine="7937"/>
        <w:outlineLvl w:val="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приложение_4_акт"/>
      <w:bookmarkStart w:id="1" w:name="_Toc379293486"/>
      <w:r w:rsidRPr="00A43C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 </w:t>
      </w:r>
      <w:bookmarkEnd w:id="0"/>
      <w:r w:rsidRPr="00A43CE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A43CE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43CE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Акт приема-передачи закладных</w:t>
      </w:r>
      <w:bookmarkEnd w:id="1"/>
    </w:p>
    <w:p w:rsidR="00ED2514" w:rsidRPr="00A43CE3" w:rsidRDefault="00ED2514" w:rsidP="00ED2514">
      <w:pPr>
        <w:spacing w:after="0" w:line="240" w:lineRule="auto"/>
        <w:ind w:left="8931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3CE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 купли-продажи</w:t>
      </w:r>
    </w:p>
    <w:p w:rsidR="00ED2514" w:rsidRDefault="00ED2514" w:rsidP="00ED2514">
      <w:pPr>
        <w:spacing w:after="0" w:line="240" w:lineRule="auto"/>
        <w:ind w:left="8931" w:hanging="1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A43C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закладных ОАО «АИЖК»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786"/>
      </w:tblGrid>
      <w:tr w:rsidR="00FA64AE" w:rsidRPr="00FA64AE" w:rsidTr="002D469E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963" w:type="dxa"/>
              <w:tblInd w:w="190" w:type="dxa"/>
              <w:tblLayout w:type="fixed"/>
              <w:tblLook w:val="04A0" w:firstRow="1" w:lastRow="0" w:firstColumn="1" w:lastColumn="0" w:noHBand="0" w:noVBand="1"/>
            </w:tblPr>
            <w:tblGrid>
              <w:gridCol w:w="457"/>
              <w:gridCol w:w="457"/>
              <w:gridCol w:w="489"/>
              <w:gridCol w:w="489"/>
              <w:gridCol w:w="447"/>
              <w:gridCol w:w="575"/>
              <w:gridCol w:w="355"/>
              <w:gridCol w:w="366"/>
              <w:gridCol w:w="835"/>
              <w:gridCol w:w="740"/>
              <w:gridCol w:w="491"/>
              <w:gridCol w:w="637"/>
              <w:gridCol w:w="355"/>
              <w:gridCol w:w="377"/>
              <w:gridCol w:w="408"/>
              <w:gridCol w:w="592"/>
              <w:gridCol w:w="732"/>
              <w:gridCol w:w="1245"/>
              <w:gridCol w:w="880"/>
              <w:gridCol w:w="933"/>
              <w:gridCol w:w="254"/>
              <w:gridCol w:w="567"/>
              <w:gridCol w:w="173"/>
              <w:gridCol w:w="1109"/>
            </w:tblGrid>
            <w:tr w:rsidR="00FA64AE" w:rsidRPr="00FA64AE" w:rsidTr="002D469E">
              <w:trPr>
                <w:gridAfter w:val="2"/>
                <w:wAfter w:w="459" w:type="pct"/>
                <w:trHeight w:val="33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13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ind w:left="-155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АКТ</w:t>
                  </w:r>
                </w:p>
                <w:p w:rsidR="00FA64AE" w:rsidRPr="00FA64AE" w:rsidRDefault="00FA64AE" w:rsidP="00FA64AE">
                  <w:pPr>
                    <w:spacing w:after="0" w:line="240" w:lineRule="auto"/>
                    <w:ind w:left="-155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приема-передачи Закладных</w:t>
                  </w:r>
                </w:p>
              </w:tc>
            </w:tr>
            <w:tr w:rsidR="00FA64AE" w:rsidRPr="00FA64AE" w:rsidTr="002D469E">
              <w:trPr>
                <w:gridAfter w:val="2"/>
                <w:wAfter w:w="459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13" w:type="pct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 Договору купли-продажи Закладных (с отсрочкой поставки) от  ____ ____________  20___. №  ________________</w:t>
                  </w:r>
                </w:p>
                <w:p w:rsidR="00FA64AE" w:rsidRPr="00FA64AE" w:rsidRDefault="00FA64AE" w:rsidP="00FA64AE">
                  <w:pPr>
                    <w:spacing w:after="0" w:line="240" w:lineRule="auto"/>
                    <w:ind w:left="-1557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продукту «Военная ипотека»</w:t>
                  </w:r>
                </w:p>
              </w:tc>
            </w:tr>
            <w:tr w:rsidR="00FA64AE" w:rsidRPr="00FA64AE" w:rsidTr="002D469E">
              <w:trPr>
                <w:gridAfter w:val="2"/>
                <w:wAfter w:w="459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3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6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trHeight w:val="420"/>
              </w:trPr>
              <w:tc>
                <w:tcPr>
                  <w:tcW w:w="50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г. Москва</w:t>
                  </w:r>
                </w:p>
              </w:tc>
              <w:tc>
                <w:tcPr>
                  <w:tcW w:w="668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3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87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 ______ 20__ г.</w:t>
                  </w:r>
                </w:p>
              </w:tc>
            </w:tr>
            <w:tr w:rsidR="00FA64AE" w:rsidRPr="00FA64AE" w:rsidTr="002D469E">
              <w:trPr>
                <w:trHeight w:val="1335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72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 xml:space="preserve">(Полное наименование юридического лица)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(далее –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Поставщик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) в лице </w:t>
                  </w: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(наименование должности, Ф.И.О.)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,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действующего на основании _______________, с одной стороны, и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Открытое акционерное общество «Агентство по ипотечному жилищному кредитованию»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(далее –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Агентство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) в лице </w:t>
                  </w:r>
                  <w:r w:rsidRPr="00FA64AE">
                    <w:rPr>
                      <w:rFonts w:ascii="Times New Roman" w:eastAsia="Times New Roman" w:hAnsi="Times New Roman" w:cs="Times New Roman"/>
                      <w:i/>
                      <w:sz w:val="26"/>
                      <w:szCs w:val="26"/>
                      <w:lang w:eastAsia="ru-RU"/>
                    </w:rPr>
                    <w:t>(наименование должности, Ф.И.О.)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действующего на основании _______________, с другой стороны, далее совместно именуемые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Стороны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составили настоящий Акт к Договору купли-продажи Закладных (с отсрочкой поставки) от  ___ ______ 20__г. №  ______ (далее – Договор поставки) о том, что:</w:t>
                  </w:r>
                </w:p>
              </w:tc>
            </w:tr>
            <w:tr w:rsidR="00FA64AE" w:rsidRPr="00FA64AE" w:rsidTr="002D469E">
              <w:trPr>
                <w:trHeight w:val="675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672" w:type="pct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Поставщик произвел на каждой Закладной отметки о новом владельце – Агентстве – и передал каждую Закладную Агентству, а Агентство приняло каждую Закладную в соответствии со следующим перечнем:</w:t>
                  </w:r>
                </w:p>
                <w:p w:rsidR="00FA64AE" w:rsidRPr="00FA64AE" w:rsidRDefault="00FA64AE" w:rsidP="00FA64A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FA64AE">
              <w:trPr>
                <w:trHeight w:val="557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п/п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Ф.И.О. Должника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Номер государственной регистрации ипотеки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Дата государственной регистрации ипотеки 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Цена Закладной (ст.8+ст.9+ ст. 10),</w:t>
                  </w:r>
                </w:p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руб.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Остаток основного долга, руб.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Накопленные проценты, руб.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Номинальная стоимость Закладной</w:t>
                  </w:r>
                </w:p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(ст.6 + ст.7), руб.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highlight w:val="yellow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Единовременная авансовая выплата поставщикам части кредитной маржи в соответствии с уровнем риска дефолта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закладной, руб.</w:t>
                  </w:r>
                  <w:bookmarkStart w:id="2" w:name="_GoBack"/>
                  <w:bookmarkEnd w:id="2"/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Учетные проценты, руб.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Документы, передаваемые вместе с Закладной</w:t>
                  </w:r>
                </w:p>
              </w:tc>
            </w:tr>
            <w:tr w:rsidR="00FA64AE" w:rsidRPr="00FA64AE" w:rsidTr="002D469E">
              <w:trPr>
                <w:trHeight w:val="300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7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8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  <w:lang w:eastAsia="ru-RU"/>
                    </w:rPr>
                    <w:t>11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15"/>
              </w:trPr>
              <w:tc>
                <w:tcPr>
                  <w:tcW w:w="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514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624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56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blPrEx>
                <w:tblLook w:val="0000" w:firstRow="0" w:lastRow="0" w:firstColumn="0" w:lastColumn="0" w:noHBand="0" w:noVBand="0"/>
              </w:tblPrEx>
              <w:trPr>
                <w:trHeight w:val="375"/>
              </w:trPr>
              <w:tc>
                <w:tcPr>
                  <w:tcW w:w="1866" w:type="pct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ind w:firstLineChars="200" w:firstLine="522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 Итого: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4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6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64AE" w:rsidRPr="00FA64AE" w:rsidRDefault="00FA64AE" w:rsidP="00FA64AE">
                  <w:pPr>
                    <w:keepNext/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15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21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0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2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9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564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Передача на хранение Закладных и документов, указанных в приложении к настоящему Акту, осуществлена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Поставщиком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в депозитарий _____________________, расположенный по адресу: _____________________________.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786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tabs>
                      <w:tab w:val="left" w:pos="1706"/>
                      <w:tab w:val="left" w:pos="3265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Обязательства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Поставщика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по поставке Закладных и передаче их в собственность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 Агентства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 сумму Цен каждой Закладной, указанных в п. 1 настоящего Акта, выполнены полностью.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принятые согласно настоящему Акту Закладные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Агентству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надлежит уплатить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Поставщику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сумму в размере ______ (_____) рублей ____ копеек.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 соответствии с условиями Правил и Текущим графиком сделок на &lt;месяц&gt; 20 ___ г., денежные средства в размере ____________ (____________) рублей ___ копеек зачислены на расчетный счет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Поставщика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 __________  20__ г. (в случае проведения первой сделки по предварительной оплате). По состоянию на ____ __________ 20__ г. (указывается дата предыдущей проведенной сделки) остаток долга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Поставщика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составляет _______________  (_____________) рублей __ копеек (в случае проведения второй и последующих сделок по предварительной оплате).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735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пользование денежными средствами с ____ __________  20__ г. по ____ __________ 20__ г.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Поставщику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надлежит уплатить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Агентству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_____________________(________________________) рублей ___ копеек в соответствии с условиями Правил.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735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Остаток долга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Поставщика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 дату подписания настоящего Акта с учетом пунктов 5 и 6 настоящего Акта составляет _______________ (_____________) рублей __ копеек.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Стороны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пришли к соглашению произвести зачет встречных однородных требований, предусмотренных пунктами 4 и 7 настоящего Акта приема-передачи.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75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Обязательства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Агентства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по оплате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Поставщику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 переданные по настоящему Акту Закладные выполнены полностью (в случае, если остаток долга по пункту 7 больше, чем фактически выполненная поставка с учетом настоящего Акта).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9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Агентству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надлежит уплатить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Поставщику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сумму в размере ________________ (_____________) рублей __ копеек в течение 2 (двух) рабочих дней с даты подписания настоящего Акта по следующим реквизитам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Поставщика</w:t>
                  </w:r>
                  <w:r w:rsidRPr="00FA64AE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(в случае, когда сумма поставленных по Текущему графику Закладных превышает сумму предварительной оплаты и проценты за пользование)</w:t>
                  </w:r>
                  <w:r w:rsidRPr="00FA64AE">
                    <w:rPr>
                      <w:rFonts w:ascii="Times New Roman" w:eastAsia="Times New Roman" w:hAnsi="Times New Roman" w:cs="Times New Roman"/>
                      <w:bCs/>
                      <w:iCs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ИНН</w:t>
                  </w:r>
                </w:p>
              </w:tc>
              <w:tc>
                <w:tcPr>
                  <w:tcW w:w="7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КПП</w:t>
                  </w:r>
                </w:p>
              </w:tc>
              <w:tc>
                <w:tcPr>
                  <w:tcW w:w="848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Р/с</w:t>
                  </w:r>
                </w:p>
              </w:tc>
              <w:tc>
                <w:tcPr>
                  <w:tcW w:w="7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</w:t>
                  </w:r>
                </w:p>
              </w:tc>
              <w:tc>
                <w:tcPr>
                  <w:tcW w:w="49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7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К/с</w:t>
                  </w:r>
                </w:p>
              </w:tc>
              <w:tc>
                <w:tcPr>
                  <w:tcW w:w="7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7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БИК</w:t>
                  </w:r>
                </w:p>
              </w:tc>
              <w:tc>
                <w:tcPr>
                  <w:tcW w:w="76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1122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Настоящим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Поставщик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гарантирует, что на Дату поставки вышеуказанных Закладных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Поставщик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выполняет требования Стандартов АИЖК, условий, указанных в Договоре поставки, и все переданные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Агентству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Закладные, а также все иные документы, входящие в состав кредитных дел, соответствуют требованиям действующего законодательства Российской Федерации, Стандартов АИЖК, условий, указанных в Договоре поставки.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 дату подписания настоящего Акта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 xml:space="preserve">Стороны 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претензий друг к другу не имеют.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328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75" w:type="pct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A64AE" w:rsidRPr="00FA64AE" w:rsidRDefault="00FA64AE" w:rsidP="00FA64AE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Настоящий Акт составлен в двух экземплярах, имеющих равную юридическую силу, по одному для каждой из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Сторон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6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88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Передал от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6"/>
                      <w:szCs w:val="26"/>
                      <w:lang w:eastAsia="ru-RU"/>
                    </w:rPr>
                    <w:t>Поставщика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  <w:tc>
                <w:tcPr>
                  <w:tcW w:w="5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1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Принял от </w:t>
                  </w:r>
                  <w:r w:rsidRPr="00FA64AE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Агентства</w:t>
                  </w: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: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437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 Ф.И.О.</w:t>
                  </w: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712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_______________________ Ф.И.О.</w:t>
                  </w:r>
                </w:p>
              </w:tc>
            </w:tr>
            <w:tr w:rsidR="00FA64AE" w:rsidRPr="00FA64AE" w:rsidTr="002D469E">
              <w:trPr>
                <w:gridAfter w:val="1"/>
                <w:wAfter w:w="397" w:type="pct"/>
                <w:trHeight w:val="300"/>
              </w:trPr>
              <w:tc>
                <w:tcPr>
                  <w:tcW w:w="16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674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20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55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41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5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02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FA64A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4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6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64AE" w:rsidRPr="00FA64AE" w:rsidRDefault="00FA64AE" w:rsidP="00FA64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A64AE" w:rsidRPr="00FA64AE" w:rsidRDefault="00FA64AE" w:rsidP="00FA64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FA64AE" w:rsidRPr="00FA64AE" w:rsidRDefault="00FA64AE" w:rsidP="00FA6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4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Примечание</w:t>
            </w:r>
            <w:r w:rsidRPr="00FA64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FA64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Данная форма Акта используется Сторонами при приеме-передаче Закладных в рамках продукта «Военная </w:t>
            </w:r>
            <w:r w:rsidRPr="00FA64A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ипотека» на условиях предоставления Агентством предварительной оплаты Поставщику. В случае необходимости использовать иную форму Акта для отдельных ипотечных кредитных продуктов Агентство направляет Поставщикам соответствующее информационное письмо с приложением формы Акта.</w:t>
            </w:r>
          </w:p>
        </w:tc>
      </w:tr>
    </w:tbl>
    <w:p w:rsidR="0037094D" w:rsidRPr="00FA64AE" w:rsidRDefault="0037094D" w:rsidP="00ED2514">
      <w:pPr>
        <w:spacing w:after="0" w:line="240" w:lineRule="auto"/>
        <w:ind w:left="8931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7094D" w:rsidRPr="00FA64AE" w:rsidSect="00ED2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4290B"/>
    <w:multiLevelType w:val="hybridMultilevel"/>
    <w:tmpl w:val="7D84CAAE"/>
    <w:lvl w:ilvl="0" w:tplc="DAB60B2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1497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14"/>
    <w:rsid w:val="002B3FD7"/>
    <w:rsid w:val="0037094D"/>
    <w:rsid w:val="00431FF0"/>
    <w:rsid w:val="009312E9"/>
    <w:rsid w:val="00A6584F"/>
    <w:rsid w:val="00ED2514"/>
    <w:rsid w:val="00F33C93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Зубакина Елизавета Анатольевна</cp:lastModifiedBy>
  <cp:revision>2</cp:revision>
  <dcterms:created xsi:type="dcterms:W3CDTF">2014-07-29T12:46:00Z</dcterms:created>
  <dcterms:modified xsi:type="dcterms:W3CDTF">2014-07-29T12:46:00Z</dcterms:modified>
</cp:coreProperties>
</file>