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1B882" w14:textId="77777777" w:rsidR="00650D46" w:rsidRPr="00751324" w:rsidRDefault="00650D46" w:rsidP="00750A0B">
      <w:pPr>
        <w:pStyle w:val="af3"/>
        <w:tabs>
          <w:tab w:val="left" w:pos="1985"/>
          <w:tab w:val="left" w:pos="2977"/>
        </w:tabs>
        <w:rPr>
          <w:rFonts w:ascii="Tahoma" w:hAnsi="Tahoma" w:cs="Tahoma"/>
          <w:bCs w:val="0"/>
          <w:sz w:val="20"/>
          <w:szCs w:val="20"/>
        </w:rPr>
      </w:pPr>
      <w:r w:rsidRPr="00751324">
        <w:rPr>
          <w:rFonts w:ascii="Tahoma" w:hAnsi="Tahoma" w:cs="Tahoma"/>
          <w:bCs w:val="0"/>
          <w:sz w:val="20"/>
          <w:szCs w:val="20"/>
        </w:rPr>
        <w:t>ДОГОВОР</w:t>
      </w:r>
    </w:p>
    <w:p w14:paraId="5AC0226D" w14:textId="77777777" w:rsidR="00650D46" w:rsidRPr="00751324" w:rsidRDefault="00650D46" w:rsidP="00750A0B">
      <w:pPr>
        <w:pStyle w:val="af3"/>
        <w:tabs>
          <w:tab w:val="left" w:pos="1985"/>
          <w:tab w:val="left" w:pos="2977"/>
        </w:tabs>
        <w:rPr>
          <w:rFonts w:ascii="Tahoma" w:hAnsi="Tahoma" w:cs="Tahoma"/>
          <w:sz w:val="20"/>
          <w:szCs w:val="20"/>
        </w:rPr>
      </w:pPr>
      <w:r w:rsidRPr="00751324">
        <w:rPr>
          <w:rFonts w:ascii="Tahoma" w:hAnsi="Tahoma" w:cs="Tahoma"/>
          <w:sz w:val="20"/>
          <w:szCs w:val="20"/>
        </w:rPr>
        <w:t xml:space="preserve">купли-продажи </w:t>
      </w:r>
      <w:r w:rsidR="001A33A5">
        <w:rPr>
          <w:rFonts w:ascii="Tahoma" w:hAnsi="Tahoma" w:cs="Tahoma"/>
          <w:sz w:val="20"/>
          <w:szCs w:val="20"/>
        </w:rPr>
        <w:t>з</w:t>
      </w:r>
      <w:r w:rsidRPr="00751324">
        <w:rPr>
          <w:rFonts w:ascii="Tahoma" w:hAnsi="Tahoma" w:cs="Tahoma"/>
          <w:sz w:val="20"/>
          <w:szCs w:val="20"/>
        </w:rPr>
        <w:t>акладных (с отсрочкой поставки)</w:t>
      </w:r>
    </w:p>
    <w:p w14:paraId="17F58937" w14:textId="77777777" w:rsidR="00650D46" w:rsidRPr="00751324" w:rsidRDefault="00650D46" w:rsidP="00750A0B">
      <w:pPr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751324">
        <w:rPr>
          <w:rFonts w:ascii="Tahoma" w:hAnsi="Tahoma" w:cs="Tahoma"/>
          <w:b/>
          <w:sz w:val="20"/>
          <w:szCs w:val="20"/>
          <w:lang w:val="ru-RU"/>
        </w:rPr>
        <w:t xml:space="preserve">№ ____________ - </w:t>
      </w:r>
      <w:r w:rsidR="00B5117F" w:rsidRPr="00751324">
        <w:rPr>
          <w:rFonts w:ascii="Tahoma" w:hAnsi="Tahoma" w:cs="Tahoma"/>
          <w:b/>
          <w:sz w:val="20"/>
          <w:szCs w:val="20"/>
          <w:lang w:val="ru-RU"/>
        </w:rPr>
        <w:t>О</w:t>
      </w:r>
    </w:p>
    <w:p w14:paraId="419DBFBF" w14:textId="77777777" w:rsidR="00650D46" w:rsidRPr="00751324" w:rsidRDefault="00650D46" w:rsidP="00750A0B">
      <w:pPr>
        <w:jc w:val="center"/>
        <w:rPr>
          <w:rFonts w:ascii="Tahoma" w:hAnsi="Tahoma" w:cs="Tahoma"/>
          <w:b/>
          <w:sz w:val="20"/>
          <w:szCs w:val="20"/>
          <w:lang w:val="ru-RU"/>
        </w:rPr>
      </w:pPr>
    </w:p>
    <w:p w14:paraId="5BD1E823" w14:textId="77777777" w:rsidR="00650D46" w:rsidRPr="00751324" w:rsidRDefault="00650D46" w:rsidP="00750A0B">
      <w:pPr>
        <w:rPr>
          <w:rFonts w:ascii="Tahoma" w:hAnsi="Tahoma" w:cs="Tahoma"/>
          <w:sz w:val="20"/>
          <w:szCs w:val="20"/>
          <w:lang w:val="ru-RU"/>
        </w:rPr>
      </w:pPr>
      <w:r w:rsidRPr="00751324">
        <w:rPr>
          <w:rFonts w:ascii="Tahoma" w:hAnsi="Tahoma" w:cs="Tahoma"/>
          <w:sz w:val="20"/>
          <w:szCs w:val="20"/>
          <w:lang w:val="ru-RU"/>
        </w:rPr>
        <w:t>Москва</w:t>
      </w:r>
      <w:r w:rsidRPr="00751324">
        <w:rPr>
          <w:rFonts w:ascii="Tahoma" w:hAnsi="Tahoma" w:cs="Tahoma"/>
          <w:sz w:val="20"/>
          <w:szCs w:val="20"/>
          <w:lang w:val="ru-RU"/>
        </w:rPr>
        <w:tab/>
      </w:r>
      <w:r w:rsidRPr="00751324">
        <w:rPr>
          <w:rFonts w:ascii="Tahoma" w:hAnsi="Tahoma" w:cs="Tahoma"/>
          <w:sz w:val="20"/>
          <w:szCs w:val="20"/>
          <w:lang w:val="ru-RU"/>
        </w:rPr>
        <w:tab/>
      </w:r>
      <w:r w:rsidRPr="00751324">
        <w:rPr>
          <w:rFonts w:ascii="Tahoma" w:hAnsi="Tahoma" w:cs="Tahoma"/>
          <w:sz w:val="20"/>
          <w:szCs w:val="20"/>
          <w:lang w:val="ru-RU"/>
        </w:rPr>
        <w:tab/>
      </w:r>
      <w:r w:rsidRPr="00751324">
        <w:rPr>
          <w:rFonts w:ascii="Tahoma" w:hAnsi="Tahoma" w:cs="Tahoma"/>
          <w:sz w:val="20"/>
          <w:szCs w:val="20"/>
          <w:lang w:val="ru-RU"/>
        </w:rPr>
        <w:tab/>
      </w:r>
      <w:r w:rsidRPr="00751324">
        <w:rPr>
          <w:rFonts w:ascii="Tahoma" w:hAnsi="Tahoma" w:cs="Tahoma"/>
          <w:sz w:val="20"/>
          <w:szCs w:val="20"/>
          <w:lang w:val="ru-RU"/>
        </w:rPr>
        <w:tab/>
      </w:r>
      <w:r w:rsidRPr="00751324">
        <w:rPr>
          <w:rFonts w:ascii="Tahoma" w:hAnsi="Tahoma" w:cs="Tahoma"/>
          <w:sz w:val="20"/>
          <w:szCs w:val="20"/>
          <w:lang w:val="ru-RU"/>
        </w:rPr>
        <w:tab/>
      </w:r>
      <w:r w:rsidR="008F449D">
        <w:rPr>
          <w:rFonts w:ascii="Tahoma" w:hAnsi="Tahoma" w:cs="Tahoma"/>
          <w:sz w:val="20"/>
          <w:szCs w:val="20"/>
          <w:lang w:val="ru-RU"/>
        </w:rPr>
        <w:t xml:space="preserve">        </w:t>
      </w:r>
      <w:r w:rsidRPr="00751324">
        <w:rPr>
          <w:rFonts w:ascii="Tahoma" w:hAnsi="Tahoma" w:cs="Tahoma"/>
          <w:sz w:val="20"/>
          <w:szCs w:val="20"/>
          <w:lang w:val="ru-RU"/>
        </w:rPr>
        <w:tab/>
      </w:r>
      <w:r w:rsidRPr="00751324">
        <w:rPr>
          <w:rFonts w:ascii="Tahoma" w:hAnsi="Tahoma" w:cs="Tahoma"/>
          <w:sz w:val="20"/>
          <w:szCs w:val="20"/>
          <w:lang w:val="ru-RU"/>
        </w:rPr>
        <w:tab/>
      </w:r>
      <w:r w:rsidR="002C21C9">
        <w:rPr>
          <w:rFonts w:ascii="Tahoma" w:hAnsi="Tahoma" w:cs="Tahoma"/>
          <w:sz w:val="20"/>
          <w:szCs w:val="20"/>
          <w:lang w:val="ru-RU"/>
        </w:rPr>
        <w:t xml:space="preserve">                     </w:t>
      </w:r>
      <w:r w:rsidR="008F449D">
        <w:rPr>
          <w:rFonts w:ascii="Tahoma" w:hAnsi="Tahoma" w:cs="Tahoma"/>
          <w:sz w:val="20"/>
          <w:szCs w:val="20"/>
          <w:lang w:val="ru-RU"/>
        </w:rPr>
        <w:t xml:space="preserve">      </w:t>
      </w:r>
      <w:r w:rsidR="002C21C9">
        <w:rPr>
          <w:rFonts w:ascii="Tahoma" w:hAnsi="Tahoma" w:cs="Tahoma"/>
          <w:sz w:val="20"/>
          <w:szCs w:val="20"/>
          <w:lang w:val="ru-RU"/>
        </w:rPr>
        <w:t xml:space="preserve">  </w:t>
      </w:r>
      <w:r w:rsidRPr="00751324">
        <w:rPr>
          <w:rFonts w:ascii="Tahoma" w:hAnsi="Tahoma" w:cs="Tahoma"/>
          <w:sz w:val="20"/>
          <w:szCs w:val="20"/>
          <w:lang w:val="ru-RU"/>
        </w:rPr>
        <w:t>__ _______ 20__ г.</w:t>
      </w:r>
    </w:p>
    <w:p w14:paraId="1EC37A2F" w14:textId="77777777" w:rsidR="00650D46" w:rsidRPr="00751324" w:rsidRDefault="00650D46" w:rsidP="00750A0B">
      <w:pPr>
        <w:rPr>
          <w:rFonts w:ascii="Tahoma" w:hAnsi="Tahoma" w:cs="Tahoma"/>
          <w:sz w:val="20"/>
          <w:szCs w:val="20"/>
          <w:lang w:val="ru-RU"/>
        </w:rPr>
      </w:pPr>
    </w:p>
    <w:p w14:paraId="4C330D07" w14:textId="296AA931" w:rsidR="00650D46" w:rsidRPr="00751324" w:rsidRDefault="00460C23" w:rsidP="00750A0B">
      <w:pPr>
        <w:spacing w:before="120"/>
        <w:ind w:firstLine="709"/>
        <w:jc w:val="both"/>
        <w:rPr>
          <w:rFonts w:ascii="Tahoma" w:hAnsi="Tahoma" w:cs="Tahoma"/>
          <w:sz w:val="20"/>
          <w:szCs w:val="20"/>
          <w:lang w:val="ru-RU"/>
        </w:rPr>
      </w:pPr>
      <w:r w:rsidRPr="00751324">
        <w:rPr>
          <w:rFonts w:ascii="Tahoma" w:hAnsi="Tahoma" w:cs="Tahoma"/>
          <w:b/>
          <w:bCs/>
          <w:sz w:val="20"/>
          <w:szCs w:val="20"/>
          <w:lang w:val="ru-RU"/>
        </w:rPr>
        <w:t>А</w:t>
      </w:r>
      <w:r w:rsidR="00650D46" w:rsidRPr="00751324">
        <w:rPr>
          <w:rFonts w:ascii="Tahoma" w:hAnsi="Tahoma" w:cs="Tahoma"/>
          <w:b/>
          <w:bCs/>
          <w:sz w:val="20"/>
          <w:szCs w:val="20"/>
          <w:lang w:val="ru-RU"/>
        </w:rPr>
        <w:t xml:space="preserve">кционерное общество «Агентство </w:t>
      </w:r>
      <w:r w:rsidR="00674886">
        <w:rPr>
          <w:rFonts w:ascii="Tahoma" w:hAnsi="Tahoma" w:cs="Tahoma"/>
          <w:b/>
          <w:bCs/>
          <w:sz w:val="20"/>
          <w:szCs w:val="20"/>
          <w:lang w:val="ru-RU"/>
        </w:rPr>
        <w:t>ипотечного жилищного</w:t>
      </w:r>
      <w:r w:rsidR="00650D46" w:rsidRPr="00751324">
        <w:rPr>
          <w:rFonts w:ascii="Tahoma" w:hAnsi="Tahoma" w:cs="Tahoma"/>
          <w:b/>
          <w:bCs/>
          <w:sz w:val="20"/>
          <w:szCs w:val="20"/>
          <w:lang w:val="ru-RU"/>
        </w:rPr>
        <w:t xml:space="preserve"> кредитовани</w:t>
      </w:r>
      <w:r w:rsidR="00674886">
        <w:rPr>
          <w:rFonts w:ascii="Tahoma" w:hAnsi="Tahoma" w:cs="Tahoma"/>
          <w:b/>
          <w:bCs/>
          <w:sz w:val="20"/>
          <w:szCs w:val="20"/>
          <w:lang w:val="ru-RU"/>
        </w:rPr>
        <w:t>я</w:t>
      </w:r>
      <w:r w:rsidR="00650D46" w:rsidRPr="00751324">
        <w:rPr>
          <w:rFonts w:ascii="Tahoma" w:hAnsi="Tahoma" w:cs="Tahoma"/>
          <w:b/>
          <w:bCs/>
          <w:sz w:val="20"/>
          <w:szCs w:val="20"/>
          <w:lang w:val="ru-RU"/>
        </w:rPr>
        <w:t>»</w:t>
      </w:r>
      <w:r w:rsidR="00650D46" w:rsidRPr="00751324">
        <w:rPr>
          <w:rFonts w:ascii="Tahoma" w:hAnsi="Tahoma" w:cs="Tahoma"/>
          <w:bCs/>
          <w:sz w:val="20"/>
          <w:szCs w:val="20"/>
          <w:lang w:val="ru-RU"/>
        </w:rPr>
        <w:t xml:space="preserve">, </w:t>
      </w:r>
      <w:r w:rsidR="00650D46" w:rsidRPr="00751324">
        <w:rPr>
          <w:rFonts w:ascii="Tahoma" w:hAnsi="Tahoma" w:cs="Tahoma"/>
          <w:sz w:val="20"/>
          <w:szCs w:val="20"/>
          <w:lang w:val="ru-RU"/>
        </w:rPr>
        <w:t xml:space="preserve">именуемое далее </w:t>
      </w:r>
      <w:r w:rsidR="00EF3C1A">
        <w:rPr>
          <w:rFonts w:ascii="Tahoma" w:hAnsi="Tahoma" w:cs="Tahoma"/>
          <w:sz w:val="20"/>
          <w:szCs w:val="20"/>
          <w:lang w:val="ru-RU"/>
        </w:rPr>
        <w:t>«</w:t>
      </w:r>
      <w:r w:rsidR="00650D46" w:rsidRPr="00751324">
        <w:rPr>
          <w:rFonts w:ascii="Tahoma" w:hAnsi="Tahoma" w:cs="Tahoma"/>
          <w:sz w:val="20"/>
          <w:szCs w:val="20"/>
          <w:lang w:val="ru-RU"/>
        </w:rPr>
        <w:t>Агентство</w:t>
      </w:r>
      <w:r w:rsidR="00EF3C1A">
        <w:rPr>
          <w:rFonts w:ascii="Tahoma" w:hAnsi="Tahoma" w:cs="Tahoma"/>
          <w:sz w:val="20"/>
          <w:szCs w:val="20"/>
          <w:lang w:val="ru-RU"/>
        </w:rPr>
        <w:t>»</w:t>
      </w:r>
      <w:r w:rsidR="00650D46" w:rsidRPr="00751324">
        <w:rPr>
          <w:rFonts w:ascii="Tahoma" w:hAnsi="Tahoma" w:cs="Tahoma"/>
          <w:sz w:val="20"/>
          <w:szCs w:val="20"/>
          <w:lang w:val="ru-RU"/>
        </w:rPr>
        <w:t>, в лице ____________, действующего на основании _______________, с одной стороны</w:t>
      </w:r>
    </w:p>
    <w:p w14:paraId="5D87A8F9" w14:textId="77B68CFA" w:rsidR="00650D46" w:rsidRPr="00751324" w:rsidRDefault="00650D46" w:rsidP="00750A0B">
      <w:pPr>
        <w:spacing w:before="120"/>
        <w:ind w:firstLine="709"/>
        <w:jc w:val="both"/>
        <w:rPr>
          <w:rFonts w:ascii="Tahoma" w:hAnsi="Tahoma" w:cs="Tahoma"/>
          <w:sz w:val="20"/>
          <w:szCs w:val="20"/>
          <w:lang w:val="ru-RU"/>
        </w:rPr>
      </w:pPr>
      <w:r w:rsidRPr="00751324">
        <w:rPr>
          <w:rFonts w:ascii="Tahoma" w:hAnsi="Tahoma" w:cs="Tahoma"/>
          <w:sz w:val="20"/>
          <w:szCs w:val="20"/>
          <w:lang w:val="ru-RU"/>
        </w:rPr>
        <w:t xml:space="preserve">и </w:t>
      </w:r>
      <w:r w:rsidRPr="00751324">
        <w:rPr>
          <w:rFonts w:ascii="Tahoma" w:hAnsi="Tahoma" w:cs="Tahoma"/>
          <w:b/>
          <w:sz w:val="20"/>
          <w:szCs w:val="20"/>
          <w:lang w:val="ru-RU"/>
        </w:rPr>
        <w:t>___________________</w:t>
      </w:r>
      <w:r w:rsidRPr="00751324">
        <w:rPr>
          <w:rFonts w:ascii="Tahoma" w:hAnsi="Tahoma" w:cs="Tahoma"/>
          <w:sz w:val="20"/>
          <w:szCs w:val="20"/>
          <w:lang w:val="ru-RU"/>
        </w:rPr>
        <w:t xml:space="preserve">, именуем__ далее </w:t>
      </w:r>
      <w:r w:rsidR="00EF3C1A">
        <w:rPr>
          <w:rFonts w:ascii="Tahoma" w:hAnsi="Tahoma" w:cs="Tahoma"/>
          <w:sz w:val="20"/>
          <w:szCs w:val="20"/>
          <w:lang w:val="ru-RU"/>
        </w:rPr>
        <w:t>«</w:t>
      </w:r>
      <w:r w:rsidRPr="00751324">
        <w:rPr>
          <w:rFonts w:ascii="Tahoma" w:hAnsi="Tahoma" w:cs="Tahoma"/>
          <w:sz w:val="20"/>
          <w:szCs w:val="20"/>
          <w:lang w:val="ru-RU"/>
        </w:rPr>
        <w:t>Поставщик</w:t>
      </w:r>
      <w:r w:rsidR="00EF3C1A">
        <w:rPr>
          <w:rFonts w:ascii="Tahoma" w:hAnsi="Tahoma" w:cs="Tahoma"/>
          <w:sz w:val="20"/>
          <w:szCs w:val="20"/>
          <w:lang w:val="ru-RU"/>
        </w:rPr>
        <w:t>»</w:t>
      </w:r>
      <w:r w:rsidRPr="00751324">
        <w:rPr>
          <w:rFonts w:ascii="Tahoma" w:hAnsi="Tahoma" w:cs="Tahoma"/>
          <w:sz w:val="20"/>
          <w:szCs w:val="20"/>
          <w:lang w:val="ru-RU"/>
        </w:rPr>
        <w:t xml:space="preserve">, в лице __________, действующего на основании ________, с другой стороны, вместе именуемые далее </w:t>
      </w:r>
      <w:r w:rsidR="00EF3C1A">
        <w:rPr>
          <w:rFonts w:ascii="Tahoma" w:hAnsi="Tahoma" w:cs="Tahoma"/>
          <w:sz w:val="20"/>
          <w:szCs w:val="20"/>
          <w:lang w:val="ru-RU"/>
        </w:rPr>
        <w:t>«</w:t>
      </w:r>
      <w:r w:rsidRPr="00751324">
        <w:rPr>
          <w:rFonts w:ascii="Tahoma" w:hAnsi="Tahoma" w:cs="Tahoma"/>
          <w:sz w:val="20"/>
          <w:szCs w:val="20"/>
          <w:lang w:val="ru-RU"/>
        </w:rPr>
        <w:t>Стороны</w:t>
      </w:r>
      <w:r w:rsidR="00EF3C1A">
        <w:rPr>
          <w:rFonts w:ascii="Tahoma" w:hAnsi="Tahoma" w:cs="Tahoma"/>
          <w:sz w:val="20"/>
          <w:szCs w:val="20"/>
          <w:lang w:val="ru-RU"/>
        </w:rPr>
        <w:t>»</w:t>
      </w:r>
      <w:r w:rsidRPr="00751324">
        <w:rPr>
          <w:rFonts w:ascii="Tahoma" w:hAnsi="Tahoma" w:cs="Tahoma"/>
          <w:sz w:val="20"/>
          <w:szCs w:val="20"/>
          <w:lang w:val="ru-RU"/>
        </w:rPr>
        <w:t>,</w:t>
      </w:r>
    </w:p>
    <w:p w14:paraId="386A33B8" w14:textId="77777777" w:rsidR="00650D46" w:rsidRPr="00751324" w:rsidRDefault="00650D46" w:rsidP="00750A0B">
      <w:pPr>
        <w:spacing w:before="120"/>
        <w:ind w:firstLine="709"/>
        <w:jc w:val="both"/>
        <w:rPr>
          <w:rFonts w:ascii="Tahoma" w:hAnsi="Tahoma" w:cs="Tahoma"/>
          <w:sz w:val="20"/>
          <w:szCs w:val="20"/>
          <w:lang w:val="ru-RU"/>
        </w:rPr>
      </w:pPr>
      <w:r w:rsidRPr="00751324">
        <w:rPr>
          <w:rFonts w:ascii="Tahoma" w:hAnsi="Tahoma" w:cs="Tahoma"/>
          <w:sz w:val="20"/>
          <w:szCs w:val="20"/>
          <w:lang w:val="ru-RU"/>
        </w:rPr>
        <w:t>заключили настоящий договор о нижеследующем:</w:t>
      </w:r>
    </w:p>
    <w:p w14:paraId="5D4EFCD3" w14:textId="77777777" w:rsidR="00650D46" w:rsidRPr="00751324" w:rsidRDefault="00650D46" w:rsidP="00750A0B">
      <w:pPr>
        <w:spacing w:before="120"/>
        <w:ind w:firstLine="709"/>
        <w:jc w:val="both"/>
        <w:rPr>
          <w:rFonts w:ascii="Tahoma" w:hAnsi="Tahoma" w:cs="Tahoma"/>
          <w:sz w:val="20"/>
          <w:szCs w:val="20"/>
          <w:lang w:val="ru-RU"/>
        </w:rPr>
      </w:pPr>
      <w:r w:rsidRPr="00751324">
        <w:rPr>
          <w:rFonts w:ascii="Tahoma" w:hAnsi="Tahoma" w:cs="Tahoma"/>
          <w:sz w:val="20"/>
          <w:szCs w:val="20"/>
          <w:lang w:val="ru-RU"/>
        </w:rPr>
        <w:t>Термины, используемые в настоящем договоре, имеют следующее значение:</w:t>
      </w:r>
    </w:p>
    <w:p w14:paraId="3A460278" w14:textId="7D3EE127" w:rsidR="006D345C" w:rsidRPr="00751324" w:rsidRDefault="00AF46CA" w:rsidP="00750A0B">
      <w:pPr>
        <w:spacing w:before="120"/>
        <w:ind w:firstLine="709"/>
        <w:jc w:val="both"/>
        <w:rPr>
          <w:rFonts w:ascii="Tahoma" w:hAnsi="Tahoma" w:cs="Tahoma"/>
          <w:bCs/>
          <w:sz w:val="20"/>
          <w:szCs w:val="20"/>
          <w:lang w:val="ru-RU"/>
        </w:rPr>
      </w:pPr>
      <w:r w:rsidRPr="006D345C">
        <w:rPr>
          <w:rFonts w:ascii="Tahoma" w:eastAsia="Times New Roman" w:hAnsi="Tahoma" w:cs="Tahoma"/>
          <w:b/>
          <w:sz w:val="20"/>
          <w:szCs w:val="20"/>
          <w:lang w:val="ru-RU" w:eastAsia="ru-RU"/>
        </w:rPr>
        <w:t>Требования</w:t>
      </w:r>
      <w:r w:rsidRPr="00751324">
        <w:rPr>
          <w:rFonts w:ascii="Tahoma" w:hAnsi="Tahoma" w:cs="Tahoma"/>
          <w:b/>
          <w:bCs/>
          <w:sz w:val="20"/>
          <w:szCs w:val="20"/>
          <w:lang w:val="ru-RU"/>
        </w:rPr>
        <w:t xml:space="preserve"> АО «АИЖК»</w:t>
      </w:r>
      <w:r w:rsidR="008F449D">
        <w:rPr>
          <w:rFonts w:ascii="Tahoma" w:hAnsi="Tahoma" w:cs="Tahoma"/>
          <w:b/>
          <w:bCs/>
          <w:sz w:val="20"/>
          <w:szCs w:val="20"/>
          <w:lang w:val="ru-RU"/>
        </w:rPr>
        <w:t xml:space="preserve"> </w:t>
      </w:r>
      <w:r w:rsidR="00EF3C1A" w:rsidRPr="00751324">
        <w:rPr>
          <w:rFonts w:ascii="Tahoma" w:hAnsi="Tahoma" w:cs="Tahoma"/>
          <w:bCs/>
          <w:sz w:val="20"/>
          <w:szCs w:val="20"/>
          <w:lang w:val="ru-RU"/>
        </w:rPr>
        <w:t>–</w:t>
      </w:r>
      <w:r w:rsidRPr="00751324">
        <w:rPr>
          <w:rFonts w:ascii="Tahoma" w:hAnsi="Tahoma" w:cs="Tahoma"/>
          <w:bCs/>
          <w:sz w:val="20"/>
          <w:szCs w:val="20"/>
          <w:lang w:val="ru-RU"/>
        </w:rPr>
        <w:t xml:space="preserve"> </w:t>
      </w:r>
      <w:r w:rsidR="006D345C" w:rsidRPr="00751324">
        <w:rPr>
          <w:rFonts w:ascii="Tahoma" w:hAnsi="Tahoma" w:cs="Tahoma"/>
          <w:bCs/>
          <w:sz w:val="20"/>
          <w:szCs w:val="20"/>
          <w:lang w:val="ru-RU"/>
        </w:rPr>
        <w:t xml:space="preserve">свод требований Агентства к условиям и порядку выдачи </w:t>
      </w:r>
      <w:r w:rsidR="006D345C" w:rsidRPr="0067110C">
        <w:rPr>
          <w:rFonts w:ascii="Tahoma" w:hAnsi="Tahoma" w:cs="Tahoma"/>
          <w:b/>
          <w:bCs/>
          <w:sz w:val="20"/>
          <w:szCs w:val="20"/>
          <w:lang w:val="ru-RU"/>
        </w:rPr>
        <w:t>ипотечных кредитов</w:t>
      </w:r>
      <w:r w:rsidR="006D345C" w:rsidRPr="00751324">
        <w:rPr>
          <w:rFonts w:ascii="Tahoma" w:hAnsi="Tahoma" w:cs="Tahoma"/>
          <w:bCs/>
          <w:sz w:val="20"/>
          <w:szCs w:val="20"/>
          <w:lang w:val="ru-RU"/>
        </w:rPr>
        <w:t xml:space="preserve"> и выкупа закладных, включая (но не ограничиваясь):</w:t>
      </w:r>
    </w:p>
    <w:p w14:paraId="2AD98AF0" w14:textId="530527B2" w:rsidR="006D345C" w:rsidRPr="00D176C3" w:rsidRDefault="006D345C" w:rsidP="00750A0B">
      <w:pPr>
        <w:contextualSpacing/>
        <w:jc w:val="both"/>
        <w:rPr>
          <w:rFonts w:ascii="Tahoma" w:hAnsi="Tahoma" w:cs="Tahoma"/>
          <w:bCs/>
          <w:sz w:val="20"/>
          <w:szCs w:val="20"/>
          <w:lang w:val="ru-RU"/>
        </w:rPr>
      </w:pPr>
      <w:r w:rsidRPr="00751324">
        <w:rPr>
          <w:rFonts w:ascii="Tahoma" w:hAnsi="Tahoma" w:cs="Tahoma"/>
          <w:bCs/>
          <w:sz w:val="20"/>
          <w:szCs w:val="20"/>
          <w:lang w:val="ru-RU"/>
        </w:rPr>
        <w:t xml:space="preserve">– </w:t>
      </w:r>
      <w:r w:rsidRPr="00D176C3">
        <w:rPr>
          <w:rFonts w:ascii="Tahoma" w:hAnsi="Tahoma" w:cs="Tahoma"/>
          <w:bCs/>
          <w:sz w:val="20"/>
          <w:szCs w:val="20"/>
          <w:lang w:val="ru-RU"/>
        </w:rPr>
        <w:t>Стандарт</w:t>
      </w:r>
      <w:r>
        <w:rPr>
          <w:rFonts w:ascii="Tahoma" w:hAnsi="Tahoma" w:cs="Tahoma"/>
          <w:bCs/>
          <w:sz w:val="20"/>
          <w:szCs w:val="20"/>
          <w:lang w:val="ru-RU"/>
        </w:rPr>
        <w:t>ы</w:t>
      </w:r>
      <w:r w:rsidRPr="00D176C3">
        <w:rPr>
          <w:rFonts w:ascii="Tahoma" w:hAnsi="Tahoma" w:cs="Tahoma"/>
          <w:bCs/>
          <w:sz w:val="20"/>
          <w:szCs w:val="20"/>
          <w:lang w:val="ru-RU"/>
        </w:rPr>
        <w:t xml:space="preserve"> процедур выдачи, рефинансирования и сопровождения ипотечных кредитов (займов)</w:t>
      </w:r>
      <w:r>
        <w:rPr>
          <w:rFonts w:ascii="Tahoma" w:hAnsi="Tahoma" w:cs="Tahoma"/>
          <w:bCs/>
          <w:sz w:val="20"/>
          <w:szCs w:val="20"/>
          <w:lang w:val="ru-RU"/>
        </w:rPr>
        <w:t>,</w:t>
      </w:r>
      <w:r w:rsidRPr="00D176C3">
        <w:rPr>
          <w:rFonts w:ascii="Tahoma" w:hAnsi="Tahoma" w:cs="Tahoma"/>
          <w:bCs/>
          <w:sz w:val="20"/>
          <w:szCs w:val="20"/>
          <w:lang w:val="ru-RU"/>
        </w:rPr>
        <w:t xml:space="preserve"> Стандарты ипотечного жилищного кредитования Открытого акционерного общества «Агентство по ипотечному жилищному кредитованию»,</w:t>
      </w:r>
      <w:r>
        <w:rPr>
          <w:rFonts w:ascii="Tahoma" w:hAnsi="Tahoma" w:cs="Tahoma"/>
          <w:bCs/>
          <w:sz w:val="20"/>
          <w:szCs w:val="20"/>
          <w:lang w:val="ru-RU"/>
        </w:rPr>
        <w:t xml:space="preserve"> </w:t>
      </w:r>
      <w:r w:rsidRPr="00084389">
        <w:rPr>
          <w:rFonts w:ascii="Tahoma" w:hAnsi="Tahoma" w:cs="Tahoma"/>
          <w:bCs/>
          <w:sz w:val="20"/>
          <w:szCs w:val="20"/>
          <w:lang w:val="ru-RU"/>
        </w:rPr>
        <w:t>Единый стандарт ипотечного кредитования АО «АИЖК»</w:t>
      </w:r>
      <w:r>
        <w:rPr>
          <w:rFonts w:ascii="Tahoma" w:hAnsi="Tahoma" w:cs="Tahoma"/>
          <w:bCs/>
          <w:sz w:val="20"/>
          <w:szCs w:val="20"/>
          <w:lang w:val="ru-RU"/>
        </w:rPr>
        <w:t>,</w:t>
      </w:r>
      <w:r w:rsidRPr="00D176C3">
        <w:rPr>
          <w:rFonts w:ascii="Tahoma" w:hAnsi="Tahoma" w:cs="Tahoma"/>
          <w:bCs/>
          <w:sz w:val="20"/>
          <w:szCs w:val="20"/>
          <w:lang w:val="ru-RU"/>
        </w:rPr>
        <w:t xml:space="preserve"> утвержденные Агентством и размещенные на</w:t>
      </w:r>
      <w:r>
        <w:rPr>
          <w:rFonts w:ascii="Tahoma" w:hAnsi="Tahoma" w:cs="Tahoma"/>
          <w:bCs/>
          <w:sz w:val="20"/>
          <w:szCs w:val="20"/>
          <w:lang w:val="ru-RU"/>
        </w:rPr>
        <w:t> </w:t>
      </w:r>
      <w:r w:rsidRPr="00D176C3">
        <w:rPr>
          <w:rFonts w:ascii="Tahoma" w:hAnsi="Tahoma" w:cs="Tahoma"/>
          <w:bCs/>
          <w:sz w:val="20"/>
          <w:szCs w:val="20"/>
          <w:lang w:val="ru-RU"/>
        </w:rPr>
        <w:t>официальном сайте Агентства</w:t>
      </w:r>
      <w:r w:rsidR="001D62D8" w:rsidRPr="001D62D8">
        <w:rPr>
          <w:rFonts w:ascii="Tahoma" w:hAnsi="Tahoma" w:cs="Tahoma"/>
          <w:bCs/>
          <w:sz w:val="20"/>
          <w:szCs w:val="20"/>
          <w:lang w:val="ru-RU"/>
        </w:rPr>
        <w:t xml:space="preserve"> </w:t>
      </w:r>
      <w:hyperlink r:id="rId8" w:history="1">
        <w:proofErr w:type="spellStart"/>
        <w:r w:rsidR="001D62D8" w:rsidRPr="001D62D8">
          <w:rPr>
            <w:rStyle w:val="af5"/>
            <w:rFonts w:ascii="Tahoma" w:hAnsi="Tahoma" w:cs="Tahoma"/>
            <w:bCs/>
            <w:sz w:val="20"/>
            <w:szCs w:val="20"/>
            <w:lang w:val="ru-RU"/>
          </w:rPr>
          <w:t>дом.рф</w:t>
        </w:r>
        <w:proofErr w:type="spellEnd"/>
      </w:hyperlink>
      <w:r w:rsidRPr="00751324">
        <w:rPr>
          <w:rFonts w:ascii="Tahoma" w:hAnsi="Tahoma" w:cs="Tahoma"/>
          <w:bCs/>
          <w:sz w:val="20"/>
          <w:szCs w:val="20"/>
          <w:lang w:val="ru-RU"/>
        </w:rPr>
        <w:t>;</w:t>
      </w:r>
    </w:p>
    <w:p w14:paraId="76B3EEC1" w14:textId="70508C3A" w:rsidR="006D345C" w:rsidRPr="00751324" w:rsidRDefault="006D345C" w:rsidP="00750A0B">
      <w:pPr>
        <w:contextualSpacing/>
        <w:jc w:val="both"/>
        <w:rPr>
          <w:rFonts w:ascii="Tahoma" w:hAnsi="Tahoma" w:cs="Tahoma"/>
          <w:bCs/>
          <w:sz w:val="20"/>
          <w:szCs w:val="20"/>
          <w:lang w:val="ru-RU"/>
        </w:rPr>
      </w:pPr>
      <w:r w:rsidRPr="00751324">
        <w:rPr>
          <w:rFonts w:ascii="Tahoma" w:hAnsi="Tahoma" w:cs="Tahoma"/>
          <w:bCs/>
          <w:sz w:val="20"/>
          <w:szCs w:val="20"/>
          <w:lang w:val="ru-RU"/>
        </w:rPr>
        <w:t>– Паспорт продукта</w:t>
      </w:r>
      <w:r w:rsidRPr="00753C45">
        <w:rPr>
          <w:rFonts w:ascii="Tahoma" w:hAnsi="Tahoma" w:cs="Tahoma"/>
          <w:bCs/>
          <w:sz w:val="20"/>
          <w:szCs w:val="20"/>
          <w:lang w:val="ru-RU"/>
        </w:rPr>
        <w:t>/</w:t>
      </w:r>
      <w:r>
        <w:rPr>
          <w:rFonts w:ascii="Tahoma" w:hAnsi="Tahoma" w:cs="Tahoma"/>
          <w:bCs/>
          <w:sz w:val="20"/>
          <w:szCs w:val="20"/>
          <w:lang w:val="ru-RU"/>
        </w:rPr>
        <w:t>опции</w:t>
      </w:r>
      <w:r w:rsidRPr="00751324">
        <w:rPr>
          <w:rFonts w:ascii="Tahoma" w:hAnsi="Tahoma" w:cs="Tahoma"/>
          <w:bCs/>
          <w:sz w:val="20"/>
          <w:szCs w:val="20"/>
          <w:lang w:val="ru-RU"/>
        </w:rPr>
        <w:t>;</w:t>
      </w:r>
    </w:p>
    <w:p w14:paraId="6FDB4C95" w14:textId="5D207F09" w:rsidR="006D345C" w:rsidRPr="00751324" w:rsidRDefault="006D345C" w:rsidP="00750A0B">
      <w:pPr>
        <w:contextualSpacing/>
        <w:jc w:val="both"/>
        <w:rPr>
          <w:rFonts w:ascii="Tahoma" w:hAnsi="Tahoma" w:cs="Tahoma"/>
          <w:bCs/>
          <w:sz w:val="20"/>
          <w:szCs w:val="20"/>
          <w:lang w:val="ru-RU"/>
        </w:rPr>
      </w:pPr>
      <w:r w:rsidRPr="00751324">
        <w:rPr>
          <w:rFonts w:ascii="Tahoma" w:hAnsi="Tahoma" w:cs="Tahoma"/>
          <w:bCs/>
          <w:sz w:val="20"/>
          <w:szCs w:val="20"/>
          <w:lang w:val="ru-RU"/>
        </w:rPr>
        <w:t xml:space="preserve">– разъяснения, опубликованные на официальном сайте Агентства </w:t>
      </w:r>
      <w:hyperlink r:id="rId9" w:history="1">
        <w:proofErr w:type="spellStart"/>
        <w:r w:rsidR="001D62D8" w:rsidRPr="001D62D8">
          <w:rPr>
            <w:rStyle w:val="af5"/>
            <w:rFonts w:ascii="Tahoma" w:hAnsi="Tahoma" w:cs="Tahoma"/>
            <w:bCs/>
            <w:sz w:val="20"/>
            <w:szCs w:val="20"/>
            <w:lang w:val="ru-RU"/>
          </w:rPr>
          <w:t>дом.рф</w:t>
        </w:r>
        <w:proofErr w:type="spellEnd"/>
      </w:hyperlink>
      <w:r w:rsidRPr="00751324">
        <w:rPr>
          <w:rFonts w:ascii="Tahoma" w:hAnsi="Tahoma" w:cs="Tahoma"/>
          <w:bCs/>
          <w:sz w:val="20"/>
          <w:szCs w:val="20"/>
          <w:lang w:val="ru-RU"/>
        </w:rPr>
        <w:t>;</w:t>
      </w:r>
    </w:p>
    <w:p w14:paraId="4B15F4AD" w14:textId="42B660C0" w:rsidR="006D345C" w:rsidRPr="0067110C" w:rsidRDefault="006D345C" w:rsidP="00750A0B">
      <w:pPr>
        <w:contextualSpacing/>
        <w:jc w:val="both"/>
        <w:rPr>
          <w:rFonts w:ascii="Tahoma" w:hAnsi="Tahoma" w:cs="Tahoma"/>
          <w:bCs/>
          <w:sz w:val="20"/>
          <w:szCs w:val="20"/>
          <w:lang w:val="ru-RU"/>
        </w:rPr>
      </w:pPr>
      <w:r w:rsidRPr="00751324">
        <w:rPr>
          <w:rFonts w:ascii="Tahoma" w:hAnsi="Tahoma" w:cs="Tahoma"/>
          <w:bCs/>
          <w:sz w:val="20"/>
          <w:szCs w:val="20"/>
          <w:lang w:val="ru-RU"/>
        </w:rPr>
        <w:t xml:space="preserve">– </w:t>
      </w:r>
      <w:r w:rsidRPr="0067110C">
        <w:rPr>
          <w:rFonts w:ascii="Tahoma" w:hAnsi="Tahoma" w:cs="Tahoma"/>
          <w:bCs/>
          <w:sz w:val="20"/>
          <w:szCs w:val="20"/>
          <w:lang w:val="ru-RU"/>
        </w:rPr>
        <w:t>информационные письма Агентства в ЕИС АИЖК;</w:t>
      </w:r>
    </w:p>
    <w:p w14:paraId="24587720" w14:textId="5C182F76" w:rsidR="00B5117F" w:rsidRPr="0067110C" w:rsidRDefault="006D345C" w:rsidP="00750A0B">
      <w:pPr>
        <w:contextualSpacing/>
        <w:jc w:val="both"/>
        <w:rPr>
          <w:rFonts w:ascii="Tahoma" w:hAnsi="Tahoma" w:cs="Tahoma"/>
          <w:bCs/>
          <w:sz w:val="20"/>
          <w:szCs w:val="20"/>
          <w:highlight w:val="yellow"/>
          <w:lang w:val="ru-RU"/>
        </w:rPr>
      </w:pPr>
      <w:r w:rsidRPr="0067110C">
        <w:rPr>
          <w:rFonts w:ascii="Tahoma" w:hAnsi="Tahoma" w:cs="Tahoma"/>
          <w:bCs/>
          <w:sz w:val="20"/>
          <w:szCs w:val="20"/>
          <w:lang w:val="ru-RU"/>
        </w:rPr>
        <w:t>– документы, регламентирующие условия выкупа закладных, утвержденные АО «АИЖК» и</w:t>
      </w:r>
      <w:r>
        <w:rPr>
          <w:rFonts w:ascii="Tahoma" w:hAnsi="Tahoma" w:cs="Tahoma"/>
          <w:bCs/>
          <w:sz w:val="20"/>
          <w:szCs w:val="20"/>
          <w:lang w:val="ru-RU"/>
        </w:rPr>
        <w:t> </w:t>
      </w:r>
      <w:r w:rsidRPr="0067110C">
        <w:rPr>
          <w:rFonts w:ascii="Tahoma" w:hAnsi="Tahoma" w:cs="Tahoma"/>
          <w:bCs/>
          <w:sz w:val="20"/>
          <w:szCs w:val="20"/>
          <w:lang w:val="ru-RU"/>
        </w:rPr>
        <w:t>размещенные на официальном сайте Агентства</w:t>
      </w:r>
      <w:r w:rsidR="001D62D8">
        <w:rPr>
          <w:rFonts w:ascii="Tahoma" w:hAnsi="Tahoma" w:cs="Tahoma"/>
          <w:bCs/>
          <w:sz w:val="20"/>
          <w:szCs w:val="20"/>
          <w:lang w:val="ru-RU"/>
        </w:rPr>
        <w:t xml:space="preserve"> </w:t>
      </w:r>
      <w:hyperlink r:id="rId10" w:history="1">
        <w:proofErr w:type="spellStart"/>
        <w:r w:rsidR="001D62D8" w:rsidRPr="001D62D8">
          <w:rPr>
            <w:rStyle w:val="af5"/>
            <w:rFonts w:ascii="Tahoma" w:hAnsi="Tahoma" w:cs="Tahoma"/>
            <w:bCs/>
            <w:sz w:val="20"/>
            <w:szCs w:val="20"/>
            <w:lang w:val="ru-RU"/>
          </w:rPr>
          <w:t>дом.рф</w:t>
        </w:r>
        <w:proofErr w:type="spellEnd"/>
      </w:hyperlink>
      <w:r w:rsidRPr="0067110C">
        <w:rPr>
          <w:rFonts w:ascii="Tahoma" w:hAnsi="Tahoma" w:cs="Tahoma"/>
          <w:bCs/>
          <w:sz w:val="20"/>
          <w:szCs w:val="20"/>
          <w:lang w:val="ru-RU"/>
        </w:rPr>
        <w:t>.</w:t>
      </w:r>
    </w:p>
    <w:p w14:paraId="70DEDE23" w14:textId="70C4557D" w:rsidR="008766EA" w:rsidRPr="0067110C" w:rsidRDefault="008766EA" w:rsidP="00750A0B">
      <w:pPr>
        <w:spacing w:before="120"/>
        <w:ind w:firstLine="709"/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67110C">
        <w:rPr>
          <w:rFonts w:ascii="Tahoma" w:eastAsia="Times New Roman" w:hAnsi="Tahoma" w:cs="Tahoma"/>
          <w:b/>
          <w:sz w:val="20"/>
          <w:szCs w:val="20"/>
          <w:lang w:val="ru-RU" w:eastAsia="ru-RU"/>
        </w:rPr>
        <w:t>З</w:t>
      </w:r>
      <w:r w:rsidRPr="0067110C"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t xml:space="preserve">аключение Агентства о проведенном </w:t>
      </w:r>
      <w:proofErr w:type="spellStart"/>
      <w:r w:rsidRPr="0067110C"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андеррайтинге</w:t>
      </w:r>
      <w:proofErr w:type="spellEnd"/>
      <w:r w:rsidRPr="0067110C"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t xml:space="preserve"> заемщика и предмета ипотеки</w:t>
      </w:r>
      <w:r w:rsidR="00EF3C1A"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t xml:space="preserve"> </w:t>
      </w:r>
      <w:r w:rsidRPr="0067110C"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/</w:t>
      </w:r>
      <w:r w:rsidR="00EF3C1A"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t xml:space="preserve"> </w:t>
      </w:r>
      <w:r w:rsidRPr="0067110C"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Заключение</w:t>
      </w:r>
      <w:r w:rsidRPr="0067110C">
        <w:rPr>
          <w:rFonts w:ascii="Tahoma" w:eastAsia="Times New Roman" w:hAnsi="Tahoma" w:cs="Tahoma"/>
          <w:bCs/>
          <w:sz w:val="20"/>
          <w:szCs w:val="20"/>
          <w:lang w:val="ru-RU" w:eastAsia="ru-RU"/>
        </w:rPr>
        <w:t xml:space="preserve"> – </w:t>
      </w:r>
      <w:r w:rsidRPr="0067110C">
        <w:rPr>
          <w:rFonts w:ascii="Tahoma" w:eastAsia="Times New Roman" w:hAnsi="Tahoma" w:cs="Tahoma"/>
          <w:sz w:val="20"/>
          <w:szCs w:val="20"/>
          <w:lang w:val="ru-RU" w:eastAsia="ru-RU"/>
        </w:rPr>
        <w:t xml:space="preserve">решение Агентства о платежеспособности заемщика и оценке рыночной стоимости предмета ипотеки, а также решение о возможности/невозможности рефинансирования </w:t>
      </w:r>
      <w:r w:rsidRPr="0067110C">
        <w:rPr>
          <w:rFonts w:ascii="Tahoma" w:eastAsia="Times New Roman" w:hAnsi="Tahoma" w:cs="Tahoma"/>
          <w:b/>
          <w:sz w:val="20"/>
          <w:szCs w:val="20"/>
          <w:lang w:val="ru-RU" w:eastAsia="ru-RU"/>
        </w:rPr>
        <w:t>ипотечного кредита</w:t>
      </w:r>
      <w:r w:rsidRPr="0067110C">
        <w:rPr>
          <w:rFonts w:ascii="Tahoma" w:eastAsia="Times New Roman" w:hAnsi="Tahoma" w:cs="Tahoma"/>
          <w:sz w:val="20"/>
          <w:szCs w:val="20"/>
          <w:lang w:val="ru-RU" w:eastAsia="ru-RU"/>
        </w:rPr>
        <w:t xml:space="preserve"> с параметрами, указанными в Заключении, оформленное на официальном бланке Агентства.</w:t>
      </w:r>
    </w:p>
    <w:p w14:paraId="30FCEAEA" w14:textId="118639AE" w:rsidR="00184584" w:rsidRPr="0067110C" w:rsidRDefault="00184584" w:rsidP="00750A0B">
      <w:pPr>
        <w:spacing w:before="120"/>
        <w:ind w:firstLine="709"/>
        <w:jc w:val="both"/>
        <w:rPr>
          <w:rFonts w:ascii="Tahoma" w:hAnsi="Tahoma" w:cs="Tahoma"/>
          <w:sz w:val="20"/>
          <w:szCs w:val="20"/>
          <w:lang w:val="ru-RU"/>
        </w:rPr>
      </w:pPr>
      <w:r w:rsidRPr="0067110C">
        <w:rPr>
          <w:rFonts w:ascii="Tahoma" w:hAnsi="Tahoma" w:cs="Tahoma"/>
          <w:b/>
          <w:sz w:val="20"/>
          <w:szCs w:val="20"/>
          <w:lang w:val="ru-RU"/>
        </w:rPr>
        <w:t xml:space="preserve">Опция </w:t>
      </w:r>
      <w:r w:rsidRPr="0067110C">
        <w:rPr>
          <w:rFonts w:ascii="Tahoma" w:hAnsi="Tahoma" w:cs="Tahoma"/>
          <w:sz w:val="20"/>
          <w:szCs w:val="20"/>
          <w:lang w:val="ru-RU"/>
        </w:rPr>
        <w:t>–</w:t>
      </w:r>
      <w:r w:rsidRPr="0067110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67110C">
        <w:rPr>
          <w:rFonts w:ascii="Tahoma" w:hAnsi="Tahoma" w:cs="Tahoma"/>
          <w:sz w:val="20"/>
          <w:szCs w:val="20"/>
          <w:lang w:val="ru-RU"/>
        </w:rPr>
        <w:t xml:space="preserve">действующие на дату заключения </w:t>
      </w:r>
      <w:r w:rsidRPr="008E2F13">
        <w:rPr>
          <w:rFonts w:ascii="Tahoma" w:hAnsi="Tahoma" w:cs="Tahoma"/>
          <w:sz w:val="20"/>
          <w:szCs w:val="20"/>
          <w:lang w:val="ru-RU"/>
        </w:rPr>
        <w:t>кредитного договора</w:t>
      </w:r>
      <w:r w:rsidR="00EF3C1A">
        <w:rPr>
          <w:rFonts w:ascii="Tahoma" w:hAnsi="Tahoma" w:cs="Tahoma"/>
          <w:sz w:val="20"/>
          <w:szCs w:val="20"/>
          <w:lang w:val="ru-RU"/>
        </w:rPr>
        <w:t xml:space="preserve"> </w:t>
      </w:r>
      <w:r w:rsidRPr="008E2F13">
        <w:rPr>
          <w:rFonts w:ascii="Tahoma" w:hAnsi="Tahoma" w:cs="Tahoma"/>
          <w:sz w:val="20"/>
          <w:szCs w:val="20"/>
          <w:lang w:val="ru-RU"/>
        </w:rPr>
        <w:t>/</w:t>
      </w:r>
      <w:r w:rsidR="00EF3C1A">
        <w:rPr>
          <w:rFonts w:ascii="Tahoma" w:hAnsi="Tahoma" w:cs="Tahoma"/>
          <w:sz w:val="20"/>
          <w:szCs w:val="20"/>
          <w:lang w:val="ru-RU"/>
        </w:rPr>
        <w:t xml:space="preserve"> </w:t>
      </w:r>
      <w:r w:rsidRPr="008E2F13">
        <w:rPr>
          <w:rFonts w:ascii="Tahoma" w:hAnsi="Tahoma" w:cs="Tahoma"/>
          <w:sz w:val="20"/>
          <w:szCs w:val="20"/>
          <w:lang w:val="ru-RU"/>
        </w:rPr>
        <w:t>договора займа</w:t>
      </w:r>
      <w:r w:rsidRPr="0067110C">
        <w:rPr>
          <w:rFonts w:ascii="Tahoma" w:hAnsi="Tahoma" w:cs="Tahoma"/>
          <w:sz w:val="20"/>
          <w:szCs w:val="20"/>
          <w:lang w:val="ru-RU"/>
        </w:rPr>
        <w:t xml:space="preserve"> дополнительные условия кредитования, расширяющие базовые условия </w:t>
      </w:r>
      <w:r w:rsidRPr="008E2F13">
        <w:rPr>
          <w:rFonts w:ascii="Tahoma" w:hAnsi="Tahoma" w:cs="Tahoma"/>
          <w:b/>
          <w:sz w:val="20"/>
          <w:szCs w:val="20"/>
          <w:lang w:val="ru-RU"/>
        </w:rPr>
        <w:t>ипотечного кредитного продукта</w:t>
      </w:r>
      <w:r w:rsidRPr="0067110C">
        <w:rPr>
          <w:rFonts w:ascii="Tahoma" w:hAnsi="Tahoma" w:cs="Tahoma"/>
          <w:sz w:val="20"/>
          <w:szCs w:val="20"/>
          <w:lang w:val="ru-RU"/>
        </w:rPr>
        <w:t xml:space="preserve">, размещенные на официальном сайте </w:t>
      </w:r>
      <w:r w:rsidRPr="001D62D8">
        <w:rPr>
          <w:rFonts w:ascii="Tahoma" w:hAnsi="Tahoma" w:cs="Tahoma"/>
          <w:sz w:val="20"/>
          <w:szCs w:val="20"/>
          <w:lang w:val="ru-RU"/>
        </w:rPr>
        <w:t xml:space="preserve">Агентства </w:t>
      </w:r>
      <w:hyperlink r:id="rId11" w:history="1">
        <w:proofErr w:type="spellStart"/>
        <w:r w:rsidR="001D62D8" w:rsidRPr="001D62D8">
          <w:rPr>
            <w:rStyle w:val="af5"/>
            <w:rFonts w:ascii="Tahoma" w:hAnsi="Tahoma" w:cs="Tahoma"/>
            <w:bCs/>
            <w:sz w:val="20"/>
            <w:szCs w:val="20"/>
            <w:lang w:val="ru-RU"/>
          </w:rPr>
          <w:t>дом.рф</w:t>
        </w:r>
        <w:proofErr w:type="spellEnd"/>
      </w:hyperlink>
      <w:r w:rsidRPr="001D62D8">
        <w:rPr>
          <w:rFonts w:ascii="Tahoma" w:hAnsi="Tahoma" w:cs="Tahoma"/>
          <w:sz w:val="20"/>
          <w:szCs w:val="20"/>
          <w:lang w:val="ru-RU"/>
        </w:rPr>
        <w:t>.</w:t>
      </w:r>
    </w:p>
    <w:p w14:paraId="71CCD2C5" w14:textId="1ED055CE" w:rsidR="00650D46" w:rsidRPr="0067110C" w:rsidRDefault="00930500" w:rsidP="00750A0B">
      <w:pPr>
        <w:spacing w:before="120"/>
        <w:ind w:firstLine="709"/>
        <w:jc w:val="both"/>
        <w:rPr>
          <w:rFonts w:ascii="Tahoma" w:hAnsi="Tahoma" w:cs="Tahoma"/>
          <w:sz w:val="20"/>
          <w:szCs w:val="20"/>
          <w:lang w:val="ru-RU"/>
        </w:rPr>
      </w:pPr>
      <w:r w:rsidRPr="0067110C">
        <w:rPr>
          <w:rFonts w:ascii="Tahoma" w:hAnsi="Tahoma" w:cs="Tahoma"/>
          <w:b/>
          <w:sz w:val="20"/>
          <w:szCs w:val="20"/>
          <w:lang w:val="ru-RU"/>
        </w:rPr>
        <w:t xml:space="preserve">Паспорт продукта </w:t>
      </w:r>
      <w:r w:rsidR="00A136FF" w:rsidRPr="0067110C">
        <w:rPr>
          <w:rFonts w:ascii="Tahoma" w:hAnsi="Tahoma" w:cs="Tahoma"/>
          <w:sz w:val="20"/>
          <w:szCs w:val="20"/>
          <w:lang w:val="ru-RU"/>
        </w:rPr>
        <w:t>– действующие</w:t>
      </w:r>
      <w:r w:rsidRPr="0067110C">
        <w:rPr>
          <w:rFonts w:ascii="Tahoma" w:hAnsi="Tahoma" w:cs="Tahoma"/>
          <w:sz w:val="20"/>
          <w:szCs w:val="20"/>
          <w:lang w:val="ru-RU"/>
        </w:rPr>
        <w:t xml:space="preserve"> на дату заключения </w:t>
      </w:r>
      <w:r w:rsidRPr="008E2F13">
        <w:rPr>
          <w:rFonts w:ascii="Tahoma" w:hAnsi="Tahoma" w:cs="Tahoma"/>
          <w:sz w:val="20"/>
          <w:szCs w:val="20"/>
          <w:lang w:val="ru-RU"/>
        </w:rPr>
        <w:t>кредитного договора</w:t>
      </w:r>
      <w:r w:rsidR="00EF3C1A">
        <w:rPr>
          <w:rFonts w:ascii="Tahoma" w:hAnsi="Tahoma" w:cs="Tahoma"/>
          <w:sz w:val="20"/>
          <w:szCs w:val="20"/>
          <w:lang w:val="ru-RU"/>
        </w:rPr>
        <w:t xml:space="preserve"> </w:t>
      </w:r>
      <w:r w:rsidRPr="008E2F13">
        <w:rPr>
          <w:rFonts w:ascii="Tahoma" w:hAnsi="Tahoma" w:cs="Tahoma"/>
          <w:sz w:val="20"/>
          <w:szCs w:val="20"/>
          <w:lang w:val="ru-RU"/>
        </w:rPr>
        <w:t>/</w:t>
      </w:r>
      <w:r w:rsidR="00EF3C1A">
        <w:rPr>
          <w:rFonts w:ascii="Tahoma" w:hAnsi="Tahoma" w:cs="Tahoma"/>
          <w:sz w:val="20"/>
          <w:szCs w:val="20"/>
          <w:lang w:val="ru-RU"/>
        </w:rPr>
        <w:t xml:space="preserve"> </w:t>
      </w:r>
      <w:r w:rsidRPr="008E2F13">
        <w:rPr>
          <w:rFonts w:ascii="Tahoma" w:hAnsi="Tahoma" w:cs="Tahoma"/>
          <w:sz w:val="20"/>
          <w:szCs w:val="20"/>
          <w:lang w:val="ru-RU"/>
        </w:rPr>
        <w:t>договора займа</w:t>
      </w:r>
      <w:r w:rsidRPr="0067110C">
        <w:rPr>
          <w:rFonts w:ascii="Tahoma" w:hAnsi="Tahoma" w:cs="Tahoma"/>
          <w:sz w:val="20"/>
          <w:szCs w:val="20"/>
          <w:lang w:val="ru-RU"/>
        </w:rPr>
        <w:t xml:space="preserve"> </w:t>
      </w:r>
      <w:r w:rsidRPr="001D62D8">
        <w:rPr>
          <w:rFonts w:ascii="Tahoma" w:hAnsi="Tahoma" w:cs="Tahoma"/>
          <w:b/>
          <w:sz w:val="20"/>
          <w:szCs w:val="20"/>
          <w:lang w:val="ru-RU"/>
        </w:rPr>
        <w:t>паспорт</w:t>
      </w:r>
      <w:r w:rsidR="00A136FF" w:rsidRPr="001D62D8">
        <w:rPr>
          <w:rFonts w:ascii="Tahoma" w:hAnsi="Tahoma" w:cs="Tahoma"/>
          <w:b/>
          <w:sz w:val="20"/>
          <w:szCs w:val="20"/>
          <w:lang w:val="ru-RU"/>
        </w:rPr>
        <w:t>а ипотечных кредитных</w:t>
      </w:r>
      <w:r w:rsidRPr="001D62D8">
        <w:rPr>
          <w:rFonts w:ascii="Tahoma" w:hAnsi="Tahoma" w:cs="Tahoma"/>
          <w:b/>
          <w:sz w:val="20"/>
          <w:szCs w:val="20"/>
          <w:lang w:val="ru-RU"/>
        </w:rPr>
        <w:t xml:space="preserve"> продукт</w:t>
      </w:r>
      <w:r w:rsidR="00A136FF" w:rsidRPr="001D62D8">
        <w:rPr>
          <w:rFonts w:ascii="Tahoma" w:hAnsi="Tahoma" w:cs="Tahoma"/>
          <w:b/>
          <w:sz w:val="20"/>
          <w:szCs w:val="20"/>
          <w:lang w:val="ru-RU"/>
        </w:rPr>
        <w:t>ов</w:t>
      </w:r>
      <w:r w:rsidR="008E2F13" w:rsidRPr="001D62D8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8E2F13" w:rsidRPr="001D62D8">
        <w:rPr>
          <w:rFonts w:ascii="Tahoma" w:hAnsi="Tahoma" w:cs="Tahoma"/>
          <w:sz w:val="20"/>
          <w:szCs w:val="20"/>
          <w:lang w:val="ru-RU"/>
        </w:rPr>
        <w:t>либо опци</w:t>
      </w:r>
      <w:r w:rsidR="0098248B" w:rsidRPr="001D62D8">
        <w:rPr>
          <w:rFonts w:ascii="Tahoma" w:hAnsi="Tahoma" w:cs="Tahoma"/>
          <w:sz w:val="20"/>
          <w:szCs w:val="20"/>
          <w:lang w:val="ru-RU"/>
        </w:rPr>
        <w:t>й</w:t>
      </w:r>
      <w:r w:rsidRPr="001D62D8">
        <w:rPr>
          <w:rFonts w:ascii="Tahoma" w:hAnsi="Tahoma" w:cs="Tahoma"/>
          <w:sz w:val="20"/>
          <w:szCs w:val="20"/>
          <w:lang w:val="ru-RU"/>
        </w:rPr>
        <w:t>, размещенны</w:t>
      </w:r>
      <w:r w:rsidR="00A136FF" w:rsidRPr="001D62D8">
        <w:rPr>
          <w:rFonts w:ascii="Tahoma" w:hAnsi="Tahoma" w:cs="Tahoma"/>
          <w:sz w:val="20"/>
          <w:szCs w:val="20"/>
          <w:lang w:val="ru-RU"/>
        </w:rPr>
        <w:t>е</w:t>
      </w:r>
      <w:r w:rsidRPr="001D62D8">
        <w:rPr>
          <w:rFonts w:ascii="Tahoma" w:hAnsi="Tahoma" w:cs="Tahoma"/>
          <w:sz w:val="20"/>
          <w:szCs w:val="20"/>
          <w:lang w:val="ru-RU"/>
        </w:rPr>
        <w:t xml:space="preserve"> на официальном сайте Агентства</w:t>
      </w:r>
      <w:r w:rsidR="00650D46" w:rsidRPr="001D62D8">
        <w:rPr>
          <w:rFonts w:ascii="Tahoma" w:hAnsi="Tahoma" w:cs="Tahoma"/>
          <w:sz w:val="20"/>
          <w:szCs w:val="20"/>
          <w:lang w:val="ru-RU"/>
        </w:rPr>
        <w:t xml:space="preserve"> </w:t>
      </w:r>
      <w:hyperlink r:id="rId12" w:history="1">
        <w:proofErr w:type="spellStart"/>
        <w:r w:rsidR="001D62D8" w:rsidRPr="001D62D8">
          <w:rPr>
            <w:rStyle w:val="af5"/>
            <w:rFonts w:ascii="Tahoma" w:hAnsi="Tahoma" w:cs="Tahoma"/>
            <w:bCs/>
            <w:sz w:val="20"/>
            <w:szCs w:val="20"/>
            <w:lang w:val="ru-RU"/>
          </w:rPr>
          <w:t>дом.рф</w:t>
        </w:r>
        <w:proofErr w:type="spellEnd"/>
      </w:hyperlink>
      <w:r w:rsidR="00650D46" w:rsidRPr="001D62D8">
        <w:rPr>
          <w:rFonts w:ascii="Tahoma" w:hAnsi="Tahoma" w:cs="Tahoma"/>
          <w:sz w:val="20"/>
          <w:szCs w:val="20"/>
          <w:lang w:val="ru-RU"/>
        </w:rPr>
        <w:t>.</w:t>
      </w:r>
    </w:p>
    <w:p w14:paraId="59BEBF82" w14:textId="5F67D927" w:rsidR="00650D46" w:rsidRPr="0067110C" w:rsidRDefault="00650D46" w:rsidP="00750A0B">
      <w:pPr>
        <w:spacing w:before="120"/>
        <w:ind w:firstLine="709"/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67110C">
        <w:rPr>
          <w:rFonts w:ascii="Tahoma" w:hAnsi="Tahoma" w:cs="Tahoma"/>
          <w:b/>
          <w:sz w:val="20"/>
          <w:szCs w:val="20"/>
          <w:lang w:val="ru-RU"/>
        </w:rPr>
        <w:t xml:space="preserve">Процентная ставка </w:t>
      </w:r>
      <w:r w:rsidRPr="0067110C">
        <w:rPr>
          <w:rFonts w:ascii="Tahoma" w:hAnsi="Tahoma" w:cs="Tahoma"/>
          <w:sz w:val="20"/>
          <w:szCs w:val="20"/>
          <w:lang w:val="ru-RU"/>
        </w:rPr>
        <w:t>–</w:t>
      </w:r>
      <w:r w:rsidRPr="0067110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67110C">
        <w:rPr>
          <w:rFonts w:ascii="Tahoma" w:hAnsi="Tahoma" w:cs="Tahoma"/>
          <w:sz w:val="20"/>
          <w:szCs w:val="20"/>
          <w:lang w:val="ru-RU"/>
        </w:rPr>
        <w:t xml:space="preserve">размер платы за пользование </w:t>
      </w:r>
      <w:r w:rsidRPr="0067110C">
        <w:rPr>
          <w:rFonts w:ascii="Tahoma" w:hAnsi="Tahoma" w:cs="Tahoma"/>
          <w:b/>
          <w:sz w:val="20"/>
          <w:szCs w:val="20"/>
          <w:lang w:val="ru-RU"/>
        </w:rPr>
        <w:t xml:space="preserve">ипотечным кредитом </w:t>
      </w:r>
      <w:r w:rsidRPr="0067110C">
        <w:rPr>
          <w:rFonts w:ascii="Tahoma" w:hAnsi="Tahoma" w:cs="Tahoma"/>
          <w:sz w:val="20"/>
          <w:szCs w:val="20"/>
          <w:lang w:val="ru-RU"/>
        </w:rPr>
        <w:t xml:space="preserve">для </w:t>
      </w:r>
      <w:r w:rsidRPr="0098248B">
        <w:rPr>
          <w:rFonts w:ascii="Tahoma" w:hAnsi="Tahoma" w:cs="Tahoma"/>
          <w:sz w:val="20"/>
          <w:szCs w:val="20"/>
          <w:lang w:val="ru-RU"/>
        </w:rPr>
        <w:t>заемщика</w:t>
      </w:r>
      <w:r w:rsidRPr="0067110C">
        <w:rPr>
          <w:rFonts w:ascii="Tahoma" w:hAnsi="Tahoma" w:cs="Tahoma"/>
          <w:sz w:val="20"/>
          <w:szCs w:val="20"/>
          <w:lang w:val="ru-RU"/>
        </w:rPr>
        <w:t xml:space="preserve">, выражающийся в процентах годовых от основной суммы </w:t>
      </w:r>
      <w:r w:rsidRPr="0067110C">
        <w:rPr>
          <w:rFonts w:ascii="Tahoma" w:hAnsi="Tahoma" w:cs="Tahoma"/>
          <w:b/>
          <w:sz w:val="20"/>
          <w:szCs w:val="20"/>
          <w:lang w:val="ru-RU"/>
        </w:rPr>
        <w:t>ипотечного кредита</w:t>
      </w:r>
      <w:r w:rsidRPr="0067110C">
        <w:rPr>
          <w:rFonts w:ascii="Tahoma" w:hAnsi="Tahoma" w:cs="Tahoma"/>
          <w:sz w:val="20"/>
          <w:szCs w:val="20"/>
          <w:lang w:val="ru-RU"/>
        </w:rPr>
        <w:t xml:space="preserve">, указываемый в </w:t>
      </w:r>
      <w:r w:rsidRPr="008E2F13">
        <w:rPr>
          <w:rFonts w:ascii="Tahoma" w:hAnsi="Tahoma" w:cs="Tahoma"/>
          <w:sz w:val="20"/>
          <w:szCs w:val="20"/>
          <w:lang w:val="ru-RU"/>
        </w:rPr>
        <w:t>кредитном договоре</w:t>
      </w:r>
      <w:r w:rsidR="00EF3C1A">
        <w:rPr>
          <w:rFonts w:ascii="Tahoma" w:hAnsi="Tahoma" w:cs="Tahoma"/>
          <w:sz w:val="20"/>
          <w:szCs w:val="20"/>
          <w:lang w:val="ru-RU"/>
        </w:rPr>
        <w:t xml:space="preserve"> </w:t>
      </w:r>
      <w:r w:rsidRPr="008E2F13">
        <w:rPr>
          <w:rFonts w:ascii="Tahoma" w:hAnsi="Tahoma" w:cs="Tahoma"/>
          <w:sz w:val="20"/>
          <w:szCs w:val="20"/>
          <w:lang w:val="ru-RU"/>
        </w:rPr>
        <w:t>/</w:t>
      </w:r>
      <w:r w:rsidR="00EF3C1A">
        <w:rPr>
          <w:rFonts w:ascii="Tahoma" w:hAnsi="Tahoma" w:cs="Tahoma"/>
          <w:sz w:val="20"/>
          <w:szCs w:val="20"/>
          <w:lang w:val="ru-RU"/>
        </w:rPr>
        <w:t xml:space="preserve"> </w:t>
      </w:r>
      <w:r w:rsidRPr="008E2F13">
        <w:rPr>
          <w:rFonts w:ascii="Tahoma" w:hAnsi="Tahoma" w:cs="Tahoma"/>
          <w:sz w:val="20"/>
          <w:szCs w:val="20"/>
          <w:lang w:val="ru-RU"/>
        </w:rPr>
        <w:t>договоре займа</w:t>
      </w:r>
      <w:r w:rsidRPr="0067110C">
        <w:rPr>
          <w:rFonts w:ascii="Tahoma" w:hAnsi="Tahoma" w:cs="Tahoma"/>
          <w:sz w:val="20"/>
          <w:szCs w:val="20"/>
          <w:lang w:val="ru-RU"/>
        </w:rPr>
        <w:t xml:space="preserve"> и в </w:t>
      </w:r>
      <w:r w:rsidRPr="0067110C">
        <w:rPr>
          <w:rFonts w:ascii="Tahoma" w:hAnsi="Tahoma" w:cs="Tahoma"/>
          <w:b/>
          <w:sz w:val="20"/>
          <w:szCs w:val="20"/>
          <w:lang w:val="ru-RU"/>
        </w:rPr>
        <w:t>закладной</w:t>
      </w:r>
      <w:r w:rsidRPr="0067110C">
        <w:rPr>
          <w:rFonts w:ascii="Tahoma" w:hAnsi="Tahoma" w:cs="Tahoma"/>
          <w:sz w:val="20"/>
          <w:szCs w:val="20"/>
          <w:lang w:val="ru-RU"/>
        </w:rPr>
        <w:t>.</w:t>
      </w:r>
    </w:p>
    <w:p w14:paraId="05C5C675" w14:textId="00EF9AFA" w:rsidR="00650D46" w:rsidRPr="0067110C" w:rsidRDefault="00650D46" w:rsidP="00750A0B">
      <w:pPr>
        <w:spacing w:before="120"/>
        <w:ind w:firstLine="709"/>
        <w:jc w:val="both"/>
        <w:rPr>
          <w:rFonts w:ascii="Tahoma" w:hAnsi="Tahoma" w:cs="Tahoma"/>
          <w:sz w:val="20"/>
          <w:szCs w:val="20"/>
          <w:lang w:val="ru-RU"/>
        </w:rPr>
      </w:pPr>
      <w:r w:rsidRPr="0067110C">
        <w:rPr>
          <w:rFonts w:ascii="Tahoma" w:hAnsi="Tahoma" w:cs="Tahoma"/>
          <w:sz w:val="20"/>
          <w:szCs w:val="20"/>
          <w:lang w:val="ru-RU"/>
        </w:rPr>
        <w:t xml:space="preserve">Все вышеперечисленные паспорта продуктов и опций при совместном упоминании в дальнейшем по тексту настоящего договора именуются как </w:t>
      </w:r>
      <w:r w:rsidR="00EF3C1A">
        <w:rPr>
          <w:rFonts w:ascii="Tahoma" w:hAnsi="Tahoma" w:cs="Tahoma"/>
          <w:sz w:val="20"/>
          <w:szCs w:val="20"/>
          <w:lang w:val="ru-RU"/>
        </w:rPr>
        <w:t>«</w:t>
      </w:r>
      <w:r w:rsidR="008E2F13">
        <w:rPr>
          <w:rFonts w:ascii="Tahoma" w:hAnsi="Tahoma" w:cs="Tahoma"/>
          <w:sz w:val="20"/>
          <w:szCs w:val="20"/>
          <w:lang w:val="ru-RU"/>
        </w:rPr>
        <w:t>П</w:t>
      </w:r>
      <w:r w:rsidRPr="008E2F13">
        <w:rPr>
          <w:rFonts w:ascii="Tahoma" w:hAnsi="Tahoma" w:cs="Tahoma"/>
          <w:sz w:val="20"/>
          <w:szCs w:val="20"/>
          <w:lang w:val="ru-RU"/>
        </w:rPr>
        <w:t>аспорт продукта</w:t>
      </w:r>
      <w:r w:rsidR="00EF3C1A">
        <w:rPr>
          <w:rFonts w:ascii="Tahoma" w:hAnsi="Tahoma" w:cs="Tahoma"/>
          <w:sz w:val="20"/>
          <w:szCs w:val="20"/>
          <w:lang w:val="ru-RU"/>
        </w:rPr>
        <w:t>»</w:t>
      </w:r>
      <w:r w:rsidRPr="0067110C">
        <w:rPr>
          <w:rFonts w:ascii="Tahoma" w:hAnsi="Tahoma" w:cs="Tahoma"/>
          <w:sz w:val="20"/>
          <w:szCs w:val="20"/>
          <w:lang w:val="ru-RU"/>
        </w:rPr>
        <w:t>.</w:t>
      </w:r>
    </w:p>
    <w:p w14:paraId="0F5B1D05" w14:textId="5054979E" w:rsidR="00650D46" w:rsidRPr="0067110C" w:rsidRDefault="00650D46" w:rsidP="00750A0B">
      <w:pPr>
        <w:spacing w:before="120"/>
        <w:ind w:firstLine="709"/>
        <w:jc w:val="both"/>
        <w:rPr>
          <w:rFonts w:ascii="Tahoma" w:hAnsi="Tahoma" w:cs="Tahoma"/>
          <w:sz w:val="20"/>
          <w:szCs w:val="20"/>
          <w:lang w:val="ru-RU"/>
        </w:rPr>
      </w:pPr>
      <w:r w:rsidRPr="0067110C">
        <w:rPr>
          <w:rFonts w:ascii="Tahoma" w:hAnsi="Tahoma" w:cs="Tahoma"/>
          <w:sz w:val="20"/>
          <w:szCs w:val="20"/>
          <w:lang w:val="ru-RU"/>
        </w:rPr>
        <w:t xml:space="preserve">Иные встречающиеся в настоящем договоре понятия, выделенные полужирным шрифтом, </w:t>
      </w:r>
      <w:r w:rsidRPr="00807B06">
        <w:rPr>
          <w:rFonts w:ascii="Tahoma" w:hAnsi="Tahoma" w:cs="Tahoma"/>
          <w:sz w:val="20"/>
          <w:szCs w:val="20"/>
          <w:lang w:val="ru-RU"/>
        </w:rPr>
        <w:t xml:space="preserve">имеют значения, определенные в опубликованных на официальном сайте Агентства в сети Интернет </w:t>
      </w:r>
      <w:hyperlink r:id="rId13" w:history="1">
        <w:proofErr w:type="spellStart"/>
        <w:r w:rsidR="001D62D8" w:rsidRPr="001D62D8">
          <w:rPr>
            <w:rStyle w:val="af5"/>
            <w:rFonts w:ascii="Tahoma" w:hAnsi="Tahoma" w:cs="Tahoma"/>
            <w:bCs/>
            <w:sz w:val="20"/>
            <w:szCs w:val="20"/>
            <w:lang w:val="ru-RU"/>
          </w:rPr>
          <w:t>дом.рф</w:t>
        </w:r>
        <w:proofErr w:type="spellEnd"/>
      </w:hyperlink>
      <w:r w:rsidR="00807B06" w:rsidRPr="00807B06">
        <w:rPr>
          <w:rFonts w:ascii="Tahoma" w:hAnsi="Tahoma" w:cs="Tahoma"/>
          <w:sz w:val="20"/>
          <w:szCs w:val="20"/>
          <w:lang w:val="ru-RU"/>
        </w:rPr>
        <w:t xml:space="preserve"> </w:t>
      </w:r>
      <w:r w:rsidR="00C9111B" w:rsidRPr="00807B06">
        <w:rPr>
          <w:rFonts w:ascii="Tahoma" w:hAnsi="Tahoma" w:cs="Tahoma"/>
          <w:sz w:val="20"/>
          <w:szCs w:val="20"/>
          <w:lang w:val="ru-RU"/>
        </w:rPr>
        <w:t>на дату подписания</w:t>
      </w:r>
      <w:r w:rsidR="00C9111B" w:rsidRPr="0067110C">
        <w:rPr>
          <w:rFonts w:ascii="Tahoma" w:hAnsi="Tahoma" w:cs="Tahoma"/>
          <w:sz w:val="20"/>
          <w:szCs w:val="20"/>
          <w:lang w:val="ru-RU"/>
        </w:rPr>
        <w:t xml:space="preserve"> настоящего договора </w:t>
      </w:r>
      <w:r w:rsidR="00AF46CA" w:rsidRPr="0067110C">
        <w:rPr>
          <w:rFonts w:ascii="Tahoma" w:hAnsi="Tahoma" w:cs="Tahoma"/>
          <w:sz w:val="20"/>
          <w:szCs w:val="20"/>
          <w:lang w:val="ru-RU"/>
        </w:rPr>
        <w:t xml:space="preserve">Требованиях АО «АИЖК» </w:t>
      </w:r>
      <w:r w:rsidRPr="0067110C">
        <w:rPr>
          <w:rFonts w:ascii="Tahoma" w:hAnsi="Tahoma" w:cs="Tahoma"/>
          <w:sz w:val="20"/>
          <w:szCs w:val="20"/>
          <w:lang w:val="ru-RU"/>
        </w:rPr>
        <w:t>и</w:t>
      </w:r>
      <w:r w:rsidR="0098248B">
        <w:rPr>
          <w:rFonts w:ascii="Tahoma" w:hAnsi="Tahoma" w:cs="Tahoma"/>
          <w:sz w:val="20"/>
          <w:szCs w:val="20"/>
          <w:lang w:val="ru-RU"/>
        </w:rPr>
        <w:t>ли</w:t>
      </w:r>
      <w:r w:rsidRPr="0067110C">
        <w:rPr>
          <w:rFonts w:ascii="Tahoma" w:hAnsi="Tahoma" w:cs="Tahoma"/>
          <w:sz w:val="20"/>
          <w:szCs w:val="20"/>
          <w:lang w:val="ru-RU"/>
        </w:rPr>
        <w:t xml:space="preserve"> Правилах купли-продажи закладных АО «АИЖК» (далее и везде по тексту настоящего договора – Правила), являющихся неотъемлемой частью настоящего договора, если иное не определено настоящим договором.</w:t>
      </w:r>
    </w:p>
    <w:p w14:paraId="35750A3B" w14:textId="77777777" w:rsidR="00650D46" w:rsidRPr="0067110C" w:rsidRDefault="00430393" w:rsidP="00750A0B">
      <w:pPr>
        <w:spacing w:before="120"/>
        <w:ind w:firstLine="709"/>
        <w:jc w:val="both"/>
        <w:rPr>
          <w:rFonts w:ascii="Tahoma" w:hAnsi="Tahoma" w:cs="Tahoma"/>
          <w:sz w:val="20"/>
          <w:szCs w:val="20"/>
          <w:lang w:val="ru-RU"/>
        </w:rPr>
      </w:pPr>
      <w:r w:rsidRPr="00430393">
        <w:rPr>
          <w:rFonts w:ascii="Tahoma" w:hAnsi="Tahoma" w:cs="Tahoma"/>
          <w:sz w:val="20"/>
          <w:szCs w:val="20"/>
          <w:lang w:val="ru-RU"/>
        </w:rPr>
        <w:t>Ссылка в настоящем договоре на Поставщика, Агентство или любое другое лицо распространяется на их правопреемников, а также на их надлежащим образом уполномоченных представителей</w:t>
      </w:r>
      <w:r w:rsidR="00650D46" w:rsidRPr="0067110C">
        <w:rPr>
          <w:rFonts w:ascii="Tahoma" w:hAnsi="Tahoma" w:cs="Tahoma"/>
          <w:sz w:val="20"/>
          <w:szCs w:val="20"/>
          <w:lang w:val="ru-RU"/>
        </w:rPr>
        <w:t>.</w:t>
      </w:r>
    </w:p>
    <w:p w14:paraId="661642DC" w14:textId="77777777" w:rsidR="00650D46" w:rsidRPr="00430393" w:rsidRDefault="00650D46" w:rsidP="00750A0B">
      <w:pPr>
        <w:numPr>
          <w:ilvl w:val="0"/>
          <w:numId w:val="23"/>
        </w:numPr>
        <w:tabs>
          <w:tab w:val="left" w:pos="284"/>
        </w:tabs>
        <w:spacing w:before="120" w:after="120"/>
        <w:rPr>
          <w:rFonts w:ascii="Tahoma" w:hAnsi="Tahoma" w:cs="Tahoma"/>
          <w:b/>
          <w:sz w:val="20"/>
          <w:szCs w:val="20"/>
          <w:u w:val="single"/>
          <w:lang w:val="ru-RU"/>
        </w:rPr>
      </w:pPr>
      <w:r w:rsidRPr="00430393">
        <w:rPr>
          <w:rFonts w:ascii="Tahoma" w:hAnsi="Tahoma" w:cs="Tahoma"/>
          <w:b/>
          <w:sz w:val="20"/>
          <w:szCs w:val="20"/>
          <w:u w:val="single"/>
          <w:lang w:val="ru-RU"/>
        </w:rPr>
        <w:t>Предмет договора</w:t>
      </w:r>
    </w:p>
    <w:p w14:paraId="7F0FF26C" w14:textId="77777777" w:rsidR="00650D46" w:rsidRPr="0067110C" w:rsidRDefault="00430393" w:rsidP="00750A0B">
      <w:pPr>
        <w:pStyle w:val="Normal1"/>
        <w:numPr>
          <w:ilvl w:val="1"/>
          <w:numId w:val="23"/>
        </w:numPr>
        <w:tabs>
          <w:tab w:val="clear" w:pos="1247"/>
          <w:tab w:val="left" w:pos="709"/>
          <w:tab w:val="left" w:pos="993"/>
          <w:tab w:val="num" w:pos="6351"/>
        </w:tabs>
        <w:spacing w:before="120"/>
        <w:ind w:left="709" w:hanging="425"/>
        <w:jc w:val="both"/>
        <w:rPr>
          <w:rFonts w:ascii="Tahoma" w:hAnsi="Tahoma" w:cs="Tahoma"/>
        </w:rPr>
      </w:pPr>
      <w:r w:rsidRPr="00430393">
        <w:rPr>
          <w:rFonts w:ascii="Tahoma" w:hAnsi="Tahoma" w:cs="Tahoma"/>
        </w:rPr>
        <w:t xml:space="preserve">Предметом настоящего договора является передача Поставщиком Агентству </w:t>
      </w:r>
      <w:r w:rsidRPr="00430393">
        <w:rPr>
          <w:rFonts w:ascii="Tahoma" w:hAnsi="Tahoma" w:cs="Tahoma"/>
          <w:b/>
        </w:rPr>
        <w:t>закладных</w:t>
      </w:r>
      <w:r w:rsidRPr="00430393">
        <w:rPr>
          <w:rFonts w:ascii="Tahoma" w:hAnsi="Tahoma" w:cs="Tahoma"/>
        </w:rPr>
        <w:t>, соответствующих условиям п. 2 настоящего договора, в собственность со всеми удостоверяемыми ими правами в их совокупности и с производством на</w:t>
      </w:r>
      <w:r w:rsidRPr="00430393">
        <w:rPr>
          <w:rFonts w:ascii="Tahoma" w:hAnsi="Tahoma" w:cs="Tahoma"/>
          <w:lang w:val="en-US"/>
        </w:rPr>
        <w:t> </w:t>
      </w:r>
      <w:r w:rsidRPr="00430393">
        <w:rPr>
          <w:rFonts w:ascii="Tahoma" w:hAnsi="Tahoma" w:cs="Tahoma"/>
          <w:b/>
        </w:rPr>
        <w:t>закладных</w:t>
      </w:r>
      <w:r w:rsidRPr="00430393">
        <w:rPr>
          <w:rFonts w:ascii="Tahoma" w:hAnsi="Tahoma" w:cs="Tahoma"/>
        </w:rPr>
        <w:t xml:space="preserve"> отметок </w:t>
      </w:r>
      <w:r w:rsidRPr="00430393">
        <w:rPr>
          <w:rFonts w:ascii="Tahoma" w:hAnsi="Tahoma" w:cs="Tahoma"/>
        </w:rPr>
        <w:lastRenderedPageBreak/>
        <w:t xml:space="preserve">о новом владельце – Агентстве – на условиях и в порядке, указанных в действующих на </w:t>
      </w:r>
      <w:r w:rsidRPr="00430393">
        <w:rPr>
          <w:rFonts w:ascii="Tahoma" w:hAnsi="Tahoma" w:cs="Tahoma"/>
          <w:b/>
        </w:rPr>
        <w:t>дату поставки</w:t>
      </w:r>
      <w:r w:rsidRPr="00430393">
        <w:rPr>
          <w:rFonts w:ascii="Tahoma" w:hAnsi="Tahoma" w:cs="Tahoma"/>
        </w:rPr>
        <w:t xml:space="preserve"> Правилах, если иное не оговорено Правилами, а также на условиях, указанных в настоящем договоре. Право собственности на закладные возникает у Агентства в момент производства на них отметки о новом владельце – Агентстве</w:t>
      </w:r>
      <w:r w:rsidR="00C9111B" w:rsidRPr="0067110C">
        <w:rPr>
          <w:rFonts w:ascii="Tahoma" w:hAnsi="Tahoma" w:cs="Tahoma"/>
        </w:rPr>
        <w:t>.</w:t>
      </w:r>
    </w:p>
    <w:p w14:paraId="21D406C8" w14:textId="1F9AB049" w:rsidR="000F2D55" w:rsidRPr="0067110C" w:rsidRDefault="00930500" w:rsidP="00750A0B">
      <w:pPr>
        <w:pStyle w:val="Normal1"/>
        <w:numPr>
          <w:ilvl w:val="1"/>
          <w:numId w:val="23"/>
        </w:numPr>
        <w:tabs>
          <w:tab w:val="clear" w:pos="1247"/>
          <w:tab w:val="left" w:pos="709"/>
          <w:tab w:val="left" w:pos="993"/>
          <w:tab w:val="num" w:pos="6351"/>
        </w:tabs>
        <w:spacing w:before="120"/>
        <w:ind w:left="709" w:hanging="425"/>
        <w:jc w:val="both"/>
        <w:rPr>
          <w:rFonts w:ascii="Tahoma" w:hAnsi="Tahoma" w:cs="Tahoma"/>
        </w:rPr>
      </w:pPr>
      <w:r w:rsidRPr="0067110C">
        <w:rPr>
          <w:rFonts w:ascii="Tahoma" w:hAnsi="Tahoma" w:cs="Tahoma"/>
        </w:rPr>
        <w:t xml:space="preserve">Передача Агентству </w:t>
      </w:r>
      <w:r w:rsidRPr="0067110C">
        <w:rPr>
          <w:rFonts w:ascii="Tahoma" w:hAnsi="Tahoma" w:cs="Tahoma"/>
          <w:b/>
        </w:rPr>
        <w:t>закладных</w:t>
      </w:r>
      <w:r w:rsidRPr="0067110C">
        <w:rPr>
          <w:rFonts w:ascii="Tahoma" w:hAnsi="Tahoma" w:cs="Tahoma"/>
        </w:rPr>
        <w:t xml:space="preserve"> Поставщиком осуществляется в объеме _________</w:t>
      </w:r>
      <w:r w:rsidR="00EF3C1A">
        <w:rPr>
          <w:rFonts w:ascii="Tahoma" w:hAnsi="Tahoma" w:cs="Tahoma"/>
        </w:rPr>
        <w:t xml:space="preserve"> </w:t>
      </w:r>
      <w:r w:rsidRPr="0067110C">
        <w:rPr>
          <w:rFonts w:ascii="Tahoma" w:hAnsi="Tahoma" w:cs="Tahoma"/>
        </w:rPr>
        <w:t>(__________________________________________) рублей</w:t>
      </w:r>
      <w:r w:rsidR="00436394" w:rsidRPr="0067110C">
        <w:rPr>
          <w:rFonts w:ascii="Tahoma" w:hAnsi="Tahoma" w:cs="Tahoma"/>
        </w:rPr>
        <w:t xml:space="preserve">, в том </w:t>
      </w:r>
      <w:r w:rsidR="000F2D55" w:rsidRPr="0067110C">
        <w:rPr>
          <w:rFonts w:ascii="Tahoma" w:hAnsi="Tahoma" w:cs="Tahoma"/>
        </w:rPr>
        <w:t>числе:</w:t>
      </w:r>
    </w:p>
    <w:p w14:paraId="5E14EFB6" w14:textId="4A839155" w:rsidR="00C8705D" w:rsidRPr="0067110C" w:rsidRDefault="000F2D55" w:rsidP="00750A0B">
      <w:pPr>
        <w:pStyle w:val="Normal1"/>
        <w:tabs>
          <w:tab w:val="left" w:pos="709"/>
          <w:tab w:val="left" w:pos="993"/>
        </w:tabs>
        <w:spacing w:before="120"/>
        <w:ind w:left="709"/>
        <w:jc w:val="both"/>
        <w:rPr>
          <w:rFonts w:ascii="Tahoma" w:hAnsi="Tahoma" w:cs="Tahoma"/>
        </w:rPr>
      </w:pPr>
      <w:r w:rsidRPr="0098248B">
        <w:rPr>
          <w:rFonts w:ascii="Tahoma" w:hAnsi="Tahoma" w:cs="Tahoma"/>
          <w:b/>
        </w:rPr>
        <w:t>закладных,</w:t>
      </w:r>
      <w:r w:rsidRPr="0067110C">
        <w:rPr>
          <w:rFonts w:ascii="Tahoma" w:hAnsi="Tahoma" w:cs="Tahoma"/>
        </w:rPr>
        <w:t xml:space="preserve"> </w:t>
      </w:r>
      <w:r w:rsidR="00436394" w:rsidRPr="0067110C">
        <w:rPr>
          <w:rFonts w:ascii="Tahoma" w:hAnsi="Tahoma" w:cs="Tahoma"/>
          <w:b/>
          <w:bCs/>
          <w:color w:val="000000"/>
        </w:rPr>
        <w:t>ипотечные кредиты</w:t>
      </w:r>
      <w:r w:rsidRPr="0067110C">
        <w:rPr>
          <w:rFonts w:ascii="Tahoma" w:hAnsi="Tahoma" w:cs="Tahoma"/>
          <w:b/>
          <w:bCs/>
          <w:color w:val="000000"/>
        </w:rPr>
        <w:t xml:space="preserve"> </w:t>
      </w:r>
      <w:r w:rsidRPr="0098248B">
        <w:rPr>
          <w:rFonts w:ascii="Tahoma" w:hAnsi="Tahoma" w:cs="Tahoma"/>
          <w:bCs/>
          <w:color w:val="000000"/>
        </w:rPr>
        <w:t>по которым</w:t>
      </w:r>
      <w:r w:rsidRPr="0067110C">
        <w:rPr>
          <w:rFonts w:ascii="Tahoma" w:hAnsi="Tahoma" w:cs="Tahoma"/>
          <w:bCs/>
          <w:color w:val="000000"/>
        </w:rPr>
        <w:t xml:space="preserve"> обеспечен</w:t>
      </w:r>
      <w:r w:rsidR="00DD3380">
        <w:rPr>
          <w:rFonts w:ascii="Tahoma" w:hAnsi="Tahoma" w:cs="Tahoma"/>
          <w:bCs/>
          <w:color w:val="000000"/>
        </w:rPr>
        <w:t xml:space="preserve">ы залогом </w:t>
      </w:r>
      <w:r w:rsidR="00436394" w:rsidRPr="0067110C">
        <w:rPr>
          <w:rFonts w:ascii="Tahoma" w:hAnsi="Tahoma" w:cs="Tahoma"/>
          <w:bCs/>
          <w:color w:val="000000"/>
        </w:rPr>
        <w:t>прав требования по договорам участия в долевом строительстве</w:t>
      </w:r>
      <w:r w:rsidR="00EF3C1A">
        <w:rPr>
          <w:rFonts w:ascii="Tahoma" w:hAnsi="Tahoma" w:cs="Tahoma"/>
          <w:bCs/>
          <w:color w:val="000000"/>
        </w:rPr>
        <w:t xml:space="preserve"> </w:t>
      </w:r>
      <w:r w:rsidR="00436394" w:rsidRPr="0067110C">
        <w:rPr>
          <w:rFonts w:ascii="Tahoma" w:hAnsi="Tahoma" w:cs="Tahoma"/>
          <w:bCs/>
          <w:color w:val="000000"/>
        </w:rPr>
        <w:t>/</w:t>
      </w:r>
      <w:r w:rsidR="00EF3C1A">
        <w:rPr>
          <w:rFonts w:ascii="Tahoma" w:hAnsi="Tahoma" w:cs="Tahoma"/>
          <w:bCs/>
          <w:color w:val="000000"/>
        </w:rPr>
        <w:t xml:space="preserve"> </w:t>
      </w:r>
      <w:r w:rsidR="00436394" w:rsidRPr="0067110C">
        <w:rPr>
          <w:rFonts w:ascii="Tahoma" w:hAnsi="Tahoma" w:cs="Tahoma"/>
        </w:rPr>
        <w:t>договорам уступки прав требований по договору участия в долевом строительстве</w:t>
      </w:r>
      <w:r w:rsidR="00436394" w:rsidRPr="0067110C">
        <w:rPr>
          <w:rFonts w:ascii="Tahoma" w:hAnsi="Tahoma" w:cs="Tahoma"/>
          <w:bCs/>
          <w:color w:val="000000"/>
        </w:rPr>
        <w:t>, если объект долевого строительства входит в список объектов, прошедших процед</w:t>
      </w:r>
      <w:r w:rsidRPr="0067110C">
        <w:rPr>
          <w:rFonts w:ascii="Tahoma" w:hAnsi="Tahoma" w:cs="Tahoma"/>
          <w:bCs/>
          <w:color w:val="000000"/>
        </w:rPr>
        <w:t xml:space="preserve">уру уведомительной аккредитации </w:t>
      </w:r>
      <w:r w:rsidR="00EF3C1A">
        <w:rPr>
          <w:rFonts w:ascii="Tahoma" w:hAnsi="Tahoma" w:cs="Tahoma"/>
          <w:bCs/>
          <w:color w:val="000000"/>
        </w:rPr>
        <w:t>–</w:t>
      </w:r>
      <w:r w:rsidRPr="0067110C">
        <w:rPr>
          <w:rFonts w:ascii="Tahoma" w:hAnsi="Tahoma" w:cs="Tahoma"/>
          <w:bCs/>
          <w:color w:val="000000"/>
        </w:rPr>
        <w:t xml:space="preserve"> </w:t>
      </w:r>
      <w:r w:rsidRPr="0067110C">
        <w:rPr>
          <w:rFonts w:ascii="Tahoma" w:hAnsi="Tahoma" w:cs="Tahoma"/>
        </w:rPr>
        <w:t>в объеме _________</w:t>
      </w:r>
      <w:r w:rsidR="00EF3C1A">
        <w:rPr>
          <w:rFonts w:ascii="Tahoma" w:hAnsi="Tahoma" w:cs="Tahoma"/>
        </w:rPr>
        <w:t xml:space="preserve"> </w:t>
      </w:r>
      <w:r w:rsidRPr="0067110C">
        <w:rPr>
          <w:rFonts w:ascii="Tahoma" w:hAnsi="Tahoma" w:cs="Tahoma"/>
        </w:rPr>
        <w:t>(__________________________________________) рублей.</w:t>
      </w:r>
    </w:p>
    <w:p w14:paraId="643CF6C7" w14:textId="77777777" w:rsidR="00650D46" w:rsidRPr="0067110C" w:rsidRDefault="00650D46" w:rsidP="00750A0B">
      <w:pPr>
        <w:pStyle w:val="Normal1"/>
        <w:numPr>
          <w:ilvl w:val="1"/>
          <w:numId w:val="23"/>
        </w:numPr>
        <w:tabs>
          <w:tab w:val="clear" w:pos="1247"/>
          <w:tab w:val="left" w:pos="709"/>
          <w:tab w:val="left" w:pos="993"/>
          <w:tab w:val="num" w:pos="6351"/>
        </w:tabs>
        <w:spacing w:before="120"/>
        <w:ind w:left="709" w:hanging="425"/>
        <w:jc w:val="both"/>
        <w:rPr>
          <w:rFonts w:ascii="Tahoma" w:hAnsi="Tahoma" w:cs="Tahoma"/>
        </w:rPr>
      </w:pPr>
      <w:r w:rsidRPr="0067110C">
        <w:rPr>
          <w:rFonts w:ascii="Tahoma" w:hAnsi="Tahoma" w:cs="Tahoma"/>
        </w:rPr>
        <w:t>Стороны согласны с тем, что</w:t>
      </w:r>
      <w:r w:rsidR="004413F1" w:rsidRPr="0067110C">
        <w:rPr>
          <w:rFonts w:ascii="Tahoma" w:hAnsi="Tahoma" w:cs="Tahoma"/>
        </w:rPr>
        <w:t xml:space="preserve"> </w:t>
      </w:r>
      <w:r w:rsidRPr="0067110C">
        <w:rPr>
          <w:rFonts w:ascii="Tahoma" w:hAnsi="Tahoma" w:cs="Tahoma"/>
        </w:rPr>
        <w:t xml:space="preserve">окончательное решение об объеме передаваемых </w:t>
      </w:r>
      <w:r w:rsidRPr="0067110C">
        <w:rPr>
          <w:rFonts w:ascii="Tahoma" w:hAnsi="Tahoma" w:cs="Tahoma"/>
          <w:b/>
        </w:rPr>
        <w:t>закладных</w:t>
      </w:r>
      <w:r w:rsidRPr="0067110C">
        <w:rPr>
          <w:rFonts w:ascii="Tahoma" w:hAnsi="Tahoma" w:cs="Tahoma"/>
        </w:rPr>
        <w:t xml:space="preserve"> по каждому месяцу срока действия настоящего договора определяется Агентством при согласовании </w:t>
      </w:r>
      <w:r w:rsidR="008E2F13" w:rsidRPr="008E2F13">
        <w:rPr>
          <w:rFonts w:ascii="Tahoma" w:hAnsi="Tahoma" w:cs="Tahoma"/>
          <w:b/>
        </w:rPr>
        <w:t>т</w:t>
      </w:r>
      <w:r w:rsidRPr="008E2F13">
        <w:rPr>
          <w:rFonts w:ascii="Tahoma" w:hAnsi="Tahoma" w:cs="Tahoma"/>
          <w:b/>
        </w:rPr>
        <w:t>екущих графиков сделок</w:t>
      </w:r>
      <w:r w:rsidRPr="0067110C">
        <w:rPr>
          <w:rFonts w:ascii="Tahoma" w:hAnsi="Tahoma" w:cs="Tahoma"/>
        </w:rPr>
        <w:t>.</w:t>
      </w:r>
    </w:p>
    <w:p w14:paraId="11D40C15" w14:textId="77777777" w:rsidR="00650D46" w:rsidRPr="0067110C" w:rsidRDefault="00430393" w:rsidP="00750A0B">
      <w:pPr>
        <w:pStyle w:val="Normal1"/>
        <w:numPr>
          <w:ilvl w:val="1"/>
          <w:numId w:val="23"/>
        </w:numPr>
        <w:tabs>
          <w:tab w:val="clear" w:pos="1247"/>
          <w:tab w:val="left" w:pos="709"/>
          <w:tab w:val="left" w:pos="993"/>
          <w:tab w:val="num" w:pos="6351"/>
        </w:tabs>
        <w:spacing w:before="120"/>
        <w:ind w:left="709" w:hanging="425"/>
        <w:jc w:val="both"/>
        <w:rPr>
          <w:rFonts w:ascii="Tahoma" w:hAnsi="Tahoma" w:cs="Tahoma"/>
        </w:rPr>
      </w:pPr>
      <w:r w:rsidRPr="00430393">
        <w:rPr>
          <w:rFonts w:ascii="Tahoma" w:hAnsi="Tahoma" w:cs="Tahoma"/>
        </w:rPr>
        <w:t>Стороны согласны с тем, что настоящий договор содержит отдельные положения, не</w:t>
      </w:r>
      <w:r w:rsidRPr="00430393">
        <w:rPr>
          <w:rFonts w:ascii="Tahoma" w:hAnsi="Tahoma" w:cs="Tahoma"/>
          <w:lang w:val="en-US"/>
        </w:rPr>
        <w:t> </w:t>
      </w:r>
      <w:r w:rsidRPr="00430393">
        <w:rPr>
          <w:rFonts w:ascii="Tahoma" w:hAnsi="Tahoma" w:cs="Tahoma"/>
        </w:rPr>
        <w:t>урегулированные Требованиями АО «АИЖК», Правилами и Паспортом продукта, но не противоречащие им</w:t>
      </w:r>
      <w:r w:rsidR="004413F1" w:rsidRPr="0067110C">
        <w:rPr>
          <w:rFonts w:ascii="Tahoma" w:hAnsi="Tahoma" w:cs="Tahoma"/>
        </w:rPr>
        <w:t>.</w:t>
      </w:r>
    </w:p>
    <w:p w14:paraId="0EE048AA" w14:textId="77777777" w:rsidR="00650D46" w:rsidRPr="00751324" w:rsidRDefault="00650D46" w:rsidP="00750A0B">
      <w:pPr>
        <w:numPr>
          <w:ilvl w:val="0"/>
          <w:numId w:val="23"/>
        </w:numPr>
        <w:tabs>
          <w:tab w:val="left" w:pos="284"/>
        </w:tabs>
        <w:spacing w:before="120" w:after="120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751324">
        <w:rPr>
          <w:rFonts w:ascii="Tahoma" w:hAnsi="Tahoma" w:cs="Tahoma"/>
          <w:b/>
          <w:sz w:val="20"/>
          <w:szCs w:val="20"/>
          <w:u w:val="single"/>
        </w:rPr>
        <w:t>Условия</w:t>
      </w:r>
      <w:proofErr w:type="spellEnd"/>
      <w:r w:rsidRPr="0075132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751324">
        <w:rPr>
          <w:rFonts w:ascii="Tahoma" w:hAnsi="Tahoma" w:cs="Tahoma"/>
          <w:b/>
          <w:sz w:val="20"/>
          <w:szCs w:val="20"/>
          <w:u w:val="single"/>
        </w:rPr>
        <w:t>приобретения</w:t>
      </w:r>
      <w:proofErr w:type="spellEnd"/>
      <w:r w:rsidRPr="0075132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751324">
        <w:rPr>
          <w:rFonts w:ascii="Tahoma" w:hAnsi="Tahoma" w:cs="Tahoma"/>
          <w:b/>
          <w:sz w:val="20"/>
          <w:szCs w:val="20"/>
          <w:u w:val="single"/>
          <w:lang w:val="ru-RU"/>
        </w:rPr>
        <w:t>з</w:t>
      </w:r>
      <w:proofErr w:type="spellStart"/>
      <w:r w:rsidRPr="00751324">
        <w:rPr>
          <w:rFonts w:ascii="Tahoma" w:hAnsi="Tahoma" w:cs="Tahoma"/>
          <w:b/>
          <w:sz w:val="20"/>
          <w:szCs w:val="20"/>
          <w:u w:val="single"/>
        </w:rPr>
        <w:t>акладных</w:t>
      </w:r>
      <w:proofErr w:type="spellEnd"/>
    </w:p>
    <w:p w14:paraId="4D505CBA" w14:textId="77777777" w:rsidR="00650D46" w:rsidRPr="0067110C" w:rsidRDefault="00650D46" w:rsidP="00750A0B">
      <w:pPr>
        <w:pStyle w:val="Normal1"/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spacing w:before="60"/>
        <w:ind w:left="709" w:hanging="425"/>
        <w:jc w:val="both"/>
        <w:rPr>
          <w:rFonts w:ascii="Tahoma" w:hAnsi="Tahoma" w:cs="Tahoma"/>
        </w:rPr>
      </w:pPr>
      <w:r w:rsidRPr="0067110C">
        <w:rPr>
          <w:rFonts w:ascii="Tahoma" w:hAnsi="Tahoma" w:cs="Tahoma"/>
        </w:rPr>
        <w:t xml:space="preserve">Рефинансирование </w:t>
      </w:r>
      <w:r w:rsidRPr="0067110C">
        <w:rPr>
          <w:rFonts w:ascii="Tahoma" w:hAnsi="Tahoma" w:cs="Tahoma"/>
          <w:b/>
        </w:rPr>
        <w:t>ипотечных кредитов</w:t>
      </w:r>
      <w:r w:rsidRPr="0067110C">
        <w:rPr>
          <w:rFonts w:ascii="Tahoma" w:hAnsi="Tahoma" w:cs="Tahoma"/>
        </w:rPr>
        <w:t xml:space="preserve"> (выкуп </w:t>
      </w:r>
      <w:r w:rsidRPr="0067110C">
        <w:rPr>
          <w:rFonts w:ascii="Tahoma" w:hAnsi="Tahoma" w:cs="Tahoma"/>
          <w:b/>
        </w:rPr>
        <w:t>закладных</w:t>
      </w:r>
      <w:r w:rsidRPr="0067110C">
        <w:rPr>
          <w:rFonts w:ascii="Tahoma" w:hAnsi="Tahoma" w:cs="Tahoma"/>
        </w:rPr>
        <w:t xml:space="preserve">) осуществляется только при условии соответствия Поставщика и поставляемых </w:t>
      </w:r>
      <w:r w:rsidRPr="0067110C">
        <w:rPr>
          <w:rFonts w:ascii="Tahoma" w:hAnsi="Tahoma" w:cs="Tahoma"/>
          <w:b/>
        </w:rPr>
        <w:t>закладных</w:t>
      </w:r>
      <w:r w:rsidRPr="0067110C">
        <w:rPr>
          <w:rFonts w:ascii="Tahoma" w:hAnsi="Tahoma" w:cs="Tahoma"/>
        </w:rPr>
        <w:t xml:space="preserve"> требованиям приложения № 2 к Правилам.</w:t>
      </w:r>
    </w:p>
    <w:p w14:paraId="6E53D4B2" w14:textId="77777777" w:rsidR="00750A0B" w:rsidRPr="00750A0B" w:rsidRDefault="00A136FF" w:rsidP="00750A0B">
      <w:pPr>
        <w:pStyle w:val="Normal1"/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spacing w:before="60"/>
        <w:ind w:left="709" w:hanging="425"/>
        <w:jc w:val="both"/>
        <w:rPr>
          <w:rFonts w:ascii="Tahoma" w:hAnsi="Tahoma" w:cs="Tahoma"/>
        </w:rPr>
      </w:pPr>
      <w:r w:rsidRPr="0067110C">
        <w:rPr>
          <w:rFonts w:ascii="Tahoma" w:hAnsi="Tahoma" w:cs="Tahoma"/>
        </w:rPr>
        <w:t>Рефинансированию (выкупу) подлежат</w:t>
      </w:r>
      <w:r w:rsidRPr="0067110C">
        <w:rPr>
          <w:rFonts w:ascii="Tahoma" w:hAnsi="Tahoma" w:cs="Tahoma"/>
          <w:b/>
          <w:snapToGrid w:val="0"/>
        </w:rPr>
        <w:t xml:space="preserve"> ипотечные кредиты</w:t>
      </w:r>
      <w:r w:rsidR="00750A0B">
        <w:rPr>
          <w:rFonts w:ascii="Tahoma" w:hAnsi="Tahoma" w:cs="Tahoma"/>
          <w:b/>
          <w:snapToGrid w:val="0"/>
        </w:rPr>
        <w:t>:</w:t>
      </w:r>
    </w:p>
    <w:p w14:paraId="1F02238A" w14:textId="7C7B2EAF" w:rsidR="0098248B" w:rsidRPr="00750A0B" w:rsidRDefault="00750A0B" w:rsidP="00750A0B">
      <w:pPr>
        <w:pStyle w:val="Normal1"/>
        <w:numPr>
          <w:ilvl w:val="2"/>
          <w:numId w:val="23"/>
        </w:numPr>
        <w:tabs>
          <w:tab w:val="clear" w:pos="1826"/>
          <w:tab w:val="num" w:pos="993"/>
          <w:tab w:val="num" w:pos="6351"/>
        </w:tabs>
        <w:spacing w:before="120"/>
        <w:ind w:left="993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 w:rsidR="008766EA" w:rsidRPr="0098248B">
        <w:rPr>
          <w:rFonts w:ascii="Tahoma" w:hAnsi="Tahoma" w:cs="Tahoma"/>
        </w:rPr>
        <w:t>ыданные в соответствии с Требованиями АО «АИЖК» и Паспортом продукта</w:t>
      </w:r>
      <w:r w:rsidR="00F35ACC" w:rsidRPr="00F35ACC">
        <w:rPr>
          <w:rFonts w:ascii="Tahoma" w:hAnsi="Tahoma" w:cs="Tahoma"/>
        </w:rPr>
        <w:t xml:space="preserve"> </w:t>
      </w:r>
      <w:r w:rsidR="00F35ACC">
        <w:rPr>
          <w:rFonts w:ascii="Tahoma" w:hAnsi="Tahoma" w:cs="Tahoma"/>
        </w:rPr>
        <w:t xml:space="preserve">с учетом предусмотренных настоящим </w:t>
      </w:r>
      <w:r w:rsidR="00DE0F2D">
        <w:rPr>
          <w:rFonts w:ascii="Tahoma" w:hAnsi="Tahoma" w:cs="Tahoma"/>
        </w:rPr>
        <w:t xml:space="preserve">договором </w:t>
      </w:r>
      <w:r w:rsidR="00F35ACC">
        <w:rPr>
          <w:rFonts w:ascii="Tahoma" w:hAnsi="Tahoma" w:cs="Tahoma"/>
        </w:rPr>
        <w:t>специальных условий</w:t>
      </w:r>
      <w:r w:rsidR="008766EA" w:rsidRPr="0098248B">
        <w:rPr>
          <w:rFonts w:ascii="Tahoma" w:hAnsi="Tahoma" w:cs="Tahoma"/>
        </w:rPr>
        <w:t>, кредитные договоры</w:t>
      </w:r>
      <w:r w:rsidR="00EF3C1A">
        <w:rPr>
          <w:rFonts w:ascii="Tahoma" w:hAnsi="Tahoma" w:cs="Tahoma"/>
        </w:rPr>
        <w:t xml:space="preserve"> </w:t>
      </w:r>
      <w:r w:rsidR="008766EA" w:rsidRPr="0098248B">
        <w:rPr>
          <w:rFonts w:ascii="Tahoma" w:hAnsi="Tahoma" w:cs="Tahoma"/>
        </w:rPr>
        <w:t>/</w:t>
      </w:r>
      <w:r w:rsidR="00EF3C1A">
        <w:rPr>
          <w:rFonts w:ascii="Tahoma" w:hAnsi="Tahoma" w:cs="Tahoma"/>
        </w:rPr>
        <w:t xml:space="preserve"> </w:t>
      </w:r>
      <w:r w:rsidR="008766EA" w:rsidRPr="0098248B">
        <w:rPr>
          <w:rFonts w:ascii="Tahoma" w:hAnsi="Tahoma" w:cs="Tahoma"/>
        </w:rPr>
        <w:t>дого</w:t>
      </w:r>
      <w:r w:rsidR="0098248B">
        <w:rPr>
          <w:rFonts w:ascii="Tahoma" w:hAnsi="Tahoma" w:cs="Tahoma"/>
        </w:rPr>
        <w:t>воры займа по которым заключены</w:t>
      </w:r>
      <w:r w:rsidR="008766EA" w:rsidRPr="0098248B">
        <w:rPr>
          <w:rFonts w:ascii="Tahoma" w:hAnsi="Tahoma" w:cs="Tahoma"/>
        </w:rPr>
        <w:t xml:space="preserve"> </w:t>
      </w:r>
      <w:r w:rsidR="0098248B" w:rsidRPr="0098248B">
        <w:rPr>
          <w:rFonts w:ascii="Tahoma" w:hAnsi="Tahoma" w:cs="Tahoma"/>
        </w:rPr>
        <w:t xml:space="preserve">в течение срока действия </w:t>
      </w:r>
      <w:r w:rsidR="0098248B" w:rsidRPr="0098248B">
        <w:rPr>
          <w:rFonts w:ascii="Tahoma" w:hAnsi="Tahoma" w:cs="Tahoma"/>
          <w:b/>
        </w:rPr>
        <w:t xml:space="preserve">ипотечных кредитных продуктов </w:t>
      </w:r>
      <w:r w:rsidR="0098248B" w:rsidRPr="0098248B">
        <w:rPr>
          <w:rFonts w:ascii="Tahoma" w:hAnsi="Tahoma" w:cs="Tahoma"/>
        </w:rPr>
        <w:t xml:space="preserve">и </w:t>
      </w:r>
      <w:r w:rsidR="0098248B" w:rsidRPr="0098248B">
        <w:rPr>
          <w:rFonts w:ascii="Tahoma" w:hAnsi="Tahoma" w:cs="Tahoma"/>
          <w:b/>
        </w:rPr>
        <w:t>опций</w:t>
      </w:r>
      <w:r w:rsidR="0098248B">
        <w:rPr>
          <w:rFonts w:ascii="Tahoma" w:hAnsi="Tahoma" w:cs="Tahoma"/>
        </w:rPr>
        <w:t xml:space="preserve">, но не ранее </w:t>
      </w:r>
      <w:r w:rsidR="008766EA" w:rsidRPr="0098248B">
        <w:rPr>
          <w:rFonts w:ascii="Tahoma" w:hAnsi="Tahoma" w:cs="Tahoma"/>
        </w:rPr>
        <w:t>01.04.2016 (включительно).</w:t>
      </w:r>
      <w:r w:rsidR="0098248B">
        <w:rPr>
          <w:rFonts w:ascii="Tahoma" w:hAnsi="Tahoma" w:cs="Tahoma"/>
        </w:rPr>
        <w:t xml:space="preserve"> </w:t>
      </w:r>
      <w:r w:rsidR="0098248B" w:rsidRPr="0098248B">
        <w:rPr>
          <w:rFonts w:ascii="Tahoma" w:hAnsi="Tahoma" w:cs="Tahoma"/>
        </w:rPr>
        <w:t xml:space="preserve">Информация о </w:t>
      </w:r>
      <w:r w:rsidR="006E3C6E">
        <w:rPr>
          <w:rFonts w:ascii="Tahoma" w:hAnsi="Tahoma" w:cs="Tahoma"/>
        </w:rPr>
        <w:t xml:space="preserve">завершении срока </w:t>
      </w:r>
      <w:r w:rsidR="0098248B" w:rsidRPr="0098248B">
        <w:rPr>
          <w:rFonts w:ascii="Tahoma" w:hAnsi="Tahoma" w:cs="Tahoma"/>
        </w:rPr>
        <w:t xml:space="preserve">действия </w:t>
      </w:r>
      <w:r w:rsidR="0098248B" w:rsidRPr="0098248B">
        <w:rPr>
          <w:rFonts w:ascii="Tahoma" w:hAnsi="Tahoma" w:cs="Tahoma"/>
          <w:b/>
        </w:rPr>
        <w:t xml:space="preserve">ипотечных кредитных продуктов </w:t>
      </w:r>
      <w:r w:rsidR="0098248B" w:rsidRPr="006E3C6E">
        <w:rPr>
          <w:rFonts w:ascii="Tahoma" w:hAnsi="Tahoma" w:cs="Tahoma"/>
        </w:rPr>
        <w:t>и</w:t>
      </w:r>
      <w:r w:rsidR="0098248B" w:rsidRPr="0098248B">
        <w:rPr>
          <w:rFonts w:ascii="Tahoma" w:hAnsi="Tahoma" w:cs="Tahoma"/>
          <w:b/>
        </w:rPr>
        <w:t xml:space="preserve"> опций</w:t>
      </w:r>
      <w:r w:rsidR="0098248B" w:rsidRPr="0098248B">
        <w:rPr>
          <w:rFonts w:ascii="Tahoma" w:hAnsi="Tahoma" w:cs="Tahoma"/>
        </w:rPr>
        <w:t xml:space="preserve"> публикуется на </w:t>
      </w:r>
      <w:r w:rsidR="00F35ACC">
        <w:rPr>
          <w:rFonts w:ascii="Tahoma" w:hAnsi="Tahoma" w:cs="Tahoma"/>
        </w:rPr>
        <w:t xml:space="preserve">официальном </w:t>
      </w:r>
      <w:r w:rsidR="0098248B" w:rsidRPr="0098248B">
        <w:rPr>
          <w:rFonts w:ascii="Tahoma" w:hAnsi="Tahoma" w:cs="Tahoma"/>
        </w:rPr>
        <w:t xml:space="preserve">сайте </w:t>
      </w:r>
      <w:r w:rsidR="006E3C6E" w:rsidRPr="001D62D8">
        <w:rPr>
          <w:rFonts w:ascii="Tahoma" w:hAnsi="Tahoma" w:cs="Tahoma"/>
        </w:rPr>
        <w:t xml:space="preserve">Агентства </w:t>
      </w:r>
      <w:hyperlink r:id="rId14" w:history="1">
        <w:proofErr w:type="spellStart"/>
        <w:r w:rsidR="001D62D8" w:rsidRPr="001D62D8">
          <w:rPr>
            <w:rStyle w:val="af5"/>
            <w:rFonts w:ascii="Tahoma" w:hAnsi="Tahoma" w:cs="Tahoma"/>
            <w:bCs/>
          </w:rPr>
          <w:t>дом.рф</w:t>
        </w:r>
        <w:proofErr w:type="spellEnd"/>
      </w:hyperlink>
      <w:r w:rsidR="006E3C6E" w:rsidRPr="001D62D8">
        <w:rPr>
          <w:rFonts w:ascii="Tahoma" w:hAnsi="Tahoma" w:cs="Tahoma"/>
        </w:rPr>
        <w:t xml:space="preserve"> </w:t>
      </w:r>
      <w:r w:rsidR="0098248B" w:rsidRPr="001D62D8">
        <w:rPr>
          <w:rFonts w:ascii="Tahoma" w:hAnsi="Tahoma" w:cs="Tahoma"/>
        </w:rPr>
        <w:t>и</w:t>
      </w:r>
      <w:r w:rsidR="0098248B" w:rsidRPr="0098248B">
        <w:rPr>
          <w:rFonts w:ascii="Tahoma" w:hAnsi="Tahoma" w:cs="Tahoma"/>
        </w:rPr>
        <w:t xml:space="preserve"> доводится до сведения партнеров </w:t>
      </w:r>
      <w:r w:rsidR="006E3C6E" w:rsidRPr="006E3C6E">
        <w:rPr>
          <w:rFonts w:ascii="Tahoma" w:hAnsi="Tahoma" w:cs="Tahoma"/>
        </w:rPr>
        <w:t xml:space="preserve">путем </w:t>
      </w:r>
      <w:r w:rsidR="006E3C6E" w:rsidRPr="00750A0B">
        <w:rPr>
          <w:rFonts w:ascii="Tahoma" w:hAnsi="Tahoma" w:cs="Tahoma"/>
        </w:rPr>
        <w:t xml:space="preserve">размещения в </w:t>
      </w:r>
      <w:r w:rsidR="006E3C6E" w:rsidRPr="00750A0B">
        <w:rPr>
          <w:rFonts w:ascii="Tahoma" w:hAnsi="Tahoma" w:cs="Tahoma"/>
          <w:b/>
        </w:rPr>
        <w:t>ИС АИЖК</w:t>
      </w:r>
      <w:r w:rsidR="006E3C6E" w:rsidRPr="00750A0B">
        <w:rPr>
          <w:rFonts w:ascii="Tahoma" w:hAnsi="Tahoma" w:cs="Tahoma"/>
        </w:rPr>
        <w:t xml:space="preserve"> соответствующего информационного письма</w:t>
      </w:r>
      <w:r w:rsidR="0098248B" w:rsidRPr="00750A0B">
        <w:rPr>
          <w:rFonts w:ascii="Tahoma" w:hAnsi="Tahoma" w:cs="Tahoma"/>
        </w:rPr>
        <w:t>.</w:t>
      </w:r>
    </w:p>
    <w:p w14:paraId="0846047C" w14:textId="4C620209" w:rsidR="00750A0B" w:rsidRPr="00750A0B" w:rsidRDefault="00750A0B" w:rsidP="00750A0B">
      <w:pPr>
        <w:pStyle w:val="Normal1"/>
        <w:numPr>
          <w:ilvl w:val="2"/>
          <w:numId w:val="23"/>
        </w:numPr>
        <w:tabs>
          <w:tab w:val="clear" w:pos="1826"/>
          <w:tab w:val="num" w:pos="993"/>
          <w:tab w:val="num" w:pos="6351"/>
        </w:tabs>
        <w:spacing w:before="120"/>
        <w:ind w:left="993" w:hanging="709"/>
        <w:jc w:val="both"/>
        <w:rPr>
          <w:rFonts w:ascii="Tahoma" w:hAnsi="Tahoma" w:cs="Tahoma"/>
        </w:rPr>
      </w:pPr>
      <w:r w:rsidRPr="00750A0B">
        <w:rPr>
          <w:rFonts w:ascii="Tahoma" w:hAnsi="Tahoma" w:cs="Tahoma"/>
        </w:rPr>
        <w:t xml:space="preserve">Выданные в соответствии с Паспортом продукта «Ипотека с государственной поддержкой» при условии принятия анкеты-заявления на получение </w:t>
      </w:r>
      <w:r w:rsidRPr="00750A0B">
        <w:rPr>
          <w:rFonts w:ascii="Tahoma" w:hAnsi="Tahoma" w:cs="Tahoma"/>
          <w:b/>
        </w:rPr>
        <w:t>ипотечного кредита</w:t>
      </w:r>
      <w:r w:rsidRPr="00750A0B">
        <w:rPr>
          <w:rFonts w:ascii="Tahoma" w:hAnsi="Tahoma" w:cs="Tahoma"/>
        </w:rPr>
        <w:t xml:space="preserve"> до 30.12.2016 (включительно) и подписания кредитного договора</w:t>
      </w:r>
      <w:r w:rsidR="00EF3C1A">
        <w:rPr>
          <w:rFonts w:ascii="Tahoma" w:hAnsi="Tahoma" w:cs="Tahoma"/>
        </w:rPr>
        <w:t xml:space="preserve"> </w:t>
      </w:r>
      <w:r w:rsidRPr="00750A0B">
        <w:rPr>
          <w:rFonts w:ascii="Tahoma" w:hAnsi="Tahoma" w:cs="Tahoma"/>
        </w:rPr>
        <w:t>/</w:t>
      </w:r>
      <w:r w:rsidR="00EF3C1A">
        <w:rPr>
          <w:rFonts w:ascii="Tahoma" w:hAnsi="Tahoma" w:cs="Tahoma"/>
        </w:rPr>
        <w:t xml:space="preserve"> </w:t>
      </w:r>
      <w:r w:rsidRPr="00750A0B">
        <w:rPr>
          <w:rFonts w:ascii="Tahoma" w:hAnsi="Tahoma" w:cs="Tahoma"/>
        </w:rPr>
        <w:t>договора займа до 28.02.2017 (включительно).</w:t>
      </w:r>
    </w:p>
    <w:p w14:paraId="301A220D" w14:textId="4102AE06" w:rsidR="00430393" w:rsidRPr="00E5246A" w:rsidRDefault="00430393" w:rsidP="00750A0B">
      <w:pPr>
        <w:pStyle w:val="Normal1"/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spacing w:before="120"/>
        <w:ind w:left="709" w:hanging="425"/>
        <w:jc w:val="both"/>
        <w:rPr>
          <w:rFonts w:ascii="Tahoma" w:hAnsi="Tahoma" w:cs="Tahoma"/>
        </w:rPr>
      </w:pPr>
      <w:r w:rsidRPr="00750A0B">
        <w:rPr>
          <w:rFonts w:ascii="Tahoma" w:hAnsi="Tahoma" w:cs="Tahoma"/>
        </w:rPr>
        <w:t xml:space="preserve">Рефинансированию (выкупу), также подлежат </w:t>
      </w:r>
      <w:r w:rsidRPr="00750A0B">
        <w:rPr>
          <w:rFonts w:ascii="Tahoma" w:hAnsi="Tahoma" w:cs="Tahoma"/>
          <w:b/>
        </w:rPr>
        <w:t>ипотечные кредиты</w:t>
      </w:r>
      <w:r w:rsidRPr="00750A0B">
        <w:rPr>
          <w:rFonts w:ascii="Tahoma" w:hAnsi="Tahoma" w:cs="Tahoma"/>
        </w:rPr>
        <w:t>, обеспеченные правами требования по договорам участия</w:t>
      </w:r>
      <w:r w:rsidRPr="00E5246A">
        <w:rPr>
          <w:rFonts w:ascii="Tahoma" w:hAnsi="Tahoma" w:cs="Tahoma"/>
        </w:rPr>
        <w:t xml:space="preserve"> в долевом строительстве</w:t>
      </w:r>
      <w:r w:rsidR="00F40431">
        <w:rPr>
          <w:rFonts w:ascii="Tahoma" w:hAnsi="Tahoma" w:cs="Tahoma"/>
        </w:rPr>
        <w:t xml:space="preserve"> </w:t>
      </w:r>
      <w:r w:rsidRPr="00E5246A">
        <w:rPr>
          <w:rFonts w:ascii="Tahoma" w:hAnsi="Tahoma" w:cs="Tahoma"/>
        </w:rPr>
        <w:t>/</w:t>
      </w:r>
      <w:r w:rsidR="00F40431">
        <w:rPr>
          <w:rFonts w:ascii="Tahoma" w:hAnsi="Tahoma" w:cs="Tahoma"/>
        </w:rPr>
        <w:t xml:space="preserve"> </w:t>
      </w:r>
      <w:r w:rsidRPr="00E5246A">
        <w:rPr>
          <w:rFonts w:ascii="Tahoma" w:hAnsi="Tahoma" w:cs="Tahoma"/>
        </w:rPr>
        <w:t xml:space="preserve">договорам уступки прав требований по договору </w:t>
      </w:r>
      <w:r>
        <w:rPr>
          <w:rFonts w:ascii="Tahoma" w:hAnsi="Tahoma" w:cs="Tahoma"/>
        </w:rPr>
        <w:t>участия в долевом строительстве</w:t>
      </w:r>
      <w:r w:rsidR="00DE0F2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е</w:t>
      </w:r>
      <w:r w:rsidRPr="00E5246A">
        <w:rPr>
          <w:rFonts w:ascii="Tahoma" w:hAnsi="Tahoma" w:cs="Tahoma"/>
        </w:rPr>
        <w:t xml:space="preserve">сли объект долевого строительства входит в списки объектов, прошедших процедуру </w:t>
      </w:r>
      <w:r>
        <w:rPr>
          <w:rFonts w:ascii="Tahoma" w:hAnsi="Tahoma" w:cs="Tahoma"/>
        </w:rPr>
        <w:t xml:space="preserve">аккредитации, </w:t>
      </w:r>
      <w:r w:rsidRPr="00E5246A">
        <w:rPr>
          <w:rFonts w:ascii="Tahoma" w:hAnsi="Tahoma" w:cs="Tahoma"/>
        </w:rPr>
        <w:t>размещенные на официальном сайте Агентства</w:t>
      </w:r>
      <w:r w:rsidR="006E3C6E">
        <w:rPr>
          <w:rFonts w:ascii="Tahoma" w:hAnsi="Tahoma" w:cs="Tahoma"/>
        </w:rPr>
        <w:t xml:space="preserve"> </w:t>
      </w:r>
      <w:hyperlink r:id="rId15" w:history="1">
        <w:proofErr w:type="spellStart"/>
        <w:r w:rsidR="001D62D8" w:rsidRPr="001D62D8">
          <w:rPr>
            <w:rStyle w:val="af5"/>
            <w:rFonts w:ascii="Tahoma" w:hAnsi="Tahoma" w:cs="Tahoma"/>
            <w:bCs/>
          </w:rPr>
          <w:t>дом.рф</w:t>
        </w:r>
        <w:proofErr w:type="spellEnd"/>
      </w:hyperlink>
      <w:r w:rsidR="00F35ACC">
        <w:rPr>
          <w:rFonts w:ascii="Tahoma" w:hAnsi="Tahoma" w:cs="Tahoma"/>
        </w:rPr>
        <w:t>.</w:t>
      </w:r>
    </w:p>
    <w:p w14:paraId="75991A0C" w14:textId="2E3C8CBE" w:rsidR="00430393" w:rsidRPr="00E5246A" w:rsidRDefault="00430393" w:rsidP="00750A0B">
      <w:pPr>
        <w:pStyle w:val="af2"/>
        <w:tabs>
          <w:tab w:val="left" w:pos="709"/>
        </w:tabs>
        <w:spacing w:before="120" w:beforeAutospacing="0" w:after="0" w:afterAutospacing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Pr="00E5246A">
        <w:rPr>
          <w:rFonts w:ascii="Tahoma" w:hAnsi="Tahoma" w:cs="Tahoma"/>
          <w:sz w:val="20"/>
          <w:szCs w:val="20"/>
        </w:rPr>
        <w:t xml:space="preserve"> случае если объект долевого строительства входит в </w:t>
      </w:r>
      <w:r w:rsidRPr="00D176C3">
        <w:rPr>
          <w:rFonts w:ascii="Tahoma" w:hAnsi="Tahoma" w:cs="Tahoma"/>
          <w:bCs/>
          <w:sz w:val="20"/>
          <w:szCs w:val="20"/>
        </w:rPr>
        <w:t>размещенны</w:t>
      </w:r>
      <w:r>
        <w:rPr>
          <w:rFonts w:ascii="Tahoma" w:hAnsi="Tahoma" w:cs="Tahoma"/>
          <w:bCs/>
          <w:sz w:val="20"/>
          <w:szCs w:val="20"/>
        </w:rPr>
        <w:t>й</w:t>
      </w:r>
      <w:r w:rsidRPr="00D176C3">
        <w:rPr>
          <w:rFonts w:ascii="Tahoma" w:hAnsi="Tahoma" w:cs="Tahoma"/>
          <w:bCs/>
          <w:sz w:val="20"/>
          <w:szCs w:val="20"/>
        </w:rPr>
        <w:t xml:space="preserve"> на</w:t>
      </w:r>
      <w:r>
        <w:rPr>
          <w:rFonts w:ascii="Tahoma" w:hAnsi="Tahoma" w:cs="Tahoma"/>
          <w:bCs/>
          <w:sz w:val="20"/>
          <w:szCs w:val="20"/>
        </w:rPr>
        <w:t> </w:t>
      </w:r>
      <w:r w:rsidRPr="00D176C3">
        <w:rPr>
          <w:rFonts w:ascii="Tahoma" w:hAnsi="Tahoma" w:cs="Tahoma"/>
          <w:bCs/>
          <w:sz w:val="20"/>
          <w:szCs w:val="20"/>
        </w:rPr>
        <w:t>официальном сайте Агентства</w:t>
      </w:r>
      <w:r w:rsidRPr="00751324">
        <w:rPr>
          <w:rFonts w:ascii="Tahoma" w:hAnsi="Tahoma" w:cs="Tahoma"/>
          <w:bCs/>
          <w:sz w:val="20"/>
          <w:szCs w:val="20"/>
        </w:rPr>
        <w:t xml:space="preserve"> </w:t>
      </w:r>
      <w:hyperlink r:id="rId16" w:history="1">
        <w:proofErr w:type="spellStart"/>
        <w:r w:rsidR="001D62D8" w:rsidRPr="001D62D8">
          <w:rPr>
            <w:rStyle w:val="af5"/>
            <w:rFonts w:ascii="Tahoma" w:hAnsi="Tahoma" w:cs="Tahoma"/>
            <w:bCs/>
            <w:sz w:val="20"/>
            <w:szCs w:val="20"/>
          </w:rPr>
          <w:t>дом.рф</w:t>
        </w:r>
        <w:proofErr w:type="spellEnd"/>
      </w:hyperlink>
      <w:r w:rsidR="001D62D8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1D62D8">
        <w:rPr>
          <w:rFonts w:ascii="Tahoma" w:hAnsi="Tahoma" w:cs="Tahoma"/>
          <w:sz w:val="20"/>
          <w:szCs w:val="20"/>
        </w:rPr>
        <w:t>список</w:t>
      </w:r>
      <w:r w:rsidRPr="00E5246A">
        <w:rPr>
          <w:rFonts w:ascii="Tahoma" w:hAnsi="Tahoma" w:cs="Tahoma"/>
          <w:sz w:val="20"/>
          <w:szCs w:val="20"/>
        </w:rPr>
        <w:t xml:space="preserve"> объектов, </w:t>
      </w:r>
      <w:r>
        <w:rPr>
          <w:rFonts w:ascii="Tahoma" w:hAnsi="Tahoma" w:cs="Tahoma"/>
          <w:sz w:val="20"/>
          <w:szCs w:val="20"/>
        </w:rPr>
        <w:t xml:space="preserve">аккредитованных в рамках </w:t>
      </w:r>
      <w:r w:rsidRPr="00E5246A">
        <w:rPr>
          <w:rFonts w:ascii="Tahoma" w:hAnsi="Tahoma" w:cs="Tahoma"/>
          <w:sz w:val="20"/>
          <w:szCs w:val="20"/>
        </w:rPr>
        <w:t xml:space="preserve">уведомительной </w:t>
      </w:r>
      <w:r>
        <w:rPr>
          <w:rFonts w:ascii="Tahoma" w:hAnsi="Tahoma" w:cs="Tahoma"/>
          <w:sz w:val="20"/>
          <w:szCs w:val="20"/>
        </w:rPr>
        <w:t xml:space="preserve">процедуры, </w:t>
      </w:r>
      <w:r w:rsidRPr="00E5246A">
        <w:rPr>
          <w:rFonts w:ascii="Tahoma" w:hAnsi="Tahoma" w:cs="Tahoma"/>
          <w:sz w:val="20"/>
          <w:szCs w:val="20"/>
        </w:rPr>
        <w:t xml:space="preserve">Поставщик принимает на себя обязательства по обратному приобретению </w:t>
      </w:r>
      <w:r w:rsidRPr="006360D8">
        <w:rPr>
          <w:rFonts w:ascii="Tahoma" w:hAnsi="Tahoma" w:cs="Tahoma"/>
          <w:b/>
          <w:sz w:val="20"/>
          <w:szCs w:val="20"/>
        </w:rPr>
        <w:t>закладных</w:t>
      </w:r>
      <w:r w:rsidRPr="00E5246A">
        <w:rPr>
          <w:rFonts w:ascii="Tahoma" w:hAnsi="Tahoma" w:cs="Tahoma"/>
          <w:sz w:val="20"/>
          <w:szCs w:val="20"/>
        </w:rPr>
        <w:t>, удостоверяющих права требования по</w:t>
      </w:r>
      <w:r>
        <w:rPr>
          <w:rFonts w:ascii="Tahoma" w:hAnsi="Tahoma" w:cs="Tahoma"/>
          <w:sz w:val="20"/>
          <w:szCs w:val="20"/>
        </w:rPr>
        <w:t> </w:t>
      </w:r>
      <w:r w:rsidRPr="00E5246A">
        <w:rPr>
          <w:rFonts w:ascii="Tahoma" w:hAnsi="Tahoma" w:cs="Tahoma"/>
          <w:sz w:val="20"/>
          <w:szCs w:val="20"/>
        </w:rPr>
        <w:t>договорам долевого участия</w:t>
      </w:r>
      <w:r>
        <w:rPr>
          <w:rFonts w:ascii="Tahoma" w:hAnsi="Tahoma" w:cs="Tahoma"/>
          <w:sz w:val="20"/>
          <w:szCs w:val="20"/>
        </w:rPr>
        <w:t>,</w:t>
      </w:r>
      <w:r w:rsidRPr="00337634">
        <w:t xml:space="preserve"> </w:t>
      </w:r>
      <w:r w:rsidRPr="00337634">
        <w:rPr>
          <w:rFonts w:ascii="Tahoma" w:hAnsi="Tahoma" w:cs="Tahoma"/>
          <w:sz w:val="20"/>
          <w:szCs w:val="20"/>
        </w:rPr>
        <w:t>в течение всего срока действия обеспеченного ипотекой обязательства до момента его прекращения</w:t>
      </w:r>
      <w:r w:rsidRPr="00E5246A">
        <w:rPr>
          <w:rFonts w:ascii="Tahoma" w:hAnsi="Tahoma" w:cs="Tahoma"/>
          <w:sz w:val="20"/>
          <w:szCs w:val="20"/>
        </w:rPr>
        <w:t xml:space="preserve"> в следующих случаях:</w:t>
      </w:r>
    </w:p>
    <w:p w14:paraId="0D892996" w14:textId="77777777" w:rsidR="00430393" w:rsidRPr="00E5246A" w:rsidRDefault="00430393" w:rsidP="00750A0B">
      <w:pPr>
        <w:pStyle w:val="af2"/>
        <w:tabs>
          <w:tab w:val="left" w:pos="709"/>
        </w:tabs>
        <w:spacing w:before="120" w:beforeAutospacing="0" w:after="0" w:afterAutospacing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– </w:t>
      </w:r>
      <w:r w:rsidRPr="00E5246A">
        <w:rPr>
          <w:rFonts w:ascii="Tahoma" w:hAnsi="Tahoma" w:cs="Tahoma"/>
          <w:sz w:val="20"/>
          <w:szCs w:val="20"/>
        </w:rPr>
        <w:t xml:space="preserve">если к плановой дате ввода в эксплуатацию объекта недвижимости, срок наступления которой увеличен на 360 календарных дней, залогодержателю не будет представлена </w:t>
      </w:r>
      <w:r w:rsidRPr="006360D8">
        <w:rPr>
          <w:rFonts w:ascii="Tahoma" w:hAnsi="Tahoma" w:cs="Tahoma"/>
          <w:b/>
          <w:sz w:val="20"/>
          <w:szCs w:val="20"/>
        </w:rPr>
        <w:t>закладная</w:t>
      </w:r>
      <w:r w:rsidRPr="00E5246A">
        <w:rPr>
          <w:rFonts w:ascii="Tahoma" w:hAnsi="Tahoma" w:cs="Tahoma"/>
          <w:sz w:val="20"/>
          <w:szCs w:val="20"/>
        </w:rPr>
        <w:t xml:space="preserve"> на жилое</w:t>
      </w:r>
      <w:r>
        <w:rPr>
          <w:rFonts w:ascii="Tahoma" w:hAnsi="Tahoma" w:cs="Tahoma"/>
          <w:sz w:val="20"/>
          <w:szCs w:val="20"/>
        </w:rPr>
        <w:t>/нежилое</w:t>
      </w:r>
      <w:r w:rsidRPr="00E5246A">
        <w:rPr>
          <w:rFonts w:ascii="Tahoma" w:hAnsi="Tahoma" w:cs="Tahoma"/>
          <w:sz w:val="20"/>
          <w:szCs w:val="20"/>
        </w:rPr>
        <w:t xml:space="preserve"> помещение, завершенное строительством;</w:t>
      </w:r>
    </w:p>
    <w:p w14:paraId="620D1045" w14:textId="346B46F1" w:rsidR="00430393" w:rsidRPr="00E5246A" w:rsidRDefault="00430393" w:rsidP="00750A0B">
      <w:pPr>
        <w:pStyle w:val="af2"/>
        <w:tabs>
          <w:tab w:val="left" w:pos="709"/>
        </w:tabs>
        <w:spacing w:before="120" w:beforeAutospacing="0" w:after="0" w:afterAutospacing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– и/или </w:t>
      </w:r>
      <w:r w:rsidRPr="00E5246A">
        <w:rPr>
          <w:rFonts w:ascii="Tahoma" w:hAnsi="Tahoma" w:cs="Tahoma"/>
          <w:sz w:val="20"/>
          <w:szCs w:val="20"/>
        </w:rPr>
        <w:t xml:space="preserve">в случае неисполнения заемщиком в срок с даты выдачи </w:t>
      </w:r>
      <w:r w:rsidRPr="00F35ACC">
        <w:rPr>
          <w:rFonts w:ascii="Tahoma" w:hAnsi="Tahoma" w:cs="Tahoma"/>
          <w:b/>
          <w:sz w:val="20"/>
          <w:szCs w:val="20"/>
        </w:rPr>
        <w:t>ипотечного кредита</w:t>
      </w:r>
      <w:r w:rsidRPr="00E5246A">
        <w:rPr>
          <w:rFonts w:ascii="Tahoma" w:hAnsi="Tahoma" w:cs="Tahoma"/>
          <w:sz w:val="20"/>
          <w:szCs w:val="20"/>
        </w:rPr>
        <w:t xml:space="preserve"> до плановой даты ввода в эксплуатацию объекта недвижимости, увеличенной на 360</w:t>
      </w:r>
      <w:r w:rsidR="00F40431">
        <w:rPr>
          <w:rFonts w:ascii="Tahoma" w:hAnsi="Tahoma" w:cs="Tahoma"/>
          <w:sz w:val="20"/>
          <w:szCs w:val="20"/>
        </w:rPr>
        <w:t> </w:t>
      </w:r>
      <w:r w:rsidRPr="00E5246A">
        <w:rPr>
          <w:rFonts w:ascii="Tahoma" w:hAnsi="Tahoma" w:cs="Tahoma"/>
          <w:sz w:val="20"/>
          <w:szCs w:val="20"/>
        </w:rPr>
        <w:t>календарных дней, своих обязательств по кредитному договору</w:t>
      </w:r>
      <w:r w:rsidR="00F40431">
        <w:rPr>
          <w:rFonts w:ascii="Tahoma" w:hAnsi="Tahoma" w:cs="Tahoma"/>
          <w:sz w:val="20"/>
          <w:szCs w:val="20"/>
        </w:rPr>
        <w:t xml:space="preserve"> </w:t>
      </w:r>
      <w:r w:rsidRPr="00E5246A">
        <w:rPr>
          <w:rFonts w:ascii="Tahoma" w:hAnsi="Tahoma" w:cs="Tahoma"/>
          <w:sz w:val="20"/>
          <w:szCs w:val="20"/>
        </w:rPr>
        <w:t>/</w:t>
      </w:r>
      <w:r w:rsidR="00F40431">
        <w:rPr>
          <w:rFonts w:ascii="Tahoma" w:hAnsi="Tahoma" w:cs="Tahoma"/>
          <w:sz w:val="20"/>
          <w:szCs w:val="20"/>
        </w:rPr>
        <w:t xml:space="preserve"> </w:t>
      </w:r>
      <w:r w:rsidRPr="00E5246A">
        <w:rPr>
          <w:rFonts w:ascii="Tahoma" w:hAnsi="Tahoma" w:cs="Tahoma"/>
          <w:sz w:val="20"/>
          <w:szCs w:val="20"/>
        </w:rPr>
        <w:t>договору займа, т.</w:t>
      </w:r>
      <w:r w:rsidR="00F40431">
        <w:rPr>
          <w:rFonts w:ascii="Tahoma" w:hAnsi="Tahoma" w:cs="Tahoma"/>
          <w:sz w:val="20"/>
          <w:szCs w:val="20"/>
        </w:rPr>
        <w:t xml:space="preserve"> </w:t>
      </w:r>
      <w:r w:rsidRPr="00E5246A">
        <w:rPr>
          <w:rFonts w:ascii="Tahoma" w:hAnsi="Tahoma" w:cs="Tahoma"/>
          <w:sz w:val="20"/>
          <w:szCs w:val="20"/>
        </w:rPr>
        <w:t xml:space="preserve">е. в случае возникновения в указанный период просрочки по оплате заемщиком ежемесячного </w:t>
      </w:r>
      <w:proofErr w:type="spellStart"/>
      <w:r w:rsidRPr="00E5246A">
        <w:rPr>
          <w:rFonts w:ascii="Tahoma" w:hAnsi="Tahoma" w:cs="Tahoma"/>
          <w:sz w:val="20"/>
          <w:szCs w:val="20"/>
        </w:rPr>
        <w:t>аннуитетного</w:t>
      </w:r>
      <w:proofErr w:type="spellEnd"/>
      <w:r w:rsidRPr="00E5246A">
        <w:rPr>
          <w:rFonts w:ascii="Tahoma" w:hAnsi="Tahoma" w:cs="Tahoma"/>
          <w:sz w:val="20"/>
          <w:szCs w:val="20"/>
        </w:rPr>
        <w:t xml:space="preserve"> платежа по </w:t>
      </w:r>
      <w:r w:rsidRPr="006360D8">
        <w:rPr>
          <w:rFonts w:ascii="Tahoma" w:hAnsi="Tahoma" w:cs="Tahoma"/>
          <w:b/>
          <w:sz w:val="20"/>
          <w:szCs w:val="20"/>
        </w:rPr>
        <w:t>ипотечному кредиту</w:t>
      </w:r>
      <w:r w:rsidRPr="00E5246A">
        <w:rPr>
          <w:rFonts w:ascii="Tahoma" w:hAnsi="Tahoma" w:cs="Tahoma"/>
          <w:sz w:val="20"/>
          <w:szCs w:val="20"/>
        </w:rPr>
        <w:t xml:space="preserve"> сроком более 89 (восьмидесяти девяти) календарных дней.</w:t>
      </w:r>
    </w:p>
    <w:p w14:paraId="2A360A6C" w14:textId="77777777" w:rsidR="00532376" w:rsidRPr="00430393" w:rsidRDefault="00430393" w:rsidP="00750A0B">
      <w:pPr>
        <w:pStyle w:val="Normal1"/>
        <w:tabs>
          <w:tab w:val="left" w:pos="993"/>
          <w:tab w:val="num" w:pos="6351"/>
        </w:tabs>
        <w:spacing w:before="120"/>
        <w:ind w:left="709"/>
        <w:jc w:val="both"/>
        <w:rPr>
          <w:rFonts w:ascii="Tahoma" w:hAnsi="Tahoma" w:cs="Tahoma"/>
          <w:bCs/>
          <w:color w:val="000000"/>
        </w:rPr>
      </w:pPr>
      <w:r w:rsidRPr="00E5246A">
        <w:rPr>
          <w:rFonts w:ascii="Tahoma" w:hAnsi="Tahoma" w:cs="Tahoma"/>
        </w:rPr>
        <w:lastRenderedPageBreak/>
        <w:t>Плановая дата ввода в эксплуатацию указывается в проектной документации</w:t>
      </w:r>
      <w:r w:rsidRPr="00337634">
        <w:t xml:space="preserve"> </w:t>
      </w:r>
      <w:r w:rsidRPr="00337634">
        <w:rPr>
          <w:rFonts w:ascii="Tahoma" w:hAnsi="Tahoma" w:cs="Tahoma"/>
        </w:rPr>
        <w:t>(на дату аккредитации объекта)</w:t>
      </w:r>
      <w:r>
        <w:rPr>
          <w:rFonts w:ascii="Tahoma" w:hAnsi="Tahoma" w:cs="Tahoma"/>
        </w:rPr>
        <w:t>.</w:t>
      </w:r>
    </w:p>
    <w:p w14:paraId="763AA587" w14:textId="3F737792" w:rsidR="00B67849" w:rsidRPr="0098248B" w:rsidRDefault="00650D46" w:rsidP="00750A0B">
      <w:pPr>
        <w:pStyle w:val="Normal1"/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spacing w:before="120"/>
        <w:ind w:left="709" w:hanging="425"/>
        <w:jc w:val="both"/>
        <w:rPr>
          <w:rFonts w:ascii="Tahoma" w:hAnsi="Tahoma" w:cs="Tahoma"/>
        </w:rPr>
      </w:pPr>
      <w:r w:rsidRPr="0098248B">
        <w:rPr>
          <w:rFonts w:ascii="Tahoma" w:hAnsi="Tahoma" w:cs="Tahoma"/>
        </w:rPr>
        <w:t xml:space="preserve">Расчет </w:t>
      </w:r>
      <w:r w:rsidRPr="0098248B">
        <w:rPr>
          <w:rFonts w:ascii="Tahoma" w:hAnsi="Tahoma" w:cs="Tahoma"/>
          <w:b/>
        </w:rPr>
        <w:t xml:space="preserve">ставки </w:t>
      </w:r>
      <w:r w:rsidR="007B6378" w:rsidRPr="0098248B">
        <w:rPr>
          <w:rFonts w:ascii="Tahoma" w:hAnsi="Tahoma" w:cs="Tahoma"/>
          <w:b/>
        </w:rPr>
        <w:t>выкупа</w:t>
      </w:r>
      <w:r w:rsidRPr="0098248B">
        <w:rPr>
          <w:rFonts w:ascii="Tahoma" w:hAnsi="Tahoma" w:cs="Tahoma"/>
          <w:b/>
        </w:rPr>
        <w:t xml:space="preserve"> ипотечных кредитов</w:t>
      </w:r>
      <w:r w:rsidRPr="0098248B">
        <w:rPr>
          <w:rFonts w:ascii="Tahoma" w:hAnsi="Tahoma" w:cs="Tahoma"/>
        </w:rPr>
        <w:t xml:space="preserve">, права по которым удостоверены передаваемыми по настоящему договору </w:t>
      </w:r>
      <w:r w:rsidRPr="0098248B">
        <w:rPr>
          <w:rFonts w:ascii="Tahoma" w:hAnsi="Tahoma" w:cs="Tahoma"/>
          <w:b/>
        </w:rPr>
        <w:t>закладными</w:t>
      </w:r>
      <w:r w:rsidRPr="0098248B">
        <w:rPr>
          <w:rFonts w:ascii="Tahoma" w:hAnsi="Tahoma" w:cs="Tahoma"/>
        </w:rPr>
        <w:t>, соответствует</w:t>
      </w:r>
      <w:r w:rsidR="00196B94" w:rsidRPr="0098248B">
        <w:rPr>
          <w:rFonts w:ascii="Tahoma" w:hAnsi="Tahoma" w:cs="Tahoma"/>
        </w:rPr>
        <w:t xml:space="preserve"> р</w:t>
      </w:r>
      <w:r w:rsidRPr="0098248B">
        <w:rPr>
          <w:rFonts w:ascii="Tahoma" w:hAnsi="Tahoma" w:cs="Tahoma"/>
        </w:rPr>
        <w:t xml:space="preserve">асчету </w:t>
      </w:r>
      <w:r w:rsidRPr="0098248B">
        <w:rPr>
          <w:rFonts w:ascii="Tahoma" w:hAnsi="Tahoma" w:cs="Tahoma"/>
          <w:b/>
        </w:rPr>
        <w:t>процентной ставки</w:t>
      </w:r>
      <w:r w:rsidRPr="0098248B">
        <w:rPr>
          <w:rFonts w:ascii="Tahoma" w:hAnsi="Tahoma" w:cs="Tahoma"/>
        </w:rPr>
        <w:t>, определенному в соответствии с Паспортом продукта</w:t>
      </w:r>
      <w:r w:rsidR="00B67849" w:rsidRPr="0098248B">
        <w:rPr>
          <w:rFonts w:ascii="Tahoma" w:hAnsi="Tahoma" w:cs="Tahoma"/>
        </w:rPr>
        <w:t>, действующим на дату заключения кредитного договора</w:t>
      </w:r>
      <w:r w:rsidR="00F40431">
        <w:rPr>
          <w:rFonts w:ascii="Tahoma" w:hAnsi="Tahoma" w:cs="Tahoma"/>
        </w:rPr>
        <w:t xml:space="preserve"> </w:t>
      </w:r>
      <w:r w:rsidR="00B67849" w:rsidRPr="0098248B">
        <w:rPr>
          <w:rFonts w:ascii="Tahoma" w:hAnsi="Tahoma" w:cs="Tahoma"/>
        </w:rPr>
        <w:t>/</w:t>
      </w:r>
      <w:r w:rsidR="00F40431">
        <w:rPr>
          <w:rFonts w:ascii="Tahoma" w:hAnsi="Tahoma" w:cs="Tahoma"/>
        </w:rPr>
        <w:t xml:space="preserve"> </w:t>
      </w:r>
      <w:r w:rsidR="00B67849" w:rsidRPr="0098248B">
        <w:rPr>
          <w:rFonts w:ascii="Tahoma" w:hAnsi="Tahoma" w:cs="Tahoma"/>
        </w:rPr>
        <w:t>договора займа</w:t>
      </w:r>
      <w:r w:rsidR="00A353F2" w:rsidRPr="0098248B">
        <w:rPr>
          <w:rFonts w:ascii="Tahoma" w:hAnsi="Tahoma" w:cs="Tahoma"/>
        </w:rPr>
        <w:t>,</w:t>
      </w:r>
      <w:r w:rsidR="00A353F2" w:rsidRPr="0098248B">
        <w:t xml:space="preserve"> </w:t>
      </w:r>
      <w:r w:rsidR="00A353F2" w:rsidRPr="0098248B">
        <w:rPr>
          <w:rFonts w:ascii="Tahoma" w:hAnsi="Tahoma" w:cs="Tahoma"/>
        </w:rPr>
        <w:t xml:space="preserve">если иное не предусмотрено настоящим </w:t>
      </w:r>
      <w:r w:rsidR="00F35ACC">
        <w:rPr>
          <w:rFonts w:ascii="Tahoma" w:hAnsi="Tahoma" w:cs="Tahoma"/>
        </w:rPr>
        <w:t>д</w:t>
      </w:r>
      <w:r w:rsidR="00A353F2" w:rsidRPr="0098248B">
        <w:rPr>
          <w:rFonts w:ascii="Tahoma" w:hAnsi="Tahoma" w:cs="Tahoma"/>
        </w:rPr>
        <w:t>оговором</w:t>
      </w:r>
      <w:r w:rsidRPr="0098248B">
        <w:rPr>
          <w:rFonts w:ascii="Tahoma" w:hAnsi="Tahoma" w:cs="Tahoma"/>
        </w:rPr>
        <w:t>.</w:t>
      </w:r>
    </w:p>
    <w:p w14:paraId="42ED1325" w14:textId="782DA76F" w:rsidR="003C6B90" w:rsidRPr="0098248B" w:rsidRDefault="003C6B90" w:rsidP="00750A0B">
      <w:pPr>
        <w:pStyle w:val="Normal1"/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spacing w:before="120"/>
        <w:ind w:left="709" w:hanging="425"/>
        <w:jc w:val="both"/>
        <w:rPr>
          <w:rFonts w:ascii="Tahoma" w:hAnsi="Tahoma" w:cs="Tahoma"/>
        </w:rPr>
      </w:pPr>
      <w:r w:rsidRPr="0098248B">
        <w:rPr>
          <w:rFonts w:ascii="Tahoma" w:hAnsi="Tahoma" w:cs="Tahoma"/>
        </w:rPr>
        <w:t>Агентство вправе уведомить партнеров путем размещения в </w:t>
      </w:r>
      <w:r w:rsidRPr="0098248B">
        <w:rPr>
          <w:rFonts w:ascii="Tahoma" w:hAnsi="Tahoma" w:cs="Tahoma"/>
          <w:b/>
        </w:rPr>
        <w:t>ИС АИЖК</w:t>
      </w:r>
      <w:r w:rsidRPr="0098248B">
        <w:rPr>
          <w:rFonts w:ascii="Tahoma" w:hAnsi="Tahoma" w:cs="Tahoma"/>
        </w:rPr>
        <w:t xml:space="preserve"> соответствующего информационного письма об изменении размера </w:t>
      </w:r>
      <w:r w:rsidRPr="0098248B">
        <w:rPr>
          <w:rFonts w:ascii="Tahoma" w:hAnsi="Tahoma" w:cs="Tahoma"/>
          <w:b/>
        </w:rPr>
        <w:t xml:space="preserve">ставки </w:t>
      </w:r>
      <w:r w:rsidR="007B6378" w:rsidRPr="0098248B">
        <w:rPr>
          <w:rFonts w:ascii="Tahoma" w:hAnsi="Tahoma" w:cs="Tahoma"/>
          <w:b/>
        </w:rPr>
        <w:t>выкупа</w:t>
      </w:r>
      <w:r w:rsidRPr="0098248B">
        <w:rPr>
          <w:rFonts w:ascii="Tahoma" w:hAnsi="Tahoma" w:cs="Tahoma"/>
          <w:b/>
        </w:rPr>
        <w:t xml:space="preserve"> ипотечных кредитов</w:t>
      </w:r>
      <w:r w:rsidRPr="006E3C6E">
        <w:rPr>
          <w:rFonts w:ascii="Tahoma" w:hAnsi="Tahoma" w:cs="Tahoma"/>
        </w:rPr>
        <w:t>.</w:t>
      </w:r>
      <w:r w:rsidRPr="0098248B">
        <w:rPr>
          <w:rFonts w:ascii="Tahoma" w:hAnsi="Tahoma" w:cs="Tahoma"/>
        </w:rPr>
        <w:t xml:space="preserve"> Изменения вступают в силу для </w:t>
      </w:r>
      <w:r w:rsidRPr="0098248B">
        <w:rPr>
          <w:rFonts w:ascii="Tahoma" w:hAnsi="Tahoma" w:cs="Tahoma"/>
          <w:b/>
        </w:rPr>
        <w:t>ипотечных кредитов</w:t>
      </w:r>
      <w:r w:rsidRPr="0098248B">
        <w:rPr>
          <w:rFonts w:ascii="Tahoma" w:hAnsi="Tahoma" w:cs="Tahoma"/>
        </w:rPr>
        <w:t xml:space="preserve">, по которым </w:t>
      </w:r>
      <w:r w:rsidR="00524DB4" w:rsidRPr="0098248B">
        <w:rPr>
          <w:rFonts w:ascii="Tahoma" w:hAnsi="Tahoma" w:cs="Tahoma"/>
        </w:rPr>
        <w:t>кредитный договор</w:t>
      </w:r>
      <w:r w:rsidR="00F40431">
        <w:rPr>
          <w:rFonts w:ascii="Tahoma" w:hAnsi="Tahoma" w:cs="Tahoma"/>
        </w:rPr>
        <w:t xml:space="preserve"> </w:t>
      </w:r>
      <w:r w:rsidR="00524DB4" w:rsidRPr="0098248B">
        <w:rPr>
          <w:rFonts w:ascii="Tahoma" w:hAnsi="Tahoma" w:cs="Tahoma"/>
        </w:rPr>
        <w:t>/</w:t>
      </w:r>
      <w:r w:rsidR="00F40431">
        <w:rPr>
          <w:rFonts w:ascii="Tahoma" w:hAnsi="Tahoma" w:cs="Tahoma"/>
        </w:rPr>
        <w:t xml:space="preserve"> </w:t>
      </w:r>
      <w:r w:rsidR="00524DB4" w:rsidRPr="0098248B">
        <w:rPr>
          <w:rFonts w:ascii="Tahoma" w:hAnsi="Tahoma" w:cs="Tahoma"/>
        </w:rPr>
        <w:t>договор займа</w:t>
      </w:r>
      <w:r w:rsidRPr="0098248B">
        <w:rPr>
          <w:rFonts w:ascii="Tahoma" w:hAnsi="Tahoma" w:cs="Tahoma"/>
          <w:b/>
        </w:rPr>
        <w:t xml:space="preserve"> </w:t>
      </w:r>
      <w:r w:rsidR="00AA07B2" w:rsidRPr="0098248B">
        <w:rPr>
          <w:rFonts w:ascii="Tahoma" w:hAnsi="Tahoma" w:cs="Tahoma"/>
        </w:rPr>
        <w:t>заключен по истечении 1</w:t>
      </w:r>
      <w:r w:rsidRPr="0098248B">
        <w:rPr>
          <w:rFonts w:ascii="Tahoma" w:hAnsi="Tahoma" w:cs="Tahoma"/>
        </w:rPr>
        <w:t>0 (</w:t>
      </w:r>
      <w:r w:rsidR="00AA07B2" w:rsidRPr="0098248B">
        <w:rPr>
          <w:rFonts w:ascii="Tahoma" w:hAnsi="Tahoma" w:cs="Tahoma"/>
        </w:rPr>
        <w:t>десяти</w:t>
      </w:r>
      <w:r w:rsidRPr="0098248B">
        <w:rPr>
          <w:rFonts w:ascii="Tahoma" w:hAnsi="Tahoma" w:cs="Tahoma"/>
        </w:rPr>
        <w:t xml:space="preserve">) рабочих дней с даты опубликования соответствующего письма в </w:t>
      </w:r>
      <w:r w:rsidRPr="0098248B">
        <w:rPr>
          <w:rFonts w:ascii="Tahoma" w:hAnsi="Tahoma" w:cs="Tahoma"/>
          <w:b/>
        </w:rPr>
        <w:t>ИС АИЖК</w:t>
      </w:r>
      <w:r w:rsidR="00AA07B2" w:rsidRPr="0098248B">
        <w:rPr>
          <w:rFonts w:ascii="Tahoma" w:hAnsi="Tahoma" w:cs="Tahoma"/>
          <w:b/>
        </w:rPr>
        <w:t xml:space="preserve">, </w:t>
      </w:r>
      <w:r w:rsidR="00AA07B2" w:rsidRPr="0098248B">
        <w:rPr>
          <w:rFonts w:ascii="Tahoma" w:hAnsi="Tahoma" w:cs="Tahoma"/>
        </w:rPr>
        <w:t>если в письме не указано иное</w:t>
      </w:r>
      <w:r w:rsidR="007B6378" w:rsidRPr="0098248B">
        <w:rPr>
          <w:rFonts w:ascii="Tahoma" w:hAnsi="Tahoma" w:cs="Tahoma"/>
        </w:rPr>
        <w:t>.</w:t>
      </w:r>
    </w:p>
    <w:p w14:paraId="1C0449E3" w14:textId="77777777" w:rsidR="00B67849" w:rsidRPr="0067110C" w:rsidRDefault="00650D46" w:rsidP="00750A0B">
      <w:pPr>
        <w:pStyle w:val="Normal1"/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spacing w:before="120"/>
        <w:ind w:left="709" w:hanging="425"/>
        <w:jc w:val="both"/>
        <w:rPr>
          <w:rFonts w:ascii="Tahoma" w:hAnsi="Tahoma" w:cs="Tahoma"/>
          <w:bCs/>
          <w:color w:val="000000"/>
        </w:rPr>
      </w:pPr>
      <w:r w:rsidRPr="0067110C">
        <w:rPr>
          <w:rFonts w:ascii="Tahoma" w:hAnsi="Tahoma" w:cs="Tahoma"/>
          <w:bCs/>
          <w:color w:val="000000"/>
        </w:rPr>
        <w:t>Рефинансированию (выкупу) не подлежат</w:t>
      </w:r>
      <w:r w:rsidR="00B67849" w:rsidRPr="0067110C">
        <w:rPr>
          <w:rFonts w:ascii="Tahoma" w:hAnsi="Tahoma" w:cs="Tahoma"/>
          <w:bCs/>
          <w:color w:val="000000"/>
        </w:rPr>
        <w:t>:</w:t>
      </w:r>
    </w:p>
    <w:p w14:paraId="6B933BF7" w14:textId="77777777" w:rsidR="00AA0C36" w:rsidRPr="00C1358E" w:rsidRDefault="00AA0C36" w:rsidP="00750A0B">
      <w:pPr>
        <w:pStyle w:val="Normal1"/>
        <w:numPr>
          <w:ilvl w:val="2"/>
          <w:numId w:val="23"/>
        </w:numPr>
        <w:tabs>
          <w:tab w:val="clear" w:pos="1826"/>
          <w:tab w:val="num" w:pos="993"/>
          <w:tab w:val="num" w:pos="6351"/>
        </w:tabs>
        <w:spacing w:before="120"/>
        <w:ind w:left="993" w:hanging="709"/>
        <w:jc w:val="both"/>
        <w:rPr>
          <w:rFonts w:ascii="Tahoma" w:hAnsi="Tahoma" w:cs="Tahoma"/>
          <w:bCs/>
          <w:color w:val="000000"/>
        </w:rPr>
      </w:pPr>
      <w:r w:rsidRPr="0067110C">
        <w:rPr>
          <w:rFonts w:ascii="Tahoma" w:hAnsi="Tahoma" w:cs="Tahoma"/>
          <w:b/>
        </w:rPr>
        <w:t>И</w:t>
      </w:r>
      <w:r w:rsidRPr="0067110C">
        <w:rPr>
          <w:rFonts w:ascii="Tahoma" w:hAnsi="Tahoma" w:cs="Tahoma"/>
          <w:b/>
          <w:bCs/>
          <w:color w:val="000000"/>
        </w:rPr>
        <w:t>потечные кредиты</w:t>
      </w:r>
      <w:r w:rsidRPr="0067110C">
        <w:rPr>
          <w:rFonts w:ascii="Tahoma" w:hAnsi="Tahoma" w:cs="Tahoma"/>
        </w:rPr>
        <w:t xml:space="preserve">, </w:t>
      </w:r>
      <w:r w:rsidRPr="0067110C">
        <w:rPr>
          <w:rFonts w:ascii="Tahoma" w:hAnsi="Tahoma" w:cs="Tahoma"/>
          <w:b/>
        </w:rPr>
        <w:t>процентная ставка</w:t>
      </w:r>
      <w:r w:rsidRPr="0067110C">
        <w:rPr>
          <w:rFonts w:ascii="Tahoma" w:hAnsi="Tahoma" w:cs="Tahoma"/>
        </w:rPr>
        <w:t xml:space="preserve"> по которым ниже </w:t>
      </w:r>
      <w:r w:rsidRPr="0067110C">
        <w:rPr>
          <w:rFonts w:ascii="Tahoma" w:hAnsi="Tahoma" w:cs="Tahoma"/>
          <w:b/>
        </w:rPr>
        <w:t>процентной ставки</w:t>
      </w:r>
      <w:r w:rsidRPr="0067110C">
        <w:rPr>
          <w:rFonts w:ascii="Tahoma" w:hAnsi="Tahoma" w:cs="Tahoma"/>
        </w:rPr>
        <w:t xml:space="preserve">, </w:t>
      </w:r>
      <w:r w:rsidRPr="00C1358E">
        <w:rPr>
          <w:rFonts w:ascii="Tahoma" w:hAnsi="Tahoma" w:cs="Tahoma"/>
        </w:rPr>
        <w:t xml:space="preserve">установленной в соответствии с Паспортом продукта, более чем на </w:t>
      </w:r>
      <w:r w:rsidRPr="00C1358E">
        <w:rPr>
          <w:rFonts w:ascii="Tahoma" w:hAnsi="Tahoma" w:cs="Tahoma"/>
          <w:b/>
        </w:rPr>
        <w:t>3 процентных пункта.</w:t>
      </w:r>
    </w:p>
    <w:p w14:paraId="0A705CE8" w14:textId="77777777" w:rsidR="00AA0C36" w:rsidRPr="0067110C" w:rsidRDefault="00AA0C36" w:rsidP="00750A0B">
      <w:pPr>
        <w:pStyle w:val="Normal1"/>
        <w:numPr>
          <w:ilvl w:val="2"/>
          <w:numId w:val="23"/>
        </w:numPr>
        <w:tabs>
          <w:tab w:val="clear" w:pos="1826"/>
          <w:tab w:val="num" w:pos="993"/>
          <w:tab w:val="num" w:pos="6351"/>
        </w:tabs>
        <w:spacing w:before="120"/>
        <w:ind w:left="993" w:hanging="709"/>
        <w:jc w:val="both"/>
        <w:rPr>
          <w:rFonts w:ascii="Tahoma" w:hAnsi="Tahoma" w:cs="Tahoma"/>
        </w:rPr>
      </w:pPr>
      <w:r w:rsidRPr="0067110C">
        <w:rPr>
          <w:rFonts w:ascii="Tahoma" w:hAnsi="Tahoma" w:cs="Tahoma"/>
          <w:b/>
          <w:bCs/>
          <w:color w:val="000000"/>
        </w:rPr>
        <w:t>Ипотечные кредиты</w:t>
      </w:r>
      <w:r w:rsidRPr="0067110C">
        <w:rPr>
          <w:rFonts w:ascii="Tahoma" w:hAnsi="Tahoma" w:cs="Tahoma"/>
        </w:rPr>
        <w:t xml:space="preserve">, </w:t>
      </w:r>
      <w:r w:rsidR="00B84DA0" w:rsidRPr="0067110C">
        <w:rPr>
          <w:rFonts w:ascii="Tahoma" w:hAnsi="Tahoma" w:cs="Tahoma"/>
        </w:rPr>
        <w:t>выд</w:t>
      </w:r>
      <w:r w:rsidR="005C5AD7">
        <w:rPr>
          <w:rFonts w:ascii="Tahoma" w:hAnsi="Tahoma" w:cs="Tahoma"/>
        </w:rPr>
        <w:t>анные в соответствии с Паспорт</w:t>
      </w:r>
      <w:r w:rsidR="00C1358E">
        <w:rPr>
          <w:rFonts w:ascii="Tahoma" w:hAnsi="Tahoma" w:cs="Tahoma"/>
        </w:rPr>
        <w:t>ом</w:t>
      </w:r>
      <w:r w:rsidR="00B84DA0" w:rsidRPr="0067110C">
        <w:rPr>
          <w:rFonts w:ascii="Tahoma" w:hAnsi="Tahoma" w:cs="Tahoma"/>
        </w:rPr>
        <w:t xml:space="preserve"> </w:t>
      </w:r>
      <w:r w:rsidR="005C5AD7">
        <w:rPr>
          <w:rFonts w:ascii="Tahoma" w:hAnsi="Tahoma" w:cs="Tahoma"/>
        </w:rPr>
        <w:t>продукт</w:t>
      </w:r>
      <w:r w:rsidR="00C1358E">
        <w:rPr>
          <w:rFonts w:ascii="Tahoma" w:hAnsi="Tahoma" w:cs="Tahoma"/>
        </w:rPr>
        <w:t>а</w:t>
      </w:r>
      <w:r w:rsidR="004B4B38">
        <w:rPr>
          <w:rFonts w:ascii="Tahoma" w:hAnsi="Tahoma" w:cs="Tahoma"/>
        </w:rPr>
        <w:t xml:space="preserve"> </w:t>
      </w:r>
      <w:r w:rsidR="005C5AD7">
        <w:rPr>
          <w:rFonts w:ascii="Tahoma" w:hAnsi="Tahoma" w:cs="Tahoma"/>
        </w:rPr>
        <w:t xml:space="preserve">«Военная ипотека», </w:t>
      </w:r>
      <w:r w:rsidR="005C5AD7" w:rsidRPr="00C655C0">
        <w:rPr>
          <w:rFonts w:ascii="Tahoma" w:hAnsi="Tahoma" w:cs="Tahoma"/>
        </w:rPr>
        <w:t>а также</w:t>
      </w:r>
      <w:r w:rsidR="004B4B38" w:rsidRPr="00C655C0">
        <w:rPr>
          <w:rFonts w:ascii="Tahoma" w:hAnsi="Tahoma" w:cs="Tahoma"/>
        </w:rPr>
        <w:t xml:space="preserve"> </w:t>
      </w:r>
      <w:r w:rsidR="005C5AD7" w:rsidRPr="00C655C0">
        <w:rPr>
          <w:rFonts w:ascii="Tahoma" w:hAnsi="Tahoma" w:cs="Tahoma"/>
        </w:rPr>
        <w:t xml:space="preserve">Паспортом </w:t>
      </w:r>
      <w:r w:rsidR="00B84DA0" w:rsidRPr="00C655C0">
        <w:rPr>
          <w:rFonts w:ascii="Tahoma" w:hAnsi="Tahoma" w:cs="Tahoma"/>
        </w:rPr>
        <w:t>опции «Переменная ставка»,</w:t>
      </w:r>
      <w:r w:rsidR="00B84DA0" w:rsidRPr="0067110C">
        <w:rPr>
          <w:rFonts w:ascii="Tahoma" w:hAnsi="Tahoma" w:cs="Tahoma"/>
        </w:rPr>
        <w:t xml:space="preserve"> </w:t>
      </w:r>
      <w:r w:rsidRPr="0067110C">
        <w:rPr>
          <w:rFonts w:ascii="Tahoma" w:hAnsi="Tahoma" w:cs="Tahoma"/>
          <w:b/>
        </w:rPr>
        <w:t>процентная ставка</w:t>
      </w:r>
      <w:r w:rsidRPr="0067110C">
        <w:rPr>
          <w:rFonts w:ascii="Tahoma" w:hAnsi="Tahoma" w:cs="Tahoma"/>
        </w:rPr>
        <w:t xml:space="preserve"> по которым отличается от </w:t>
      </w:r>
      <w:r w:rsidRPr="0067110C">
        <w:rPr>
          <w:rFonts w:ascii="Tahoma" w:hAnsi="Tahoma" w:cs="Tahoma"/>
          <w:b/>
        </w:rPr>
        <w:t>процентной ставки</w:t>
      </w:r>
      <w:r w:rsidRPr="0067110C">
        <w:rPr>
          <w:rFonts w:ascii="Tahoma" w:hAnsi="Tahoma" w:cs="Tahoma"/>
        </w:rPr>
        <w:t>, установленной в соответствии с Паспортом продукта</w:t>
      </w:r>
      <w:r w:rsidR="00B84DA0" w:rsidRPr="0067110C">
        <w:rPr>
          <w:rFonts w:ascii="Tahoma" w:hAnsi="Tahoma" w:cs="Tahoma"/>
        </w:rPr>
        <w:t>/опции</w:t>
      </w:r>
      <w:r w:rsidRPr="0067110C">
        <w:rPr>
          <w:rFonts w:ascii="Tahoma" w:hAnsi="Tahoma" w:cs="Tahoma"/>
        </w:rPr>
        <w:t>.</w:t>
      </w:r>
    </w:p>
    <w:p w14:paraId="536F818B" w14:textId="128D55F5" w:rsidR="00650D46" w:rsidRPr="0067110C" w:rsidRDefault="00650D46" w:rsidP="00750A0B">
      <w:pPr>
        <w:pStyle w:val="Normal1"/>
        <w:numPr>
          <w:ilvl w:val="1"/>
          <w:numId w:val="23"/>
        </w:numPr>
        <w:tabs>
          <w:tab w:val="clear" w:pos="1247"/>
          <w:tab w:val="left" w:pos="993"/>
          <w:tab w:val="num" w:pos="6351"/>
        </w:tabs>
        <w:spacing w:before="120"/>
        <w:ind w:left="709" w:hanging="425"/>
        <w:jc w:val="both"/>
        <w:rPr>
          <w:rFonts w:ascii="Tahoma" w:hAnsi="Tahoma" w:cs="Tahoma"/>
        </w:rPr>
      </w:pPr>
      <w:r w:rsidRPr="0067110C">
        <w:rPr>
          <w:rFonts w:ascii="Tahoma" w:hAnsi="Tahoma" w:cs="Tahoma"/>
        </w:rPr>
        <w:t xml:space="preserve">Агентство вправе в одностороннем порядке приостановить выкуп </w:t>
      </w:r>
      <w:r w:rsidRPr="0067110C">
        <w:rPr>
          <w:rFonts w:ascii="Tahoma" w:hAnsi="Tahoma" w:cs="Tahoma"/>
          <w:b/>
        </w:rPr>
        <w:t>закладных</w:t>
      </w:r>
      <w:r w:rsidRPr="0067110C">
        <w:rPr>
          <w:rFonts w:ascii="Tahoma" w:hAnsi="Tahoma" w:cs="Tahoma"/>
        </w:rPr>
        <w:t xml:space="preserve"> из конкретного региона, если уровень просроченной задолженности</w:t>
      </w:r>
      <w:r w:rsidRPr="0067110C">
        <w:rPr>
          <w:rStyle w:val="af8"/>
          <w:rFonts w:ascii="Tahoma" w:hAnsi="Tahoma" w:cs="Tahoma"/>
        </w:rPr>
        <w:footnoteReference w:id="1"/>
      </w:r>
      <w:r w:rsidRPr="0067110C">
        <w:rPr>
          <w:rFonts w:ascii="Tahoma" w:hAnsi="Tahoma" w:cs="Tahoma"/>
        </w:rPr>
        <w:t xml:space="preserve">по </w:t>
      </w:r>
      <w:r w:rsidRPr="0067110C">
        <w:rPr>
          <w:rFonts w:ascii="Tahoma" w:hAnsi="Tahoma" w:cs="Tahoma"/>
          <w:b/>
        </w:rPr>
        <w:t>закладным</w:t>
      </w:r>
      <w:r w:rsidRPr="0067110C">
        <w:rPr>
          <w:rFonts w:ascii="Tahoma" w:hAnsi="Tahoma" w:cs="Tahoma"/>
        </w:rPr>
        <w:t>, выкупленным Агентством у Поставщика в данном регионе на основании настоящего договора, превышает значени</w:t>
      </w:r>
      <w:r w:rsidR="003B7AD3">
        <w:rPr>
          <w:rFonts w:ascii="Tahoma" w:hAnsi="Tahoma" w:cs="Tahoma"/>
        </w:rPr>
        <w:t>е</w:t>
      </w:r>
      <w:r w:rsidRPr="0067110C">
        <w:rPr>
          <w:rFonts w:ascii="Tahoma" w:hAnsi="Tahoma" w:cs="Tahoma"/>
        </w:rPr>
        <w:t xml:space="preserve"> </w:t>
      </w:r>
      <w:r w:rsidR="00F3345C">
        <w:rPr>
          <w:rFonts w:ascii="Tahoma" w:hAnsi="Tahoma" w:cs="Tahoma"/>
        </w:rPr>
        <w:sym w:font="Symbol" w:char="F061"/>
      </w:r>
      <w:r w:rsidRPr="00F3345C">
        <w:rPr>
          <w:rFonts w:ascii="Tahoma" w:hAnsi="Tahoma" w:cs="Tahoma"/>
        </w:rPr>
        <w:t>.</w:t>
      </w:r>
      <w:r w:rsidRPr="0067110C">
        <w:rPr>
          <w:rFonts w:ascii="Tahoma" w:hAnsi="Tahoma" w:cs="Tahoma"/>
        </w:rPr>
        <w:t xml:space="preserve"> При этом Агентство направляет Поставщику письменное уведомление о принятом решении.</w:t>
      </w:r>
    </w:p>
    <w:p w14:paraId="77C9808B" w14:textId="4429CCC9" w:rsidR="00650D46" w:rsidRPr="0067110C" w:rsidRDefault="00650D46" w:rsidP="00750A0B">
      <w:pPr>
        <w:pStyle w:val="Normal1"/>
        <w:numPr>
          <w:ilvl w:val="2"/>
          <w:numId w:val="23"/>
        </w:numPr>
        <w:tabs>
          <w:tab w:val="clear" w:pos="1826"/>
          <w:tab w:val="num" w:pos="993"/>
          <w:tab w:val="num" w:pos="6351"/>
        </w:tabs>
        <w:spacing w:before="120"/>
        <w:ind w:left="993" w:hanging="709"/>
        <w:jc w:val="both"/>
        <w:rPr>
          <w:rFonts w:ascii="Tahoma" w:hAnsi="Tahoma" w:cs="Tahoma"/>
        </w:rPr>
      </w:pPr>
      <w:r w:rsidRPr="0067110C">
        <w:rPr>
          <w:rFonts w:ascii="Tahoma" w:hAnsi="Tahoma" w:cs="Tahoma"/>
        </w:rPr>
        <w:t xml:space="preserve">Значение </w:t>
      </w:r>
      <w:r w:rsidR="00F3345C">
        <w:sym w:font="Symbol" w:char="F061"/>
      </w:r>
      <w:r w:rsidRPr="0067110C">
        <w:rPr>
          <w:rFonts w:ascii="Tahoma" w:hAnsi="Tahoma" w:cs="Tahoma"/>
        </w:rPr>
        <w:t xml:space="preserve"> определяется в размере </w:t>
      </w:r>
      <w:r w:rsidR="004413F1" w:rsidRPr="0067110C">
        <w:rPr>
          <w:rFonts w:ascii="Tahoma" w:hAnsi="Tahoma" w:cs="Tahoma"/>
        </w:rPr>
        <w:t>3</w:t>
      </w:r>
      <w:r w:rsidRPr="0067110C">
        <w:rPr>
          <w:rFonts w:ascii="Tahoma" w:hAnsi="Tahoma" w:cs="Tahoma"/>
        </w:rPr>
        <w:t>% (</w:t>
      </w:r>
      <w:r w:rsidR="003B7AD3">
        <w:rPr>
          <w:rFonts w:ascii="Tahoma" w:hAnsi="Tahoma" w:cs="Tahoma"/>
        </w:rPr>
        <w:t>т</w:t>
      </w:r>
      <w:r w:rsidR="004413F1" w:rsidRPr="0067110C">
        <w:rPr>
          <w:rFonts w:ascii="Tahoma" w:hAnsi="Tahoma" w:cs="Tahoma"/>
        </w:rPr>
        <w:t>ри</w:t>
      </w:r>
      <w:r w:rsidRPr="0067110C">
        <w:rPr>
          <w:rFonts w:ascii="Tahoma" w:hAnsi="Tahoma" w:cs="Tahoma"/>
        </w:rPr>
        <w:t xml:space="preserve"> процента)</w:t>
      </w:r>
      <w:r w:rsidR="00336008">
        <w:rPr>
          <w:rFonts w:ascii="Tahoma" w:hAnsi="Tahoma" w:cs="Tahoma"/>
        </w:rPr>
        <w:t xml:space="preserve"> </w:t>
      </w:r>
      <w:r w:rsidR="00336008" w:rsidRPr="00336008">
        <w:rPr>
          <w:rFonts w:ascii="Tahoma" w:hAnsi="Tahoma" w:cs="Tahoma"/>
          <w:i/>
          <w:highlight w:val="lightGray"/>
        </w:rPr>
        <w:t>(в случае заключения Договора на срок менее 6 мес</w:t>
      </w:r>
      <w:r w:rsidR="003B7AD3">
        <w:rPr>
          <w:rFonts w:ascii="Tahoma" w:hAnsi="Tahoma" w:cs="Tahoma"/>
          <w:i/>
          <w:highlight w:val="lightGray"/>
        </w:rPr>
        <w:t>яцев</w:t>
      </w:r>
      <w:r w:rsidR="00336008" w:rsidRPr="00336008">
        <w:rPr>
          <w:rFonts w:ascii="Tahoma" w:hAnsi="Tahoma" w:cs="Tahoma"/>
          <w:i/>
          <w:highlight w:val="lightGray"/>
        </w:rPr>
        <w:t xml:space="preserve"> – в размере 2% (</w:t>
      </w:r>
      <w:r w:rsidR="003B7AD3">
        <w:rPr>
          <w:rFonts w:ascii="Tahoma" w:hAnsi="Tahoma" w:cs="Tahoma"/>
          <w:i/>
          <w:highlight w:val="lightGray"/>
        </w:rPr>
        <w:t>д</w:t>
      </w:r>
      <w:r w:rsidR="00336008" w:rsidRPr="00336008">
        <w:rPr>
          <w:rFonts w:ascii="Tahoma" w:hAnsi="Tahoma" w:cs="Tahoma"/>
          <w:i/>
          <w:highlight w:val="lightGray"/>
        </w:rPr>
        <w:t>ва процента)</w:t>
      </w:r>
      <w:r w:rsidR="00336008">
        <w:rPr>
          <w:rFonts w:ascii="Tahoma" w:hAnsi="Tahoma" w:cs="Tahoma"/>
          <w:i/>
        </w:rPr>
        <w:t>)</w:t>
      </w:r>
      <w:r w:rsidRPr="0067110C">
        <w:rPr>
          <w:rFonts w:ascii="Tahoma" w:hAnsi="Tahoma" w:cs="Tahoma"/>
        </w:rPr>
        <w:t xml:space="preserve"> от портфеля </w:t>
      </w:r>
      <w:r w:rsidRPr="0067110C">
        <w:rPr>
          <w:rFonts w:ascii="Tahoma" w:hAnsi="Tahoma" w:cs="Tahoma"/>
          <w:b/>
        </w:rPr>
        <w:t>закладных</w:t>
      </w:r>
      <w:r w:rsidRPr="0067110C">
        <w:rPr>
          <w:rFonts w:ascii="Tahoma" w:hAnsi="Tahoma" w:cs="Tahoma"/>
        </w:rPr>
        <w:t>, выкупленных Агентством у Поставщика в конкретном регионе на основании настоящего договора.</w:t>
      </w:r>
    </w:p>
    <w:p w14:paraId="0855468A" w14:textId="77777777" w:rsidR="00650D46" w:rsidRPr="0067110C" w:rsidRDefault="00650D46" w:rsidP="00750A0B">
      <w:pPr>
        <w:pStyle w:val="Normal1"/>
        <w:numPr>
          <w:ilvl w:val="2"/>
          <w:numId w:val="23"/>
        </w:numPr>
        <w:tabs>
          <w:tab w:val="clear" w:pos="1826"/>
          <w:tab w:val="num" w:pos="993"/>
          <w:tab w:val="num" w:pos="6351"/>
        </w:tabs>
        <w:spacing w:before="120"/>
        <w:ind w:left="993" w:hanging="709"/>
        <w:jc w:val="both"/>
        <w:rPr>
          <w:rFonts w:ascii="Tahoma" w:hAnsi="Tahoma" w:cs="Tahoma"/>
        </w:rPr>
      </w:pPr>
      <w:bookmarkStart w:id="0" w:name="_Ref439079479"/>
      <w:r w:rsidRPr="0067110C">
        <w:rPr>
          <w:rFonts w:ascii="Tahoma" w:hAnsi="Tahoma" w:cs="Tahoma"/>
        </w:rPr>
        <w:t xml:space="preserve">В случае снижения Поставщиком уровня просроченной задолженности в конкретном регионе по </w:t>
      </w:r>
      <w:r w:rsidRPr="0067110C">
        <w:rPr>
          <w:rFonts w:ascii="Tahoma" w:hAnsi="Tahoma" w:cs="Tahoma"/>
          <w:b/>
        </w:rPr>
        <w:t>закладным</w:t>
      </w:r>
      <w:r w:rsidRPr="0067110C">
        <w:rPr>
          <w:rFonts w:ascii="Tahoma" w:hAnsi="Tahoma" w:cs="Tahoma"/>
        </w:rPr>
        <w:t xml:space="preserve">, выкупленным на основании настоящего договора у Поставщика, ниже значения </w:t>
      </w:r>
      <w:r w:rsidR="00F3345C">
        <w:rPr>
          <w:rFonts w:ascii="Tahoma" w:hAnsi="Tahoma" w:cs="Tahoma"/>
        </w:rPr>
        <w:sym w:font="Symbol" w:char="F061"/>
      </w:r>
      <w:r w:rsidRPr="0067110C">
        <w:rPr>
          <w:rFonts w:ascii="Tahoma" w:hAnsi="Tahoma" w:cs="Tahoma"/>
        </w:rPr>
        <w:t xml:space="preserve"> Агентство вправе принять решение о возобновлении рефинансирования (выкупа) </w:t>
      </w:r>
      <w:r w:rsidRPr="0067110C">
        <w:rPr>
          <w:rFonts w:ascii="Tahoma" w:hAnsi="Tahoma" w:cs="Tahoma"/>
          <w:b/>
        </w:rPr>
        <w:t>закладных</w:t>
      </w:r>
      <w:r w:rsidRPr="0067110C">
        <w:rPr>
          <w:rFonts w:ascii="Tahoma" w:hAnsi="Tahoma" w:cs="Tahoma"/>
        </w:rPr>
        <w:t xml:space="preserve"> из данного региона путем направления Поставщику письменного уведомления о принятом решении.</w:t>
      </w:r>
      <w:bookmarkEnd w:id="0"/>
    </w:p>
    <w:p w14:paraId="4A7FE14B" w14:textId="77777777" w:rsidR="00650D46" w:rsidRPr="0067110C" w:rsidRDefault="00650D46" w:rsidP="00750A0B">
      <w:pPr>
        <w:pStyle w:val="Normal1"/>
        <w:numPr>
          <w:ilvl w:val="2"/>
          <w:numId w:val="23"/>
        </w:numPr>
        <w:tabs>
          <w:tab w:val="clear" w:pos="1826"/>
          <w:tab w:val="num" w:pos="993"/>
          <w:tab w:val="num" w:pos="6351"/>
        </w:tabs>
        <w:spacing w:before="120"/>
        <w:ind w:left="993" w:hanging="709"/>
        <w:jc w:val="both"/>
        <w:rPr>
          <w:rFonts w:ascii="Tahoma" w:hAnsi="Tahoma" w:cs="Tahoma"/>
        </w:rPr>
      </w:pPr>
      <w:r w:rsidRPr="0067110C">
        <w:rPr>
          <w:rFonts w:ascii="Tahoma" w:hAnsi="Tahoma" w:cs="Tahoma"/>
        </w:rPr>
        <w:t xml:space="preserve">Возобновление обязательств Агентства </w:t>
      </w:r>
      <w:r w:rsidR="00F2113E" w:rsidRPr="0067110C">
        <w:rPr>
          <w:rFonts w:ascii="Tahoma" w:hAnsi="Tahoma" w:cs="Tahoma"/>
        </w:rPr>
        <w:t xml:space="preserve">в соответствии с п. </w:t>
      </w:r>
      <w:r w:rsidR="00FC55A5" w:rsidRPr="0067110C">
        <w:rPr>
          <w:rFonts w:ascii="Tahoma" w:hAnsi="Tahoma" w:cs="Tahoma"/>
        </w:rPr>
        <w:fldChar w:fldCharType="begin"/>
      </w:r>
      <w:r w:rsidR="00FC55A5" w:rsidRPr="0067110C">
        <w:rPr>
          <w:rFonts w:ascii="Tahoma" w:hAnsi="Tahoma" w:cs="Tahoma"/>
        </w:rPr>
        <w:instrText xml:space="preserve"> REF _Ref439079479 \r \h </w:instrText>
      </w:r>
      <w:r w:rsidR="00751324" w:rsidRPr="0067110C">
        <w:rPr>
          <w:rFonts w:ascii="Tahoma" w:hAnsi="Tahoma" w:cs="Tahoma"/>
        </w:rPr>
        <w:instrText xml:space="preserve"> \* MERGEFORMAT </w:instrText>
      </w:r>
      <w:r w:rsidR="00FC55A5" w:rsidRPr="0067110C">
        <w:rPr>
          <w:rFonts w:ascii="Tahoma" w:hAnsi="Tahoma" w:cs="Tahoma"/>
        </w:rPr>
      </w:r>
      <w:r w:rsidR="00FC55A5" w:rsidRPr="0067110C">
        <w:rPr>
          <w:rFonts w:ascii="Tahoma" w:hAnsi="Tahoma" w:cs="Tahoma"/>
        </w:rPr>
        <w:fldChar w:fldCharType="separate"/>
      </w:r>
      <w:r w:rsidR="00CA0584">
        <w:rPr>
          <w:rFonts w:ascii="Tahoma" w:hAnsi="Tahoma" w:cs="Tahoma"/>
        </w:rPr>
        <w:t>2.7.2</w:t>
      </w:r>
      <w:r w:rsidR="00FC55A5" w:rsidRPr="0067110C">
        <w:rPr>
          <w:rFonts w:ascii="Tahoma" w:hAnsi="Tahoma" w:cs="Tahoma"/>
        </w:rPr>
        <w:fldChar w:fldCharType="end"/>
      </w:r>
      <w:r w:rsidR="00FC55A5" w:rsidRPr="0067110C">
        <w:rPr>
          <w:rFonts w:ascii="Tahoma" w:hAnsi="Tahoma" w:cs="Tahoma"/>
        </w:rPr>
        <w:t xml:space="preserve"> </w:t>
      </w:r>
      <w:r w:rsidRPr="0067110C">
        <w:rPr>
          <w:rFonts w:ascii="Tahoma" w:hAnsi="Tahoma" w:cs="Tahoma"/>
        </w:rPr>
        <w:t>настоящего договора вступает в силу с даты принятия соответствующего решения Агентством.</w:t>
      </w:r>
    </w:p>
    <w:p w14:paraId="26F2C6D3" w14:textId="77777777" w:rsidR="00650D46" w:rsidRPr="0067110C" w:rsidRDefault="00650D46" w:rsidP="00750A0B">
      <w:pPr>
        <w:pStyle w:val="Normal1"/>
        <w:numPr>
          <w:ilvl w:val="1"/>
          <w:numId w:val="23"/>
        </w:numPr>
        <w:tabs>
          <w:tab w:val="clear" w:pos="1247"/>
          <w:tab w:val="left" w:pos="993"/>
          <w:tab w:val="num" w:pos="6351"/>
        </w:tabs>
        <w:spacing w:before="120"/>
        <w:ind w:left="709" w:hanging="425"/>
        <w:jc w:val="both"/>
        <w:rPr>
          <w:rFonts w:ascii="Tahoma" w:hAnsi="Tahoma" w:cs="Tahoma"/>
        </w:rPr>
      </w:pPr>
      <w:bookmarkStart w:id="1" w:name="_Ref439080325"/>
      <w:r w:rsidRPr="0067110C">
        <w:rPr>
          <w:rFonts w:ascii="Tahoma" w:hAnsi="Tahoma" w:cs="Tahoma"/>
        </w:rPr>
        <w:t xml:space="preserve">Агентство вправе отказать в выкупе </w:t>
      </w:r>
      <w:r w:rsidRPr="0067110C">
        <w:rPr>
          <w:rFonts w:ascii="Tahoma" w:hAnsi="Tahoma" w:cs="Tahoma"/>
          <w:b/>
        </w:rPr>
        <w:t>закладных</w:t>
      </w:r>
      <w:r w:rsidRPr="0067110C">
        <w:rPr>
          <w:rFonts w:ascii="Tahoma" w:hAnsi="Tahoma" w:cs="Tahoma"/>
        </w:rPr>
        <w:t xml:space="preserve"> при выявлении </w:t>
      </w:r>
      <w:r w:rsidR="00921A37">
        <w:rPr>
          <w:rFonts w:ascii="Tahoma" w:hAnsi="Tahoma" w:cs="Tahoma"/>
        </w:rPr>
        <w:t xml:space="preserve">обстоятельств, указанных в Правилах, а также </w:t>
      </w:r>
      <w:r w:rsidRPr="0067110C">
        <w:rPr>
          <w:rFonts w:ascii="Tahoma" w:hAnsi="Tahoma" w:cs="Tahoma"/>
        </w:rPr>
        <w:t>одного из следующих обстоятельств:</w:t>
      </w:r>
      <w:bookmarkEnd w:id="1"/>
    </w:p>
    <w:p w14:paraId="4AC2588E" w14:textId="77777777" w:rsidR="00650D46" w:rsidRPr="0067110C" w:rsidRDefault="00650D46" w:rsidP="00750A0B">
      <w:pPr>
        <w:pStyle w:val="Normal1"/>
        <w:numPr>
          <w:ilvl w:val="0"/>
          <w:numId w:val="9"/>
        </w:numPr>
        <w:tabs>
          <w:tab w:val="left" w:pos="993"/>
        </w:tabs>
        <w:spacing w:before="60"/>
        <w:ind w:left="993" w:hanging="284"/>
        <w:jc w:val="both"/>
        <w:rPr>
          <w:rFonts w:ascii="Tahoma" w:hAnsi="Tahoma" w:cs="Tahoma"/>
        </w:rPr>
      </w:pPr>
      <w:r w:rsidRPr="0067110C">
        <w:rPr>
          <w:rFonts w:ascii="Tahoma" w:hAnsi="Tahoma" w:cs="Tahoma"/>
          <w:b/>
        </w:rPr>
        <w:t>закладные</w:t>
      </w:r>
      <w:r w:rsidRPr="0067110C">
        <w:rPr>
          <w:rFonts w:ascii="Tahoma" w:hAnsi="Tahoma" w:cs="Tahoma"/>
        </w:rPr>
        <w:t xml:space="preserve"> приобретены Поставщиком у лица, являющегося по отношению к Поставщику аффилированным</w:t>
      </w:r>
      <w:r w:rsidRPr="0067110C">
        <w:rPr>
          <w:rStyle w:val="af8"/>
          <w:rFonts w:ascii="Tahoma" w:hAnsi="Tahoma" w:cs="Tahoma"/>
        </w:rPr>
        <w:footnoteReference w:id="2"/>
      </w:r>
      <w:r w:rsidRPr="0067110C">
        <w:rPr>
          <w:rFonts w:ascii="Tahoma" w:hAnsi="Tahoma" w:cs="Tahoma"/>
        </w:rPr>
        <w:t>;</w:t>
      </w:r>
    </w:p>
    <w:p w14:paraId="1CCC1981" w14:textId="77777777" w:rsidR="00650D46" w:rsidRPr="0067110C" w:rsidRDefault="00650D46" w:rsidP="00750A0B">
      <w:pPr>
        <w:pStyle w:val="Normal1"/>
        <w:numPr>
          <w:ilvl w:val="0"/>
          <w:numId w:val="9"/>
        </w:numPr>
        <w:tabs>
          <w:tab w:val="left" w:pos="993"/>
        </w:tabs>
        <w:spacing w:before="60"/>
        <w:ind w:left="993" w:hanging="284"/>
        <w:jc w:val="both"/>
        <w:rPr>
          <w:rFonts w:ascii="Tahoma" w:hAnsi="Tahoma" w:cs="Tahoma"/>
        </w:rPr>
      </w:pPr>
      <w:r w:rsidRPr="0067110C">
        <w:rPr>
          <w:rFonts w:ascii="Tahoma" w:hAnsi="Tahoma" w:cs="Tahoma"/>
        </w:rPr>
        <w:t xml:space="preserve">в отношении сделки по приобретению Поставщиком </w:t>
      </w:r>
      <w:r w:rsidRPr="0067110C">
        <w:rPr>
          <w:rFonts w:ascii="Tahoma" w:hAnsi="Tahoma" w:cs="Tahoma"/>
          <w:b/>
        </w:rPr>
        <w:t>закладных</w:t>
      </w:r>
      <w:r w:rsidRPr="0067110C">
        <w:rPr>
          <w:rFonts w:ascii="Tahoma" w:hAnsi="Tahoma" w:cs="Tahoma"/>
        </w:rPr>
        <w:t xml:space="preserve"> предъявлено требование о признани</w:t>
      </w:r>
      <w:r w:rsidR="00921A37">
        <w:rPr>
          <w:rFonts w:ascii="Tahoma" w:hAnsi="Tahoma" w:cs="Tahoma"/>
        </w:rPr>
        <w:t>и такой сделки недействительной.</w:t>
      </w:r>
    </w:p>
    <w:p w14:paraId="5CFB1C24" w14:textId="77777777" w:rsidR="00650D46" w:rsidRPr="0067110C" w:rsidRDefault="00650D46" w:rsidP="00750A0B">
      <w:pPr>
        <w:numPr>
          <w:ilvl w:val="0"/>
          <w:numId w:val="23"/>
        </w:numPr>
        <w:tabs>
          <w:tab w:val="left" w:pos="284"/>
        </w:tabs>
        <w:spacing w:before="120" w:after="120"/>
        <w:rPr>
          <w:rFonts w:ascii="Tahoma" w:hAnsi="Tahoma" w:cs="Tahoma"/>
          <w:b/>
          <w:sz w:val="20"/>
          <w:szCs w:val="20"/>
          <w:u w:val="single"/>
          <w:lang w:val="ru-RU"/>
        </w:rPr>
      </w:pPr>
      <w:r w:rsidRPr="0067110C">
        <w:rPr>
          <w:rFonts w:ascii="Tahoma" w:hAnsi="Tahoma" w:cs="Tahoma"/>
          <w:b/>
          <w:sz w:val="20"/>
          <w:szCs w:val="20"/>
          <w:u w:val="single"/>
          <w:lang w:val="ru-RU"/>
        </w:rPr>
        <w:t>Цена закладных</w:t>
      </w:r>
    </w:p>
    <w:p w14:paraId="28736659" w14:textId="12A20354" w:rsidR="00DE0F7C" w:rsidRDefault="009E1E2B" w:rsidP="00750A0B">
      <w:pPr>
        <w:pStyle w:val="Normal1"/>
        <w:numPr>
          <w:ilvl w:val="1"/>
          <w:numId w:val="23"/>
        </w:numPr>
        <w:tabs>
          <w:tab w:val="clear" w:pos="1247"/>
          <w:tab w:val="left" w:pos="993"/>
          <w:tab w:val="num" w:pos="6351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67110C">
        <w:rPr>
          <w:rFonts w:ascii="Tahoma" w:hAnsi="Tahoma" w:cs="Tahoma"/>
        </w:rPr>
        <w:t xml:space="preserve">В рамках настоящего </w:t>
      </w:r>
      <w:r w:rsidR="00616E41">
        <w:rPr>
          <w:rFonts w:ascii="Tahoma" w:hAnsi="Tahoma" w:cs="Tahoma"/>
        </w:rPr>
        <w:t>д</w:t>
      </w:r>
      <w:r w:rsidRPr="0067110C">
        <w:rPr>
          <w:rFonts w:ascii="Tahoma" w:hAnsi="Tahoma" w:cs="Tahoma"/>
        </w:rPr>
        <w:t xml:space="preserve">оговора </w:t>
      </w:r>
      <w:r w:rsidRPr="0067110C">
        <w:rPr>
          <w:rFonts w:ascii="Tahoma" w:hAnsi="Tahoma" w:cs="Tahoma"/>
          <w:b/>
        </w:rPr>
        <w:t>цена закладной</w:t>
      </w:r>
      <w:r w:rsidRPr="0067110C">
        <w:rPr>
          <w:rFonts w:ascii="Tahoma" w:hAnsi="Tahoma" w:cs="Tahoma"/>
        </w:rPr>
        <w:t xml:space="preserve"> определяется на дату передачи Поставщиком Агентству прав на </w:t>
      </w:r>
      <w:r w:rsidRPr="0067110C">
        <w:rPr>
          <w:rFonts w:ascii="Tahoma" w:hAnsi="Tahoma" w:cs="Tahoma"/>
          <w:b/>
        </w:rPr>
        <w:t>закладную</w:t>
      </w:r>
      <w:r w:rsidRPr="0067110C">
        <w:rPr>
          <w:rFonts w:ascii="Tahoma" w:hAnsi="Tahoma" w:cs="Tahoma"/>
        </w:rPr>
        <w:t xml:space="preserve"> путем производства Поставщиком на оригинале </w:t>
      </w:r>
      <w:r w:rsidRPr="0067110C">
        <w:rPr>
          <w:rFonts w:ascii="Tahoma" w:hAnsi="Tahoma" w:cs="Tahoma"/>
          <w:b/>
        </w:rPr>
        <w:lastRenderedPageBreak/>
        <w:t>закладной</w:t>
      </w:r>
      <w:r w:rsidRPr="0067110C">
        <w:rPr>
          <w:rFonts w:ascii="Tahoma" w:hAnsi="Tahoma" w:cs="Tahoma"/>
        </w:rPr>
        <w:t xml:space="preserve"> отметки о новом владельце – Агентстве и включает в себя </w:t>
      </w:r>
      <w:r w:rsidR="00AA0C36" w:rsidRPr="0067110C">
        <w:rPr>
          <w:rFonts w:ascii="Tahoma" w:hAnsi="Tahoma" w:cs="Tahoma"/>
          <w:b/>
        </w:rPr>
        <w:t>стоимость закладной (по соглашению сторон)</w:t>
      </w:r>
      <w:r w:rsidR="00705552">
        <w:rPr>
          <w:rFonts w:ascii="Tahoma" w:hAnsi="Tahoma" w:cs="Tahoma"/>
        </w:rPr>
        <w:t xml:space="preserve"> и</w:t>
      </w:r>
      <w:r w:rsidR="00A06B6E" w:rsidRPr="0067110C">
        <w:rPr>
          <w:rFonts w:ascii="Tahoma" w:hAnsi="Tahoma" w:cs="Tahoma"/>
        </w:rPr>
        <w:t xml:space="preserve"> </w:t>
      </w:r>
      <w:r w:rsidR="00A06B6E" w:rsidRPr="0067110C">
        <w:rPr>
          <w:rFonts w:ascii="Tahoma" w:hAnsi="Tahoma" w:cs="Tahoma"/>
          <w:b/>
        </w:rPr>
        <w:t>учетные проценты</w:t>
      </w:r>
      <w:r w:rsidR="00A06B6E" w:rsidRPr="0067110C">
        <w:rPr>
          <w:rFonts w:ascii="Tahoma" w:hAnsi="Tahoma" w:cs="Tahoma"/>
        </w:rPr>
        <w:t>:</w:t>
      </w:r>
    </w:p>
    <w:p w14:paraId="6E2A32EE" w14:textId="77777777" w:rsidR="00DE0F7C" w:rsidRPr="00DE0F7C" w:rsidRDefault="00DE0F7C" w:rsidP="00750A0B">
      <w:pPr>
        <w:pStyle w:val="Normal1"/>
        <w:tabs>
          <w:tab w:val="left" w:pos="993"/>
        </w:tabs>
        <w:ind w:left="709"/>
        <w:jc w:val="both"/>
        <w:rPr>
          <w:rFonts w:ascii="Tahoma" w:hAnsi="Tahoma" w:cs="Tahoma"/>
        </w:rPr>
      </w:pPr>
    </w:p>
    <w:p w14:paraId="63F0C30E" w14:textId="77777777" w:rsidR="0030548B" w:rsidRPr="0067110C" w:rsidRDefault="0030548B" w:rsidP="00750A0B">
      <w:pPr>
        <w:pStyle w:val="Normal1"/>
        <w:tabs>
          <w:tab w:val="left" w:pos="993"/>
        </w:tabs>
        <w:spacing w:after="120"/>
        <w:ind w:left="709"/>
        <w:jc w:val="center"/>
        <w:rPr>
          <w:rFonts w:ascii="Tahoma" w:hAnsi="Tahoma" w:cs="Tahoma"/>
          <w:b/>
        </w:rPr>
      </w:pPr>
      <w:r w:rsidRPr="0067110C">
        <w:rPr>
          <w:rFonts w:ascii="Tahoma" w:hAnsi="Tahoma" w:cs="Tahoma"/>
          <w:b/>
        </w:rPr>
        <w:t>Цена закладной = стоимость закладной (по соглашению сторон)</w:t>
      </w:r>
      <w:r w:rsidRPr="0067110C">
        <w:rPr>
          <w:rFonts w:ascii="Tahoma" w:hAnsi="Tahoma" w:cs="Tahoma"/>
        </w:rPr>
        <w:t xml:space="preserve"> +</w:t>
      </w:r>
      <w:r w:rsidRPr="0067110C">
        <w:rPr>
          <w:rFonts w:ascii="Tahoma" w:hAnsi="Tahoma" w:cs="Tahoma"/>
          <w:b/>
        </w:rPr>
        <w:t xml:space="preserve"> учетные проценты,</w:t>
      </w:r>
    </w:p>
    <w:p w14:paraId="2677CDD3" w14:textId="77777777" w:rsidR="00676810" w:rsidRPr="0067110C" w:rsidRDefault="00676810" w:rsidP="00750A0B">
      <w:pPr>
        <w:tabs>
          <w:tab w:val="num" w:pos="709"/>
          <w:tab w:val="num" w:pos="6351"/>
        </w:tabs>
        <w:autoSpaceDE w:val="0"/>
        <w:autoSpaceDN w:val="0"/>
        <w:adjustRightInd w:val="0"/>
        <w:spacing w:before="120"/>
        <w:ind w:left="709"/>
        <w:jc w:val="both"/>
        <w:rPr>
          <w:rFonts w:ascii="Tahoma" w:hAnsi="Tahoma" w:cs="Tahoma"/>
          <w:sz w:val="20"/>
          <w:szCs w:val="20"/>
          <w:lang w:val="ru-RU"/>
        </w:rPr>
      </w:pPr>
      <w:r w:rsidRPr="0067110C">
        <w:rPr>
          <w:rFonts w:ascii="Tahoma" w:hAnsi="Tahoma" w:cs="Tahoma"/>
          <w:sz w:val="20"/>
          <w:szCs w:val="20"/>
          <w:lang w:val="ru-RU"/>
        </w:rPr>
        <w:t>где:</w:t>
      </w:r>
    </w:p>
    <w:p w14:paraId="5D1FD40B" w14:textId="30448F32" w:rsidR="00676810" w:rsidRPr="0067110C" w:rsidRDefault="00676810" w:rsidP="00750A0B">
      <w:pPr>
        <w:tabs>
          <w:tab w:val="num" w:pos="709"/>
          <w:tab w:val="num" w:pos="6351"/>
        </w:tabs>
        <w:autoSpaceDE w:val="0"/>
        <w:autoSpaceDN w:val="0"/>
        <w:adjustRightInd w:val="0"/>
        <w:spacing w:before="120"/>
        <w:ind w:left="709"/>
        <w:jc w:val="both"/>
        <w:rPr>
          <w:rFonts w:ascii="Tahoma" w:hAnsi="Tahoma" w:cs="Tahoma"/>
          <w:sz w:val="20"/>
          <w:szCs w:val="20"/>
          <w:lang w:val="ru-RU"/>
        </w:rPr>
      </w:pPr>
      <w:r w:rsidRPr="0067110C">
        <w:rPr>
          <w:rFonts w:ascii="Tahoma" w:hAnsi="Tahoma" w:cs="Tahoma"/>
          <w:b/>
          <w:sz w:val="20"/>
          <w:szCs w:val="20"/>
          <w:lang w:val="ru-RU"/>
        </w:rPr>
        <w:t>стоимость закладной (по соглашению сторон)</w:t>
      </w:r>
      <w:r w:rsidR="00705552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A761E5" w:rsidRPr="00382DD1">
        <w:rPr>
          <w:rFonts w:ascii="Tahoma" w:hAnsi="Tahoma" w:cs="Tahoma"/>
          <w:lang w:val="ru-RU"/>
        </w:rPr>
        <w:t xml:space="preserve"> –</w:t>
      </w:r>
      <w:r w:rsidRPr="0067110C">
        <w:rPr>
          <w:rFonts w:ascii="Tahoma" w:hAnsi="Tahoma" w:cs="Tahoma"/>
          <w:sz w:val="20"/>
          <w:szCs w:val="20"/>
          <w:lang w:val="ru-RU"/>
        </w:rPr>
        <w:t xml:space="preserve"> определяется в соответствии с п. 3.2 настоящего договора;</w:t>
      </w:r>
    </w:p>
    <w:p w14:paraId="29169346" w14:textId="51363486" w:rsidR="00676810" w:rsidRPr="0067110C" w:rsidRDefault="00676810" w:rsidP="00750A0B">
      <w:pPr>
        <w:tabs>
          <w:tab w:val="num" w:pos="709"/>
          <w:tab w:val="num" w:pos="6351"/>
        </w:tabs>
        <w:autoSpaceDE w:val="0"/>
        <w:autoSpaceDN w:val="0"/>
        <w:adjustRightInd w:val="0"/>
        <w:spacing w:before="120"/>
        <w:ind w:left="709"/>
        <w:jc w:val="both"/>
        <w:rPr>
          <w:rFonts w:ascii="Tahoma" w:hAnsi="Tahoma" w:cs="Tahoma"/>
          <w:snapToGrid w:val="0"/>
          <w:sz w:val="20"/>
          <w:szCs w:val="20"/>
          <w:lang w:val="ru-RU"/>
        </w:rPr>
      </w:pPr>
      <w:r w:rsidRPr="0067110C">
        <w:rPr>
          <w:rFonts w:ascii="Tahoma" w:hAnsi="Tahoma" w:cs="Tahoma"/>
          <w:b/>
          <w:snapToGrid w:val="0"/>
          <w:sz w:val="20"/>
          <w:szCs w:val="20"/>
          <w:lang w:val="ru-RU"/>
        </w:rPr>
        <w:t xml:space="preserve">учетные проценты </w:t>
      </w:r>
      <w:r w:rsidR="00A761E5" w:rsidRPr="00382DD1">
        <w:rPr>
          <w:rFonts w:ascii="Tahoma" w:hAnsi="Tahoma" w:cs="Tahoma"/>
          <w:lang w:val="ru-RU"/>
        </w:rPr>
        <w:t>–</w:t>
      </w:r>
      <w:r w:rsidRPr="0067110C">
        <w:rPr>
          <w:rFonts w:ascii="Tahoma" w:hAnsi="Tahoma" w:cs="Tahoma"/>
          <w:snapToGrid w:val="0"/>
          <w:sz w:val="20"/>
          <w:szCs w:val="20"/>
          <w:lang w:val="ru-RU"/>
        </w:rPr>
        <w:t xml:space="preserve"> объем плановых (начисленных </w:t>
      </w:r>
      <w:r w:rsidRPr="0067110C">
        <w:rPr>
          <w:rFonts w:ascii="Tahoma" w:hAnsi="Tahoma" w:cs="Tahoma"/>
          <w:sz w:val="20"/>
          <w:szCs w:val="20"/>
          <w:lang w:val="ru-RU"/>
        </w:rPr>
        <w:t>кредитором/займодавцем</w:t>
      </w:r>
      <w:r w:rsidRPr="0067110C">
        <w:rPr>
          <w:rFonts w:ascii="Tahoma" w:hAnsi="Tahoma" w:cs="Tahoma"/>
          <w:snapToGrid w:val="0"/>
          <w:sz w:val="20"/>
          <w:szCs w:val="20"/>
          <w:lang w:val="ru-RU"/>
        </w:rPr>
        <w:t>, но не уплаченных заемщиком) требований ипотечного</w:t>
      </w:r>
      <w:r w:rsidRPr="0067110C">
        <w:rPr>
          <w:rFonts w:ascii="Tahoma" w:hAnsi="Tahoma" w:cs="Tahoma"/>
          <w:sz w:val="20"/>
          <w:szCs w:val="20"/>
          <w:lang w:val="ru-RU"/>
        </w:rPr>
        <w:t xml:space="preserve"> кредитора/займодавца</w:t>
      </w:r>
      <w:r w:rsidRPr="0067110C">
        <w:rPr>
          <w:rFonts w:ascii="Tahoma" w:hAnsi="Tahoma" w:cs="Tahoma"/>
          <w:snapToGrid w:val="0"/>
          <w:sz w:val="20"/>
          <w:szCs w:val="20"/>
          <w:lang w:val="ru-RU"/>
        </w:rPr>
        <w:t xml:space="preserve"> по уплате процентов за пользование </w:t>
      </w:r>
      <w:r w:rsidRPr="0067110C">
        <w:rPr>
          <w:rFonts w:ascii="Tahoma" w:hAnsi="Tahoma" w:cs="Tahoma"/>
          <w:b/>
          <w:snapToGrid w:val="0"/>
          <w:sz w:val="20"/>
          <w:szCs w:val="20"/>
          <w:lang w:val="ru-RU"/>
        </w:rPr>
        <w:t>ипотечным кредитом</w:t>
      </w:r>
      <w:r w:rsidRPr="0067110C">
        <w:rPr>
          <w:rFonts w:ascii="Tahoma" w:hAnsi="Tahoma" w:cs="Tahoma"/>
          <w:snapToGrid w:val="0"/>
          <w:sz w:val="20"/>
          <w:szCs w:val="20"/>
          <w:lang w:val="ru-RU"/>
        </w:rPr>
        <w:t xml:space="preserve"> за период считая с даты, следующей за датой окончания последнего оплаченного процентного периода, по д</w:t>
      </w:r>
      <w:r w:rsidR="00705552">
        <w:rPr>
          <w:rFonts w:ascii="Tahoma" w:hAnsi="Tahoma" w:cs="Tahoma"/>
          <w:snapToGrid w:val="0"/>
          <w:sz w:val="20"/>
          <w:szCs w:val="20"/>
          <w:lang w:val="ru-RU"/>
        </w:rPr>
        <w:t>ату поставки (включая эту дату).</w:t>
      </w:r>
    </w:p>
    <w:p w14:paraId="621C9FC5" w14:textId="77777777" w:rsidR="00F24514" w:rsidRPr="0067110C" w:rsidRDefault="00F24514" w:rsidP="00750A0B">
      <w:pPr>
        <w:pStyle w:val="Normal1"/>
        <w:numPr>
          <w:ilvl w:val="1"/>
          <w:numId w:val="23"/>
        </w:numPr>
        <w:tabs>
          <w:tab w:val="clear" w:pos="1247"/>
          <w:tab w:val="left" w:pos="993"/>
          <w:tab w:val="num" w:pos="6351"/>
        </w:tabs>
        <w:spacing w:before="120"/>
        <w:ind w:left="709" w:hanging="425"/>
        <w:jc w:val="both"/>
        <w:rPr>
          <w:rFonts w:ascii="Tahoma" w:hAnsi="Tahoma" w:cs="Tahoma"/>
        </w:rPr>
      </w:pPr>
      <w:bookmarkStart w:id="2" w:name="_Ref453839257"/>
      <w:r w:rsidRPr="0067110C">
        <w:rPr>
          <w:rFonts w:ascii="Tahoma" w:hAnsi="Tahoma" w:cs="Tahoma"/>
          <w:b/>
          <w:snapToGrid w:val="0"/>
        </w:rPr>
        <w:t>Стоимость закладной (по соглашению сторон)</w:t>
      </w:r>
      <w:r w:rsidRPr="0067110C">
        <w:rPr>
          <w:rFonts w:ascii="Tahoma" w:hAnsi="Tahoma" w:cs="Tahoma"/>
          <w:snapToGrid w:val="0"/>
        </w:rPr>
        <w:t xml:space="preserve"> устанавливается для следующих случаев:</w:t>
      </w:r>
      <w:bookmarkEnd w:id="2"/>
    </w:p>
    <w:p w14:paraId="7F2A435F" w14:textId="77777777" w:rsidR="00F24514" w:rsidRDefault="00F24514" w:rsidP="00750A0B">
      <w:pPr>
        <w:pStyle w:val="Normal1"/>
        <w:numPr>
          <w:ilvl w:val="2"/>
          <w:numId w:val="23"/>
        </w:numPr>
        <w:tabs>
          <w:tab w:val="clear" w:pos="1826"/>
          <w:tab w:val="num" w:pos="993"/>
          <w:tab w:val="num" w:pos="6351"/>
        </w:tabs>
        <w:spacing w:before="120"/>
        <w:ind w:left="993" w:hanging="709"/>
        <w:jc w:val="both"/>
        <w:rPr>
          <w:rFonts w:ascii="Tahoma" w:hAnsi="Tahoma" w:cs="Tahoma"/>
        </w:rPr>
      </w:pPr>
      <w:r w:rsidRPr="0067110C">
        <w:rPr>
          <w:rFonts w:ascii="Tahoma" w:hAnsi="Tahoma" w:cs="Tahoma"/>
        </w:rPr>
        <w:t xml:space="preserve">Если </w:t>
      </w:r>
      <w:r w:rsidRPr="0067110C">
        <w:rPr>
          <w:rFonts w:ascii="Tahoma" w:hAnsi="Tahoma" w:cs="Tahoma"/>
          <w:b/>
        </w:rPr>
        <w:t>процентная ставка</w:t>
      </w:r>
      <w:r w:rsidRPr="0067110C">
        <w:rPr>
          <w:rFonts w:ascii="Tahoma" w:hAnsi="Tahoma" w:cs="Tahoma"/>
        </w:rPr>
        <w:t xml:space="preserve"> по </w:t>
      </w:r>
      <w:r w:rsidRPr="0067110C">
        <w:rPr>
          <w:rFonts w:ascii="Tahoma" w:hAnsi="Tahoma" w:cs="Tahoma"/>
          <w:b/>
        </w:rPr>
        <w:t>закладной</w:t>
      </w:r>
      <w:r w:rsidRPr="0067110C">
        <w:rPr>
          <w:rFonts w:ascii="Tahoma" w:hAnsi="Tahoma" w:cs="Tahoma"/>
        </w:rPr>
        <w:t xml:space="preserve"> равна или выше </w:t>
      </w:r>
      <w:r w:rsidRPr="0067110C">
        <w:rPr>
          <w:rFonts w:ascii="Tahoma" w:hAnsi="Tahoma" w:cs="Tahoma"/>
          <w:b/>
        </w:rPr>
        <w:t>ставки</w:t>
      </w:r>
      <w:r w:rsidR="004075B0">
        <w:rPr>
          <w:rFonts w:ascii="Tahoma" w:hAnsi="Tahoma" w:cs="Tahoma"/>
          <w:b/>
        </w:rPr>
        <w:t xml:space="preserve"> выкупа</w:t>
      </w:r>
      <w:r w:rsidRPr="0067110C">
        <w:rPr>
          <w:rFonts w:ascii="Tahoma" w:hAnsi="Tahoma" w:cs="Tahoma"/>
        </w:rPr>
        <w:t>, то:</w:t>
      </w:r>
    </w:p>
    <w:p w14:paraId="1367888E" w14:textId="77777777" w:rsidR="00DE0F7C" w:rsidRDefault="00DE0F7C" w:rsidP="00750A0B">
      <w:pPr>
        <w:pStyle w:val="Normal1"/>
        <w:tabs>
          <w:tab w:val="num" w:pos="6351"/>
        </w:tabs>
        <w:ind w:left="992"/>
        <w:jc w:val="both"/>
        <w:rPr>
          <w:rFonts w:ascii="Tahoma" w:hAnsi="Tahoma" w:cs="Tahoma"/>
        </w:rPr>
      </w:pPr>
    </w:p>
    <w:p w14:paraId="05EE5893" w14:textId="77777777" w:rsidR="00F24514" w:rsidRPr="0067110C" w:rsidRDefault="00F24514" w:rsidP="00750A0B">
      <w:pPr>
        <w:pStyle w:val="Normal1"/>
        <w:tabs>
          <w:tab w:val="left" w:pos="709"/>
          <w:tab w:val="left" w:pos="993"/>
        </w:tabs>
        <w:spacing w:after="120"/>
        <w:ind w:left="709"/>
        <w:jc w:val="center"/>
        <w:rPr>
          <w:rFonts w:ascii="Tahoma" w:hAnsi="Tahoma" w:cs="Tahoma"/>
          <w:snapToGrid w:val="0"/>
        </w:rPr>
      </w:pPr>
      <w:r w:rsidRPr="0067110C">
        <w:rPr>
          <w:rFonts w:ascii="Tahoma" w:hAnsi="Tahoma" w:cs="Tahoma"/>
          <w:b/>
        </w:rPr>
        <w:t>стоимость закладной (по соглашению сторон)</w:t>
      </w:r>
      <w:r w:rsidRPr="0067110C">
        <w:rPr>
          <w:rFonts w:ascii="Tahoma" w:hAnsi="Tahoma" w:cs="Tahoma"/>
        </w:rPr>
        <w:t xml:space="preserve"> </w:t>
      </w:r>
      <w:r w:rsidRPr="0067110C">
        <w:rPr>
          <w:rFonts w:ascii="Tahoma" w:hAnsi="Tahoma" w:cs="Tahoma"/>
          <w:b/>
          <w:snapToGrid w:val="0"/>
        </w:rPr>
        <w:t>=</w:t>
      </w:r>
      <w:r w:rsidRPr="0067110C">
        <w:rPr>
          <w:rFonts w:ascii="Tahoma" w:hAnsi="Tahoma" w:cs="Tahoma"/>
          <w:snapToGrid w:val="0"/>
        </w:rPr>
        <w:t xml:space="preserve"> </w:t>
      </w:r>
      <w:r w:rsidRPr="0067110C">
        <w:rPr>
          <w:rFonts w:ascii="Tahoma" w:hAnsi="Tahoma" w:cs="Tahoma"/>
          <w:b/>
          <w:snapToGrid w:val="0"/>
        </w:rPr>
        <w:t xml:space="preserve">номинальная стоимость закладной </w:t>
      </w:r>
      <w:r w:rsidRPr="0067110C">
        <w:rPr>
          <w:rFonts w:ascii="Tahoma" w:hAnsi="Tahoma" w:cs="Tahoma"/>
          <w:snapToGrid w:val="0"/>
        </w:rPr>
        <w:t>+ (</w:t>
      </w:r>
      <w:r w:rsidRPr="0067110C">
        <w:rPr>
          <w:rFonts w:ascii="Tahoma" w:hAnsi="Tahoma" w:cs="Tahoma"/>
        </w:rPr>
        <w:t xml:space="preserve">ОСЗ </w:t>
      </w:r>
      <w:r w:rsidRPr="0067110C">
        <w:rPr>
          <w:rFonts w:ascii="Tahoma" w:hAnsi="Tahoma" w:cs="Tahoma"/>
          <w:snapToGrid w:val="0"/>
        </w:rPr>
        <w:t>× В),</w:t>
      </w:r>
    </w:p>
    <w:p w14:paraId="23C8C098" w14:textId="77777777" w:rsidR="00B84DA0" w:rsidRPr="0067110C" w:rsidRDefault="00B84DA0" w:rsidP="00750A0B">
      <w:pPr>
        <w:pStyle w:val="Normal1"/>
        <w:tabs>
          <w:tab w:val="left" w:pos="709"/>
          <w:tab w:val="num" w:pos="6351"/>
        </w:tabs>
        <w:ind w:left="709"/>
        <w:contextualSpacing/>
        <w:jc w:val="both"/>
        <w:rPr>
          <w:rFonts w:ascii="Tahoma" w:hAnsi="Tahoma" w:cs="Tahoma"/>
        </w:rPr>
      </w:pPr>
      <w:r w:rsidRPr="0067110C">
        <w:rPr>
          <w:rFonts w:ascii="Tahoma" w:hAnsi="Tahoma" w:cs="Tahoma"/>
        </w:rPr>
        <w:t>где:</w:t>
      </w:r>
    </w:p>
    <w:p w14:paraId="67913BBE" w14:textId="2789DDD6" w:rsidR="00B84DA0" w:rsidRPr="0067110C" w:rsidRDefault="00B84DA0" w:rsidP="00750A0B">
      <w:pPr>
        <w:pStyle w:val="Normal1"/>
        <w:tabs>
          <w:tab w:val="left" w:pos="709"/>
          <w:tab w:val="num" w:pos="6351"/>
        </w:tabs>
        <w:ind w:left="709"/>
        <w:contextualSpacing/>
        <w:jc w:val="both"/>
        <w:rPr>
          <w:rFonts w:ascii="Tahoma" w:hAnsi="Tahoma" w:cs="Tahoma"/>
        </w:rPr>
      </w:pPr>
      <w:r w:rsidRPr="0067110C">
        <w:rPr>
          <w:rFonts w:ascii="Tahoma" w:hAnsi="Tahoma" w:cs="Tahoma"/>
          <w:b/>
        </w:rPr>
        <w:t>номинальная стоимость</w:t>
      </w:r>
      <w:r w:rsidRPr="0067110C">
        <w:rPr>
          <w:rFonts w:ascii="Tahoma" w:hAnsi="Tahoma" w:cs="Tahoma"/>
        </w:rPr>
        <w:t xml:space="preserve"> </w:t>
      </w:r>
      <w:r w:rsidR="00A761E5" w:rsidRPr="0067110C">
        <w:rPr>
          <w:rFonts w:ascii="Tahoma" w:hAnsi="Tahoma" w:cs="Tahoma"/>
        </w:rPr>
        <w:t>–</w:t>
      </w:r>
      <w:r w:rsidRPr="0067110C">
        <w:rPr>
          <w:rFonts w:ascii="Tahoma" w:hAnsi="Tahoma" w:cs="Tahoma"/>
        </w:rPr>
        <w:t xml:space="preserve"> объем плановых требований по возврату остатка основного долга (остатка ссудной задолженности) на </w:t>
      </w:r>
      <w:r w:rsidRPr="0067110C">
        <w:rPr>
          <w:rFonts w:ascii="Tahoma" w:hAnsi="Tahoma" w:cs="Tahoma"/>
          <w:b/>
        </w:rPr>
        <w:t>дату поставки</w:t>
      </w:r>
      <w:r w:rsidRPr="0067110C">
        <w:rPr>
          <w:rFonts w:ascii="Tahoma" w:hAnsi="Tahoma" w:cs="Tahoma"/>
        </w:rPr>
        <w:t xml:space="preserve">, увеличенный на сумму </w:t>
      </w:r>
      <w:r w:rsidRPr="0067110C">
        <w:rPr>
          <w:rFonts w:ascii="Tahoma" w:hAnsi="Tahoma" w:cs="Tahoma"/>
          <w:b/>
        </w:rPr>
        <w:t>накопленных процентов</w:t>
      </w:r>
      <w:r w:rsidRPr="0067110C">
        <w:rPr>
          <w:rFonts w:ascii="Tahoma" w:hAnsi="Tahoma" w:cs="Tahoma"/>
        </w:rPr>
        <w:t>;</w:t>
      </w:r>
    </w:p>
    <w:p w14:paraId="49ADCE86" w14:textId="6F101675" w:rsidR="00B84DA0" w:rsidRPr="0067110C" w:rsidRDefault="00B84DA0" w:rsidP="00750A0B">
      <w:pPr>
        <w:pStyle w:val="Normal1"/>
        <w:tabs>
          <w:tab w:val="left" w:pos="709"/>
          <w:tab w:val="num" w:pos="6351"/>
        </w:tabs>
        <w:ind w:left="709"/>
        <w:contextualSpacing/>
        <w:jc w:val="both"/>
        <w:rPr>
          <w:rFonts w:ascii="Tahoma" w:hAnsi="Tahoma" w:cs="Tahoma"/>
        </w:rPr>
      </w:pPr>
      <w:r w:rsidRPr="0067110C">
        <w:rPr>
          <w:rFonts w:ascii="Tahoma" w:hAnsi="Tahoma" w:cs="Tahoma"/>
          <w:b/>
        </w:rPr>
        <w:t>накопленные проценты</w:t>
      </w:r>
      <w:r w:rsidRPr="0067110C">
        <w:rPr>
          <w:rFonts w:ascii="Tahoma" w:hAnsi="Tahoma" w:cs="Tahoma"/>
        </w:rPr>
        <w:t xml:space="preserve"> </w:t>
      </w:r>
      <w:r w:rsidR="00A761E5" w:rsidRPr="0067110C">
        <w:rPr>
          <w:rFonts w:ascii="Tahoma" w:hAnsi="Tahoma" w:cs="Tahoma"/>
        </w:rPr>
        <w:t>–</w:t>
      </w:r>
      <w:r w:rsidRPr="0067110C">
        <w:rPr>
          <w:rFonts w:ascii="Tahoma" w:hAnsi="Tahoma" w:cs="Tahoma"/>
        </w:rPr>
        <w:t xml:space="preserve"> объем плановых (начисленных кредитором/займодавцем, но не уплаченных заемщиком) требований кредитора/займодавца по уплате процентов за пользование </w:t>
      </w:r>
      <w:r w:rsidRPr="0067110C">
        <w:rPr>
          <w:rFonts w:ascii="Tahoma" w:hAnsi="Tahoma" w:cs="Tahoma"/>
          <w:b/>
        </w:rPr>
        <w:t>ипотечным кредитом</w:t>
      </w:r>
      <w:r w:rsidRPr="0067110C">
        <w:rPr>
          <w:rFonts w:ascii="Tahoma" w:hAnsi="Tahoma" w:cs="Tahoma"/>
        </w:rPr>
        <w:t xml:space="preserve"> за период, считая с даты, следующей за датой предоставления </w:t>
      </w:r>
      <w:r w:rsidRPr="0067110C">
        <w:rPr>
          <w:rFonts w:ascii="Tahoma" w:hAnsi="Tahoma" w:cs="Tahoma"/>
          <w:b/>
        </w:rPr>
        <w:t>ипотечного кредита</w:t>
      </w:r>
      <w:r w:rsidRPr="0067110C">
        <w:rPr>
          <w:rFonts w:ascii="Tahoma" w:hAnsi="Tahoma" w:cs="Tahoma"/>
        </w:rPr>
        <w:t>, по дату окончания последнего оплаченного процентного периода;</w:t>
      </w:r>
    </w:p>
    <w:p w14:paraId="2BD8D71A" w14:textId="77777777" w:rsidR="00B84DA0" w:rsidRPr="0067110C" w:rsidRDefault="00B84DA0" w:rsidP="00750A0B">
      <w:pPr>
        <w:pStyle w:val="Normal1"/>
        <w:tabs>
          <w:tab w:val="left" w:pos="709"/>
          <w:tab w:val="num" w:pos="6351"/>
        </w:tabs>
        <w:ind w:left="709"/>
        <w:contextualSpacing/>
        <w:jc w:val="both"/>
        <w:rPr>
          <w:rFonts w:ascii="Tahoma" w:hAnsi="Tahoma" w:cs="Tahoma"/>
        </w:rPr>
      </w:pPr>
      <w:r w:rsidRPr="0067110C">
        <w:rPr>
          <w:rFonts w:ascii="Tahoma" w:hAnsi="Tahoma" w:cs="Tahoma"/>
        </w:rPr>
        <w:t xml:space="preserve">ОСЗ – остаток ссудной задолженности на </w:t>
      </w:r>
      <w:r w:rsidRPr="0067110C">
        <w:rPr>
          <w:rFonts w:ascii="Tahoma" w:hAnsi="Tahoma" w:cs="Tahoma"/>
          <w:b/>
        </w:rPr>
        <w:t>дату поставки</w:t>
      </w:r>
      <w:r w:rsidRPr="0067110C">
        <w:rPr>
          <w:rFonts w:ascii="Tahoma" w:hAnsi="Tahoma" w:cs="Tahoma"/>
        </w:rPr>
        <w:t>;</w:t>
      </w:r>
    </w:p>
    <w:p w14:paraId="38C0D3EB" w14:textId="77777777" w:rsidR="00F24514" w:rsidRPr="0067110C" w:rsidRDefault="00F24514" w:rsidP="00750A0B">
      <w:pPr>
        <w:tabs>
          <w:tab w:val="left" w:pos="709"/>
          <w:tab w:val="num" w:pos="6351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  <w:lang w:val="ru-RU"/>
        </w:rPr>
      </w:pPr>
      <w:r w:rsidRPr="0067110C">
        <w:rPr>
          <w:rFonts w:ascii="Tahoma" w:hAnsi="Tahoma" w:cs="Tahoma"/>
          <w:snapToGrid w:val="0"/>
          <w:sz w:val="20"/>
          <w:szCs w:val="20"/>
          <w:lang w:val="ru-RU"/>
        </w:rPr>
        <w:t xml:space="preserve">В – размер </w:t>
      </w:r>
      <w:r w:rsidRPr="004075B0">
        <w:rPr>
          <w:rFonts w:ascii="Tahoma" w:hAnsi="Tahoma" w:cs="Tahoma"/>
          <w:b/>
          <w:sz w:val="20"/>
          <w:szCs w:val="20"/>
          <w:lang w:val="ru-RU"/>
        </w:rPr>
        <w:t>надбавки за принятие риска раннего дефолта заемщиков и обязательств по обратному приобретению закладных</w:t>
      </w:r>
      <w:r w:rsidRPr="0067110C">
        <w:rPr>
          <w:rFonts w:ascii="Tahoma" w:hAnsi="Tahoma" w:cs="Tahoma"/>
          <w:snapToGrid w:val="0"/>
          <w:sz w:val="20"/>
          <w:szCs w:val="20"/>
          <w:lang w:val="ru-RU"/>
        </w:rPr>
        <w:t xml:space="preserve">, определяемый в соответствии с </w:t>
      </w:r>
      <w:r w:rsidRPr="0067110C">
        <w:rPr>
          <w:rFonts w:ascii="Tahoma" w:hAnsi="Tahoma" w:cs="Tahoma"/>
          <w:sz w:val="20"/>
          <w:szCs w:val="20"/>
          <w:lang w:val="ru-RU"/>
        </w:rPr>
        <w:t>Правилами</w:t>
      </w:r>
      <w:r w:rsidRPr="0067110C">
        <w:rPr>
          <w:rFonts w:ascii="Tahoma" w:hAnsi="Tahoma" w:cs="Tahoma"/>
          <w:snapToGrid w:val="0"/>
          <w:sz w:val="20"/>
          <w:szCs w:val="20"/>
          <w:lang w:val="ru-RU"/>
        </w:rPr>
        <w:t>, в числовом выражении.</w:t>
      </w:r>
    </w:p>
    <w:p w14:paraId="588E9F2F" w14:textId="4F8BB8FF" w:rsidR="00F24514" w:rsidRPr="0067110C" w:rsidRDefault="00F24514" w:rsidP="00750A0B">
      <w:pPr>
        <w:pStyle w:val="Normal1"/>
        <w:numPr>
          <w:ilvl w:val="2"/>
          <w:numId w:val="23"/>
        </w:numPr>
        <w:tabs>
          <w:tab w:val="clear" w:pos="1826"/>
          <w:tab w:val="num" w:pos="993"/>
          <w:tab w:val="num" w:pos="6351"/>
        </w:tabs>
        <w:spacing w:before="120"/>
        <w:ind w:left="993" w:hanging="709"/>
        <w:jc w:val="both"/>
        <w:rPr>
          <w:rFonts w:ascii="Tahoma" w:hAnsi="Tahoma" w:cs="Tahoma"/>
          <w:snapToGrid w:val="0"/>
        </w:rPr>
      </w:pPr>
      <w:r w:rsidRPr="0067110C">
        <w:rPr>
          <w:rFonts w:ascii="Tahoma" w:hAnsi="Tahoma" w:cs="Tahoma"/>
        </w:rPr>
        <w:t xml:space="preserve">Если </w:t>
      </w:r>
      <w:r w:rsidRPr="0067110C">
        <w:rPr>
          <w:rFonts w:ascii="Tahoma" w:hAnsi="Tahoma" w:cs="Tahoma"/>
          <w:b/>
        </w:rPr>
        <w:t>процентная ставка</w:t>
      </w:r>
      <w:r w:rsidRPr="0067110C">
        <w:rPr>
          <w:rFonts w:ascii="Tahoma" w:hAnsi="Tahoma" w:cs="Tahoma"/>
        </w:rPr>
        <w:t xml:space="preserve"> по </w:t>
      </w:r>
      <w:r w:rsidRPr="0067110C">
        <w:rPr>
          <w:rFonts w:ascii="Tahoma" w:hAnsi="Tahoma" w:cs="Tahoma"/>
          <w:b/>
        </w:rPr>
        <w:t>закладной</w:t>
      </w:r>
      <w:r w:rsidRPr="0067110C">
        <w:rPr>
          <w:rFonts w:ascii="Tahoma" w:hAnsi="Tahoma" w:cs="Tahoma"/>
        </w:rPr>
        <w:t xml:space="preserve"> ниже </w:t>
      </w:r>
      <w:r w:rsidRPr="0067110C">
        <w:rPr>
          <w:rFonts w:ascii="Tahoma" w:hAnsi="Tahoma" w:cs="Tahoma"/>
          <w:b/>
        </w:rPr>
        <w:t>ставки</w:t>
      </w:r>
      <w:r w:rsidR="004075B0">
        <w:rPr>
          <w:rFonts w:ascii="Tahoma" w:hAnsi="Tahoma" w:cs="Tahoma"/>
          <w:b/>
        </w:rPr>
        <w:t xml:space="preserve"> выкупа</w:t>
      </w:r>
      <w:r w:rsidRPr="0067110C">
        <w:rPr>
          <w:rFonts w:ascii="Tahoma" w:hAnsi="Tahoma" w:cs="Tahoma"/>
        </w:rPr>
        <w:t xml:space="preserve"> не более чем на </w:t>
      </w:r>
      <w:r w:rsidRPr="0067110C">
        <w:rPr>
          <w:rFonts w:ascii="Tahoma" w:hAnsi="Tahoma" w:cs="Tahoma"/>
          <w:b/>
        </w:rPr>
        <w:t>3</w:t>
      </w:r>
      <w:r w:rsidR="00BB6946">
        <w:rPr>
          <w:rFonts w:ascii="Tahoma" w:hAnsi="Tahoma" w:cs="Tahoma"/>
          <w:b/>
        </w:rPr>
        <w:t> </w:t>
      </w:r>
      <w:r w:rsidRPr="0067110C">
        <w:rPr>
          <w:rFonts w:ascii="Tahoma" w:hAnsi="Tahoma" w:cs="Tahoma"/>
          <w:b/>
        </w:rPr>
        <w:t>п</w:t>
      </w:r>
      <w:r w:rsidR="00BB6946">
        <w:rPr>
          <w:rFonts w:ascii="Tahoma" w:hAnsi="Tahoma" w:cs="Tahoma"/>
          <w:b/>
        </w:rPr>
        <w:t xml:space="preserve">роцентных </w:t>
      </w:r>
      <w:r w:rsidRPr="0067110C">
        <w:rPr>
          <w:rFonts w:ascii="Tahoma" w:hAnsi="Tahoma" w:cs="Tahoma"/>
          <w:b/>
        </w:rPr>
        <w:t>п</w:t>
      </w:r>
      <w:r w:rsidR="00BB6946">
        <w:rPr>
          <w:rFonts w:ascii="Tahoma" w:hAnsi="Tahoma" w:cs="Tahoma"/>
          <w:b/>
        </w:rPr>
        <w:t>ункта</w:t>
      </w:r>
      <w:r w:rsidRPr="0067110C">
        <w:rPr>
          <w:rFonts w:ascii="Tahoma" w:hAnsi="Tahoma" w:cs="Tahoma"/>
          <w:b/>
        </w:rPr>
        <w:t xml:space="preserve"> </w:t>
      </w:r>
      <w:r w:rsidRPr="0067110C">
        <w:rPr>
          <w:rFonts w:ascii="Tahoma" w:hAnsi="Tahoma" w:cs="Tahoma"/>
        </w:rPr>
        <w:t>(включительно), то</w:t>
      </w:r>
      <w:r w:rsidRPr="0067110C">
        <w:rPr>
          <w:rFonts w:ascii="Tahoma" w:hAnsi="Tahoma" w:cs="Tahoma"/>
          <w:b/>
        </w:rPr>
        <w:t xml:space="preserve"> стоимость закладной (по соглашению сторон)</w:t>
      </w:r>
      <w:r w:rsidRPr="0067110C">
        <w:rPr>
          <w:rFonts w:ascii="Tahoma" w:hAnsi="Tahoma" w:cs="Tahoma"/>
        </w:rPr>
        <w:t xml:space="preserve"> определяется по формуле:</w:t>
      </w:r>
      <w:r w:rsidRPr="0067110C">
        <w:rPr>
          <w:rFonts w:ascii="Tahoma" w:hAnsi="Tahoma" w:cs="Tahoma"/>
          <w:b/>
        </w:rPr>
        <w:t xml:space="preserve"> </w:t>
      </w:r>
    </w:p>
    <w:p w14:paraId="727DAC7B" w14:textId="77777777" w:rsidR="00F24514" w:rsidRPr="0067110C" w:rsidRDefault="00F24514" w:rsidP="00750A0B">
      <w:pPr>
        <w:pStyle w:val="Normal1"/>
        <w:tabs>
          <w:tab w:val="left" w:pos="709"/>
          <w:tab w:val="left" w:pos="993"/>
        </w:tabs>
        <w:spacing w:before="120" w:after="120"/>
        <w:ind w:left="709"/>
        <w:jc w:val="center"/>
        <w:rPr>
          <w:rFonts w:ascii="Tahoma" w:hAnsi="Tahoma" w:cs="Tahoma"/>
          <w:snapToGrid w:val="0"/>
        </w:rPr>
      </w:pPr>
      <w:r w:rsidRPr="0067110C">
        <w:rPr>
          <w:rFonts w:ascii="Tahoma" w:hAnsi="Tahoma" w:cs="Tahoma"/>
          <w:b/>
        </w:rPr>
        <w:t>стоимость закладной (по соглашению сторон)</w:t>
      </w:r>
      <w:r w:rsidR="0030548B" w:rsidRPr="0067110C">
        <w:rPr>
          <w:rFonts w:ascii="Tahoma" w:hAnsi="Tahoma" w:cs="Tahoma"/>
        </w:rPr>
        <w:t xml:space="preserve"> = </w:t>
      </w:r>
      <w:r w:rsidRPr="0067110C">
        <w:rPr>
          <w:rFonts w:ascii="Tahoma" w:hAnsi="Tahoma" w:cs="Tahoma"/>
          <w:b/>
          <w:snapToGrid w:val="0"/>
        </w:rPr>
        <w:t>номинальная стоимость закладной</w:t>
      </w:r>
      <w:r w:rsidR="00676810" w:rsidRPr="0067110C">
        <w:rPr>
          <w:rFonts w:ascii="Tahoma" w:hAnsi="Tahoma" w:cs="Tahoma"/>
          <w:b/>
          <w:snapToGrid w:val="0"/>
        </w:rPr>
        <w:t xml:space="preserve"> </w:t>
      </w:r>
      <w:r w:rsidR="00676810" w:rsidRPr="0067110C">
        <w:rPr>
          <w:rFonts w:ascii="Tahoma" w:hAnsi="Tahoma" w:cs="Tahoma"/>
          <w:snapToGrid w:val="0"/>
        </w:rPr>
        <w:t>+ (ОСЗ × В)</w:t>
      </w:r>
      <w:r w:rsidRPr="0067110C">
        <w:rPr>
          <w:rFonts w:ascii="Tahoma" w:hAnsi="Tahoma" w:cs="Tahoma"/>
          <w:snapToGrid w:val="0"/>
        </w:rPr>
        <w:t xml:space="preserve"> – </w:t>
      </w:r>
      <w:r w:rsidR="0030548B" w:rsidRPr="0067110C">
        <w:rPr>
          <w:rFonts w:ascii="Tahoma" w:hAnsi="Tahoma" w:cs="Tahoma"/>
          <w:snapToGrid w:val="0"/>
        </w:rPr>
        <w:t>(ОСЗ</w:t>
      </w:r>
      <w:r w:rsidRPr="0067110C">
        <w:rPr>
          <w:rFonts w:ascii="Tahoma" w:hAnsi="Tahoma" w:cs="Tahoma"/>
          <w:snapToGrid w:val="0"/>
        </w:rPr>
        <w:t xml:space="preserve"> × </w:t>
      </w:r>
      <w:r w:rsidR="0030548B" w:rsidRPr="0067110C">
        <w:rPr>
          <w:rFonts w:ascii="Tahoma" w:hAnsi="Tahoma" w:cs="Tahoma"/>
          <w:b/>
        </w:rPr>
        <w:t>|</w:t>
      </w:r>
      <w:r w:rsidR="0030548B" w:rsidRPr="0067110C">
        <w:rPr>
          <w:rFonts w:ascii="Tahoma" w:hAnsi="Tahoma" w:cs="Tahoma"/>
        </w:rPr>
        <w:t>К</w:t>
      </w:r>
      <w:r w:rsidR="0030548B" w:rsidRPr="0067110C">
        <w:rPr>
          <w:rFonts w:ascii="Tahoma" w:hAnsi="Tahoma" w:cs="Tahoma"/>
          <w:b/>
        </w:rPr>
        <w:t>|</w:t>
      </w:r>
      <w:r w:rsidR="0030548B" w:rsidRPr="0067110C">
        <w:rPr>
          <w:rFonts w:ascii="Tahoma" w:hAnsi="Tahoma" w:cs="Tahoma"/>
          <w:snapToGrid w:val="0"/>
        </w:rPr>
        <w:t>)</w:t>
      </w:r>
      <w:r w:rsidRPr="0067110C">
        <w:rPr>
          <w:rFonts w:ascii="Tahoma" w:hAnsi="Tahoma" w:cs="Tahoma"/>
          <w:snapToGrid w:val="0"/>
        </w:rPr>
        <w:t>,</w:t>
      </w:r>
    </w:p>
    <w:p w14:paraId="5A4EE5CA" w14:textId="77777777" w:rsidR="00F24514" w:rsidRPr="0067110C" w:rsidRDefault="00F24514" w:rsidP="00750A0B">
      <w:pPr>
        <w:tabs>
          <w:tab w:val="num" w:pos="709"/>
          <w:tab w:val="num" w:pos="6351"/>
        </w:tabs>
        <w:autoSpaceDE w:val="0"/>
        <w:autoSpaceDN w:val="0"/>
        <w:adjustRightInd w:val="0"/>
        <w:spacing w:before="120"/>
        <w:ind w:left="709"/>
        <w:jc w:val="both"/>
        <w:rPr>
          <w:rFonts w:ascii="Tahoma" w:hAnsi="Tahoma" w:cs="Tahoma"/>
          <w:sz w:val="20"/>
          <w:szCs w:val="20"/>
          <w:lang w:val="ru-RU"/>
        </w:rPr>
      </w:pPr>
      <w:r w:rsidRPr="0067110C">
        <w:rPr>
          <w:rFonts w:ascii="Tahoma" w:hAnsi="Tahoma" w:cs="Tahoma"/>
          <w:sz w:val="20"/>
          <w:szCs w:val="20"/>
          <w:lang w:val="ru-RU"/>
        </w:rPr>
        <w:t>где</w:t>
      </w:r>
      <w:r w:rsidR="00676810" w:rsidRPr="0067110C">
        <w:rPr>
          <w:rFonts w:ascii="Tahoma" w:hAnsi="Tahoma" w:cs="Tahoma"/>
          <w:sz w:val="20"/>
          <w:szCs w:val="20"/>
          <w:lang w:val="ru-RU"/>
        </w:rPr>
        <w:t>:</w:t>
      </w:r>
    </w:p>
    <w:p w14:paraId="1FD26102" w14:textId="77777777" w:rsidR="00F24514" w:rsidRDefault="00F24514" w:rsidP="00750A0B">
      <w:pPr>
        <w:tabs>
          <w:tab w:val="num" w:pos="709"/>
          <w:tab w:val="num" w:pos="6351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hAnsi="Tahoma" w:cs="Tahoma"/>
          <w:snapToGrid w:val="0"/>
          <w:sz w:val="20"/>
          <w:szCs w:val="20"/>
          <w:lang w:val="ru-RU"/>
        </w:rPr>
      </w:pPr>
      <w:r w:rsidRPr="0067110C">
        <w:rPr>
          <w:rFonts w:ascii="Tahoma" w:hAnsi="Tahoma" w:cs="Tahoma"/>
          <w:b/>
          <w:sz w:val="20"/>
          <w:szCs w:val="20"/>
          <w:lang w:val="ru-RU"/>
        </w:rPr>
        <w:t>|</w:t>
      </w:r>
      <w:r w:rsidR="0030548B" w:rsidRPr="0067110C">
        <w:rPr>
          <w:rFonts w:ascii="Tahoma" w:hAnsi="Tahoma" w:cs="Tahoma"/>
          <w:snapToGrid w:val="0"/>
          <w:sz w:val="20"/>
          <w:szCs w:val="20"/>
          <w:lang w:val="ru-RU"/>
        </w:rPr>
        <w:t>К</w:t>
      </w:r>
      <w:r w:rsidRPr="0067110C">
        <w:rPr>
          <w:rFonts w:ascii="Tahoma" w:hAnsi="Tahoma" w:cs="Tahoma"/>
          <w:b/>
          <w:sz w:val="20"/>
          <w:szCs w:val="20"/>
          <w:lang w:val="ru-RU"/>
        </w:rPr>
        <w:t>|</w:t>
      </w:r>
      <w:r w:rsidRPr="0067110C">
        <w:rPr>
          <w:rFonts w:ascii="Tahoma" w:hAnsi="Tahoma" w:cs="Tahoma"/>
          <w:snapToGrid w:val="0"/>
          <w:sz w:val="20"/>
          <w:szCs w:val="20"/>
          <w:lang w:val="ru-RU"/>
        </w:rPr>
        <w:t xml:space="preserve"> – абсолютное значение коэффициента </w:t>
      </w:r>
      <w:r w:rsidR="0030548B" w:rsidRPr="0067110C">
        <w:rPr>
          <w:rFonts w:ascii="Tahoma" w:hAnsi="Tahoma" w:cs="Tahoma"/>
          <w:snapToGrid w:val="0"/>
          <w:sz w:val="20"/>
          <w:szCs w:val="20"/>
          <w:lang w:val="ru-RU"/>
        </w:rPr>
        <w:t>снижения цены закладной</w:t>
      </w:r>
      <w:r w:rsidRPr="0067110C">
        <w:rPr>
          <w:rFonts w:ascii="Tahoma" w:hAnsi="Tahoma" w:cs="Tahoma"/>
          <w:snapToGrid w:val="0"/>
          <w:sz w:val="20"/>
          <w:szCs w:val="20"/>
          <w:lang w:val="ru-RU"/>
        </w:rPr>
        <w:t xml:space="preserve">, определяемое </w:t>
      </w:r>
      <w:r w:rsidR="00823E11">
        <w:rPr>
          <w:rFonts w:ascii="Tahoma" w:hAnsi="Tahoma" w:cs="Tahoma"/>
          <w:snapToGrid w:val="0"/>
          <w:sz w:val="20"/>
          <w:szCs w:val="20"/>
          <w:lang w:val="ru-RU"/>
        </w:rPr>
        <w:t>следующим образом:</w:t>
      </w:r>
    </w:p>
    <w:tbl>
      <w:tblPr>
        <w:tblW w:w="3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3384"/>
      </w:tblGrid>
      <w:tr w:rsidR="00823E11" w:rsidRPr="00084E6C" w14:paraId="71B68221" w14:textId="77777777" w:rsidTr="00807B06">
        <w:trPr>
          <w:trHeight w:val="84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04F68" w14:textId="3E44FD28" w:rsidR="00823E11" w:rsidRPr="00823E11" w:rsidRDefault="00823E11" w:rsidP="00BB6946">
            <w:pPr>
              <w:tabs>
                <w:tab w:val="num" w:pos="34"/>
              </w:tabs>
              <w:ind w:left="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Величина снижения процентной ставки по </w:t>
            </w:r>
            <w:r w:rsidRPr="00823E11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ru-RU"/>
              </w:rPr>
              <w:t>ипотечному кредиту</w:t>
            </w:r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относительно </w:t>
            </w:r>
            <w:r w:rsidRPr="00823E11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ru-RU"/>
              </w:rPr>
              <w:t xml:space="preserve">ставки </w:t>
            </w:r>
            <w:r w:rsidR="004075B0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ru-RU"/>
              </w:rPr>
              <w:t>выкупа</w:t>
            </w:r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5E7670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(в процентных пунктах)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34624" w14:textId="77777777" w:rsidR="00823E11" w:rsidRPr="00823E11" w:rsidRDefault="00336008" w:rsidP="00750A0B">
            <w:pPr>
              <w:tabs>
                <w:tab w:val="num" w:pos="33"/>
              </w:tabs>
              <w:ind w:left="33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>Абсолютное значение к</w:t>
            </w:r>
            <w:r w:rsidR="00823E11" w:rsidRPr="00823E11"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>оэффициент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>а</w:t>
            </w:r>
            <w:r w:rsidR="00823E11" w:rsidRPr="00823E11"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>|</w:t>
            </w:r>
            <w:r w:rsidR="00823E11" w:rsidRPr="00823E11"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>К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>|</w:t>
            </w:r>
            <w:r w:rsidR="00823E11" w:rsidRPr="00823E11"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 xml:space="preserve"> снижения цены закладной в зависимос</w:t>
            </w:r>
            <w:r w:rsidR="005E7670"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>ти от величины снижения ставки, в %</w:t>
            </w:r>
          </w:p>
        </w:tc>
      </w:tr>
      <w:tr w:rsidR="00823E11" w:rsidRPr="00823E11" w14:paraId="74533048" w14:textId="77777777" w:rsidTr="00807B06">
        <w:trPr>
          <w:trHeight w:val="31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2EE4" w14:textId="5281507C" w:rsidR="00823E11" w:rsidRPr="00823E11" w:rsidRDefault="00823E11" w:rsidP="00BB6946">
            <w:pPr>
              <w:tabs>
                <w:tab w:val="num" w:pos="-1"/>
              </w:tabs>
              <w:ind w:left="-1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от</w:t>
            </w:r>
            <w:proofErr w:type="spellEnd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B6946" w:rsidRPr="0067110C">
              <w:rPr>
                <w:rFonts w:ascii="Tahoma" w:hAnsi="Tahoma" w:cs="Tahoma"/>
              </w:rPr>
              <w:t>–</w:t>
            </w:r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0,01 (</w:t>
            </w:r>
            <w:proofErr w:type="spellStart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вкл</w:t>
            </w:r>
            <w:proofErr w:type="spellEnd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.) </w:t>
            </w:r>
            <w:proofErr w:type="spellStart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B6946" w:rsidRPr="0067110C">
              <w:rPr>
                <w:rFonts w:ascii="Tahoma" w:hAnsi="Tahoma" w:cs="Tahoma"/>
              </w:rPr>
              <w:t>–</w:t>
            </w:r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0,50 (</w:t>
            </w:r>
            <w:proofErr w:type="spellStart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вкл</w:t>
            </w:r>
            <w:proofErr w:type="spellEnd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A0E5" w14:textId="77777777" w:rsidR="00823E11" w:rsidRPr="005E7670" w:rsidRDefault="00823E11" w:rsidP="00750A0B">
            <w:pPr>
              <w:tabs>
                <w:tab w:val="num" w:pos="0"/>
              </w:tabs>
              <w:ind w:firstLine="33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823E11">
              <w:rPr>
                <w:rFonts w:ascii="Tahoma" w:hAnsi="Tahoma" w:cs="Tahoma"/>
                <w:color w:val="000000"/>
                <w:sz w:val="20"/>
                <w:szCs w:val="20"/>
              </w:rPr>
              <w:t>1,70</w:t>
            </w:r>
          </w:p>
        </w:tc>
      </w:tr>
      <w:tr w:rsidR="00823E11" w:rsidRPr="00823E11" w14:paraId="0B0916CE" w14:textId="77777777" w:rsidTr="00807B06">
        <w:trPr>
          <w:trHeight w:val="31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28C0" w14:textId="11CA4204" w:rsidR="00823E11" w:rsidRPr="00823E11" w:rsidRDefault="00823E11" w:rsidP="00750A0B">
            <w:pPr>
              <w:tabs>
                <w:tab w:val="num" w:pos="-1"/>
              </w:tabs>
              <w:ind w:left="-1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от</w:t>
            </w:r>
            <w:proofErr w:type="spellEnd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B6946" w:rsidRPr="0067110C">
              <w:rPr>
                <w:rFonts w:ascii="Tahoma" w:hAnsi="Tahoma" w:cs="Tahoma"/>
              </w:rPr>
              <w:t>–</w:t>
            </w:r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0,51 (</w:t>
            </w:r>
            <w:proofErr w:type="spellStart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вкл</w:t>
            </w:r>
            <w:proofErr w:type="spellEnd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.) </w:t>
            </w:r>
            <w:proofErr w:type="spellStart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B6946" w:rsidRPr="0067110C">
              <w:rPr>
                <w:rFonts w:ascii="Tahoma" w:hAnsi="Tahoma" w:cs="Tahoma"/>
              </w:rPr>
              <w:t>–</w:t>
            </w:r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1,00 (</w:t>
            </w:r>
            <w:proofErr w:type="spellStart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вкл</w:t>
            </w:r>
            <w:proofErr w:type="spellEnd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2B7D" w14:textId="77777777" w:rsidR="00823E11" w:rsidRPr="005E7670" w:rsidRDefault="00823E11" w:rsidP="00750A0B">
            <w:pPr>
              <w:tabs>
                <w:tab w:val="num" w:pos="0"/>
              </w:tabs>
              <w:ind w:firstLine="33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823E11">
              <w:rPr>
                <w:rFonts w:ascii="Tahoma" w:hAnsi="Tahoma" w:cs="Tahoma"/>
                <w:color w:val="000000"/>
                <w:sz w:val="20"/>
                <w:szCs w:val="20"/>
              </w:rPr>
              <w:t>3,40</w:t>
            </w:r>
          </w:p>
        </w:tc>
      </w:tr>
      <w:tr w:rsidR="00823E11" w:rsidRPr="00823E11" w14:paraId="3EC6212A" w14:textId="77777777" w:rsidTr="00807B06">
        <w:trPr>
          <w:trHeight w:val="31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9FBE" w14:textId="727E56FD" w:rsidR="00823E11" w:rsidRPr="00823E11" w:rsidRDefault="00823E11" w:rsidP="00750A0B">
            <w:pPr>
              <w:tabs>
                <w:tab w:val="num" w:pos="-1"/>
              </w:tabs>
              <w:ind w:left="-1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от</w:t>
            </w:r>
            <w:proofErr w:type="spellEnd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B6946" w:rsidRPr="0067110C">
              <w:rPr>
                <w:rFonts w:ascii="Tahoma" w:hAnsi="Tahoma" w:cs="Tahoma"/>
              </w:rPr>
              <w:t>–</w:t>
            </w:r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1,01 (</w:t>
            </w:r>
            <w:proofErr w:type="spellStart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вкл</w:t>
            </w:r>
            <w:proofErr w:type="spellEnd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.) </w:t>
            </w:r>
            <w:proofErr w:type="spellStart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B6946" w:rsidRPr="0067110C">
              <w:rPr>
                <w:rFonts w:ascii="Tahoma" w:hAnsi="Tahoma" w:cs="Tahoma"/>
              </w:rPr>
              <w:t>–</w:t>
            </w:r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1,50 (</w:t>
            </w:r>
            <w:proofErr w:type="spellStart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вкл</w:t>
            </w:r>
            <w:proofErr w:type="spellEnd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4418" w14:textId="77777777" w:rsidR="00823E11" w:rsidRPr="005E7670" w:rsidRDefault="00823E11" w:rsidP="00750A0B">
            <w:pPr>
              <w:tabs>
                <w:tab w:val="num" w:pos="0"/>
              </w:tabs>
              <w:ind w:firstLine="33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823E11">
              <w:rPr>
                <w:rFonts w:ascii="Tahoma" w:hAnsi="Tahoma" w:cs="Tahoma"/>
                <w:color w:val="000000"/>
                <w:sz w:val="20"/>
                <w:szCs w:val="20"/>
              </w:rPr>
              <w:t>5,10</w:t>
            </w:r>
          </w:p>
        </w:tc>
      </w:tr>
      <w:tr w:rsidR="00823E11" w:rsidRPr="00823E11" w14:paraId="6C9225CB" w14:textId="77777777" w:rsidTr="00807B06">
        <w:trPr>
          <w:trHeight w:val="31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16EF" w14:textId="607FEC55" w:rsidR="00823E11" w:rsidRPr="00823E11" w:rsidRDefault="00823E11" w:rsidP="00750A0B">
            <w:pPr>
              <w:tabs>
                <w:tab w:val="num" w:pos="-1"/>
              </w:tabs>
              <w:ind w:left="-1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от</w:t>
            </w:r>
            <w:proofErr w:type="spellEnd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B6946" w:rsidRPr="0067110C">
              <w:rPr>
                <w:rFonts w:ascii="Tahoma" w:hAnsi="Tahoma" w:cs="Tahoma"/>
              </w:rPr>
              <w:t>–</w:t>
            </w:r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1,51 (</w:t>
            </w:r>
            <w:proofErr w:type="spellStart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вкл</w:t>
            </w:r>
            <w:proofErr w:type="spellEnd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.) </w:t>
            </w:r>
            <w:proofErr w:type="spellStart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B6946" w:rsidRPr="0067110C">
              <w:rPr>
                <w:rFonts w:ascii="Tahoma" w:hAnsi="Tahoma" w:cs="Tahoma"/>
              </w:rPr>
              <w:t>–</w:t>
            </w:r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2,00 (</w:t>
            </w:r>
            <w:proofErr w:type="spellStart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вкл</w:t>
            </w:r>
            <w:proofErr w:type="spellEnd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9E05" w14:textId="77777777" w:rsidR="00823E11" w:rsidRPr="005E7670" w:rsidRDefault="00823E11" w:rsidP="00750A0B">
            <w:pPr>
              <w:tabs>
                <w:tab w:val="num" w:pos="0"/>
              </w:tabs>
              <w:ind w:firstLine="33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823E11">
              <w:rPr>
                <w:rFonts w:ascii="Tahoma" w:hAnsi="Tahoma" w:cs="Tahoma"/>
                <w:color w:val="000000"/>
                <w:sz w:val="20"/>
                <w:szCs w:val="20"/>
              </w:rPr>
              <w:t>6,80</w:t>
            </w:r>
          </w:p>
        </w:tc>
      </w:tr>
      <w:tr w:rsidR="00823E11" w:rsidRPr="00823E11" w14:paraId="2AF8D0F6" w14:textId="77777777" w:rsidTr="00807B06">
        <w:trPr>
          <w:trHeight w:val="31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BFE0" w14:textId="0AB75F42" w:rsidR="00823E11" w:rsidRPr="00823E11" w:rsidRDefault="00823E11" w:rsidP="00750A0B">
            <w:pPr>
              <w:tabs>
                <w:tab w:val="num" w:pos="-1"/>
              </w:tabs>
              <w:ind w:left="-1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от</w:t>
            </w:r>
            <w:proofErr w:type="spellEnd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B6946" w:rsidRPr="0067110C">
              <w:rPr>
                <w:rFonts w:ascii="Tahoma" w:hAnsi="Tahoma" w:cs="Tahoma"/>
              </w:rPr>
              <w:t>–</w:t>
            </w:r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2,01 (</w:t>
            </w:r>
            <w:proofErr w:type="spellStart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вкл</w:t>
            </w:r>
            <w:proofErr w:type="spellEnd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.) </w:t>
            </w:r>
            <w:proofErr w:type="spellStart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B6946" w:rsidRPr="0067110C">
              <w:rPr>
                <w:rFonts w:ascii="Tahoma" w:hAnsi="Tahoma" w:cs="Tahoma"/>
              </w:rPr>
              <w:t>–</w:t>
            </w:r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2,50 (</w:t>
            </w:r>
            <w:proofErr w:type="spellStart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вкл</w:t>
            </w:r>
            <w:proofErr w:type="spellEnd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DA34" w14:textId="77777777" w:rsidR="00823E11" w:rsidRPr="005E7670" w:rsidRDefault="00823E11" w:rsidP="00750A0B">
            <w:pPr>
              <w:tabs>
                <w:tab w:val="num" w:pos="0"/>
              </w:tabs>
              <w:ind w:firstLine="33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823E11">
              <w:rPr>
                <w:rFonts w:ascii="Tahoma" w:hAnsi="Tahoma" w:cs="Tahoma"/>
                <w:color w:val="000000"/>
                <w:sz w:val="20"/>
                <w:szCs w:val="20"/>
              </w:rPr>
              <w:t>8,50</w:t>
            </w:r>
          </w:p>
        </w:tc>
      </w:tr>
      <w:tr w:rsidR="00823E11" w:rsidRPr="00823E11" w14:paraId="56F865A3" w14:textId="77777777" w:rsidTr="00807B06">
        <w:trPr>
          <w:trHeight w:val="31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3F91" w14:textId="7AA5911E" w:rsidR="00823E11" w:rsidRPr="00823E11" w:rsidRDefault="00823E11" w:rsidP="00750A0B">
            <w:pPr>
              <w:tabs>
                <w:tab w:val="num" w:pos="-1"/>
              </w:tabs>
              <w:ind w:left="-1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от</w:t>
            </w:r>
            <w:proofErr w:type="spellEnd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B6946" w:rsidRPr="0067110C">
              <w:rPr>
                <w:rFonts w:ascii="Tahoma" w:hAnsi="Tahoma" w:cs="Tahoma"/>
              </w:rPr>
              <w:t>–</w:t>
            </w:r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2,51 (</w:t>
            </w:r>
            <w:proofErr w:type="spellStart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вкл</w:t>
            </w:r>
            <w:proofErr w:type="spellEnd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.) </w:t>
            </w:r>
            <w:proofErr w:type="spellStart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B6946" w:rsidRPr="0067110C">
              <w:rPr>
                <w:rFonts w:ascii="Tahoma" w:hAnsi="Tahoma" w:cs="Tahoma"/>
              </w:rPr>
              <w:t>–</w:t>
            </w:r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3,00 (</w:t>
            </w:r>
            <w:proofErr w:type="spellStart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вкл</w:t>
            </w:r>
            <w:proofErr w:type="spellEnd"/>
            <w:r w:rsidRPr="00823E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5B1D" w14:textId="77777777" w:rsidR="00823E11" w:rsidRPr="005E7670" w:rsidRDefault="00823E11" w:rsidP="00750A0B">
            <w:pPr>
              <w:tabs>
                <w:tab w:val="num" w:pos="0"/>
              </w:tabs>
              <w:ind w:firstLine="33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823E11">
              <w:rPr>
                <w:rFonts w:ascii="Tahoma" w:hAnsi="Tahoma" w:cs="Tahoma"/>
                <w:color w:val="000000"/>
                <w:sz w:val="20"/>
                <w:szCs w:val="20"/>
              </w:rPr>
              <w:t>10,30</w:t>
            </w:r>
          </w:p>
        </w:tc>
      </w:tr>
    </w:tbl>
    <w:p w14:paraId="12601308" w14:textId="3CBD2475" w:rsidR="009E1E2B" w:rsidRPr="0067110C" w:rsidRDefault="009E1E2B" w:rsidP="00750A0B">
      <w:pPr>
        <w:numPr>
          <w:ilvl w:val="1"/>
          <w:numId w:val="23"/>
        </w:numPr>
        <w:tabs>
          <w:tab w:val="clear" w:pos="1247"/>
          <w:tab w:val="num" w:pos="709"/>
          <w:tab w:val="num" w:pos="993"/>
          <w:tab w:val="num" w:pos="6351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  <w:lang w:val="ru-RU"/>
        </w:rPr>
      </w:pPr>
      <w:r w:rsidRPr="0067110C">
        <w:rPr>
          <w:rFonts w:ascii="Tahoma" w:hAnsi="Tahoma" w:cs="Tahoma"/>
          <w:sz w:val="20"/>
          <w:szCs w:val="20"/>
          <w:lang w:val="ru-RU"/>
        </w:rPr>
        <w:lastRenderedPageBreak/>
        <w:t xml:space="preserve">Стоимостные и иные характеристики, позволяющие идентифицировать каждую </w:t>
      </w:r>
      <w:r w:rsidRPr="0067110C">
        <w:rPr>
          <w:rFonts w:ascii="Tahoma" w:hAnsi="Tahoma" w:cs="Tahoma"/>
          <w:b/>
          <w:sz w:val="20"/>
          <w:szCs w:val="20"/>
          <w:lang w:val="ru-RU"/>
        </w:rPr>
        <w:t>закладную</w:t>
      </w:r>
      <w:r w:rsidRPr="0067110C">
        <w:rPr>
          <w:rFonts w:ascii="Tahoma" w:hAnsi="Tahoma" w:cs="Tahoma"/>
          <w:sz w:val="20"/>
          <w:szCs w:val="20"/>
          <w:lang w:val="ru-RU"/>
        </w:rPr>
        <w:t xml:space="preserve">, указываются в </w:t>
      </w:r>
      <w:r w:rsidR="00BB6946">
        <w:rPr>
          <w:rFonts w:ascii="Tahoma" w:hAnsi="Tahoma" w:cs="Tahoma"/>
          <w:sz w:val="20"/>
          <w:szCs w:val="20"/>
          <w:lang w:val="ru-RU"/>
        </w:rPr>
        <w:t>а</w:t>
      </w:r>
      <w:r w:rsidRPr="0067110C">
        <w:rPr>
          <w:rFonts w:ascii="Tahoma" w:hAnsi="Tahoma" w:cs="Tahoma"/>
          <w:sz w:val="20"/>
          <w:szCs w:val="20"/>
          <w:lang w:val="ru-RU"/>
        </w:rPr>
        <w:t xml:space="preserve">ктах приема-передачи закладных, являющихся после их подписания неотъемлемыми приложениями к настоящему </w:t>
      </w:r>
      <w:r w:rsidR="004075B0">
        <w:rPr>
          <w:rFonts w:ascii="Tahoma" w:hAnsi="Tahoma" w:cs="Tahoma"/>
          <w:sz w:val="20"/>
          <w:szCs w:val="20"/>
          <w:lang w:val="ru-RU"/>
        </w:rPr>
        <w:t>д</w:t>
      </w:r>
      <w:r w:rsidRPr="0067110C">
        <w:rPr>
          <w:rFonts w:ascii="Tahoma" w:hAnsi="Tahoma" w:cs="Tahoma"/>
          <w:sz w:val="20"/>
          <w:szCs w:val="20"/>
          <w:lang w:val="ru-RU"/>
        </w:rPr>
        <w:t>оговору.</w:t>
      </w:r>
    </w:p>
    <w:p w14:paraId="0AC6D434" w14:textId="3F2C8062" w:rsidR="009E1E2B" w:rsidRPr="0067110C" w:rsidRDefault="009E1E2B" w:rsidP="00750A0B">
      <w:pPr>
        <w:numPr>
          <w:ilvl w:val="1"/>
          <w:numId w:val="23"/>
        </w:numPr>
        <w:tabs>
          <w:tab w:val="clear" w:pos="1247"/>
          <w:tab w:val="num" w:pos="709"/>
          <w:tab w:val="num" w:pos="993"/>
          <w:tab w:val="num" w:pos="6351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  <w:lang w:val="ru-RU"/>
        </w:rPr>
      </w:pPr>
      <w:r w:rsidRPr="0067110C">
        <w:rPr>
          <w:rFonts w:ascii="Tahoma" w:eastAsia="Times New Roman" w:hAnsi="Tahoma" w:cs="Tahoma"/>
          <w:sz w:val="20"/>
          <w:szCs w:val="20"/>
          <w:lang w:val="ru-RU" w:eastAsia="ru-RU"/>
        </w:rPr>
        <w:t xml:space="preserve">В фактический объем поставки (объем передаваемых Агентству </w:t>
      </w:r>
      <w:r w:rsidR="004075B0" w:rsidRPr="004075B0">
        <w:rPr>
          <w:rFonts w:ascii="Tahoma" w:eastAsia="Times New Roman" w:hAnsi="Tahoma" w:cs="Tahoma"/>
          <w:b/>
          <w:sz w:val="20"/>
          <w:szCs w:val="20"/>
          <w:lang w:val="ru-RU" w:eastAsia="ru-RU"/>
        </w:rPr>
        <w:t>з</w:t>
      </w:r>
      <w:r w:rsidRPr="004075B0">
        <w:rPr>
          <w:rFonts w:ascii="Tahoma" w:eastAsia="Times New Roman" w:hAnsi="Tahoma" w:cs="Tahoma"/>
          <w:b/>
          <w:sz w:val="20"/>
          <w:szCs w:val="20"/>
          <w:lang w:val="ru-RU" w:eastAsia="ru-RU"/>
        </w:rPr>
        <w:t>акладных</w:t>
      </w:r>
      <w:r w:rsidRPr="0067110C">
        <w:rPr>
          <w:rFonts w:ascii="Tahoma" w:eastAsia="Times New Roman" w:hAnsi="Tahoma" w:cs="Tahoma"/>
          <w:sz w:val="20"/>
          <w:szCs w:val="20"/>
          <w:lang w:val="ru-RU" w:eastAsia="ru-RU"/>
        </w:rPr>
        <w:t xml:space="preserve">) засчитывается </w:t>
      </w:r>
      <w:r w:rsidR="002557C5" w:rsidRPr="0067110C">
        <w:rPr>
          <w:rFonts w:ascii="Tahoma" w:hAnsi="Tahoma" w:cs="Tahoma"/>
          <w:b/>
          <w:sz w:val="20"/>
          <w:szCs w:val="20"/>
          <w:lang w:val="ru-RU"/>
        </w:rPr>
        <w:t>стоимость закладной (по соглашению сторон)</w:t>
      </w:r>
      <w:r w:rsidRPr="0067110C">
        <w:rPr>
          <w:rFonts w:ascii="Tahoma" w:eastAsia="Times New Roman" w:hAnsi="Tahoma" w:cs="Tahoma"/>
          <w:sz w:val="20"/>
          <w:szCs w:val="20"/>
          <w:lang w:val="ru-RU" w:eastAsia="ru-RU"/>
        </w:rPr>
        <w:t xml:space="preserve"> </w:t>
      </w:r>
      <w:r w:rsidR="002557C5" w:rsidRPr="0067110C">
        <w:rPr>
          <w:rFonts w:ascii="Tahoma" w:hAnsi="Tahoma" w:cs="Tahoma"/>
          <w:sz w:val="20"/>
          <w:szCs w:val="20"/>
          <w:lang w:val="ru-RU"/>
        </w:rPr>
        <w:t xml:space="preserve">по каждой </w:t>
      </w:r>
      <w:r w:rsidR="002557C5" w:rsidRPr="0067110C">
        <w:rPr>
          <w:rFonts w:ascii="Tahoma" w:hAnsi="Tahoma" w:cs="Tahoma"/>
          <w:b/>
          <w:sz w:val="20"/>
          <w:szCs w:val="20"/>
          <w:lang w:val="ru-RU"/>
        </w:rPr>
        <w:t>закладной</w:t>
      </w:r>
      <w:r w:rsidRPr="0067110C">
        <w:rPr>
          <w:rFonts w:ascii="Tahoma" w:eastAsia="Times New Roman" w:hAnsi="Tahoma" w:cs="Tahoma"/>
          <w:sz w:val="20"/>
          <w:szCs w:val="20"/>
          <w:lang w:val="ru-RU" w:eastAsia="ru-RU"/>
        </w:rPr>
        <w:t xml:space="preserve">, указанной в </w:t>
      </w:r>
      <w:r w:rsidR="00BB6946">
        <w:rPr>
          <w:rFonts w:ascii="Tahoma" w:eastAsia="Times New Roman" w:hAnsi="Tahoma" w:cs="Tahoma"/>
          <w:sz w:val="20"/>
          <w:szCs w:val="20"/>
          <w:lang w:val="ru-RU" w:eastAsia="ru-RU"/>
        </w:rPr>
        <w:t>а</w:t>
      </w:r>
      <w:r w:rsidRPr="0067110C">
        <w:rPr>
          <w:rFonts w:ascii="Tahoma" w:eastAsia="Times New Roman" w:hAnsi="Tahoma" w:cs="Tahoma"/>
          <w:sz w:val="20"/>
          <w:szCs w:val="20"/>
          <w:lang w:val="ru-RU" w:eastAsia="ru-RU"/>
        </w:rPr>
        <w:t>ктах приема-передачи закладных.</w:t>
      </w:r>
    </w:p>
    <w:p w14:paraId="08C78E82" w14:textId="77777777" w:rsidR="00650D46" w:rsidRPr="0067110C" w:rsidRDefault="00650D46" w:rsidP="00750A0B">
      <w:pPr>
        <w:numPr>
          <w:ilvl w:val="0"/>
          <w:numId w:val="23"/>
        </w:numPr>
        <w:tabs>
          <w:tab w:val="left" w:pos="284"/>
        </w:tabs>
        <w:spacing w:before="120" w:after="120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67110C">
        <w:rPr>
          <w:rFonts w:ascii="Tahoma" w:hAnsi="Tahoma" w:cs="Tahoma"/>
          <w:b/>
          <w:sz w:val="20"/>
          <w:szCs w:val="20"/>
          <w:u w:val="single"/>
        </w:rPr>
        <w:t>Порядок</w:t>
      </w:r>
      <w:proofErr w:type="spellEnd"/>
      <w:r w:rsidRPr="0067110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7110C">
        <w:rPr>
          <w:rFonts w:ascii="Tahoma" w:hAnsi="Tahoma" w:cs="Tahoma"/>
          <w:b/>
          <w:sz w:val="20"/>
          <w:szCs w:val="20"/>
          <w:u w:val="single"/>
        </w:rPr>
        <w:t>оплаты</w:t>
      </w:r>
      <w:proofErr w:type="spellEnd"/>
      <w:r w:rsidRPr="0067110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7110C">
        <w:rPr>
          <w:rFonts w:ascii="Tahoma" w:hAnsi="Tahoma" w:cs="Tahoma"/>
          <w:b/>
          <w:sz w:val="20"/>
          <w:szCs w:val="20"/>
          <w:u w:val="single"/>
          <w:lang w:val="ru-RU"/>
        </w:rPr>
        <w:t>з</w:t>
      </w:r>
      <w:proofErr w:type="spellStart"/>
      <w:r w:rsidRPr="0067110C">
        <w:rPr>
          <w:rFonts w:ascii="Tahoma" w:hAnsi="Tahoma" w:cs="Tahoma"/>
          <w:b/>
          <w:sz w:val="20"/>
          <w:szCs w:val="20"/>
          <w:u w:val="single"/>
        </w:rPr>
        <w:t>акладных</w:t>
      </w:r>
      <w:proofErr w:type="spellEnd"/>
    </w:p>
    <w:p w14:paraId="6AB2CCDE" w14:textId="77777777" w:rsidR="00650D46" w:rsidRPr="0067110C" w:rsidRDefault="00650D46" w:rsidP="00750A0B">
      <w:pPr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  <w:lang w:val="ru-RU"/>
        </w:rPr>
      </w:pPr>
      <w:r w:rsidRPr="0067110C">
        <w:rPr>
          <w:rFonts w:ascii="Tahoma" w:hAnsi="Tahoma" w:cs="Tahoma"/>
          <w:sz w:val="20"/>
          <w:szCs w:val="20"/>
          <w:lang w:val="ru-RU"/>
        </w:rPr>
        <w:t xml:space="preserve">Взаиморасчеты Сторон по поставляемым </w:t>
      </w:r>
      <w:r w:rsidRPr="0067110C">
        <w:rPr>
          <w:rFonts w:ascii="Tahoma" w:hAnsi="Tahoma" w:cs="Tahoma"/>
          <w:b/>
          <w:sz w:val="20"/>
          <w:szCs w:val="20"/>
          <w:lang w:val="ru-RU"/>
        </w:rPr>
        <w:t>закладным</w:t>
      </w:r>
      <w:r w:rsidRPr="0067110C">
        <w:rPr>
          <w:rFonts w:ascii="Tahoma" w:hAnsi="Tahoma" w:cs="Tahoma"/>
          <w:sz w:val="20"/>
          <w:szCs w:val="20"/>
          <w:lang w:val="ru-RU"/>
        </w:rPr>
        <w:t xml:space="preserve"> осуществляются в порядке, установленном Правилами.</w:t>
      </w:r>
    </w:p>
    <w:p w14:paraId="686A50F7" w14:textId="77777777" w:rsidR="00650D46" w:rsidRPr="0067110C" w:rsidRDefault="00650D46" w:rsidP="00750A0B">
      <w:pPr>
        <w:numPr>
          <w:ilvl w:val="0"/>
          <w:numId w:val="23"/>
        </w:numPr>
        <w:tabs>
          <w:tab w:val="left" w:pos="284"/>
        </w:tabs>
        <w:spacing w:before="120" w:after="120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67110C">
        <w:rPr>
          <w:rFonts w:ascii="Tahoma" w:hAnsi="Tahoma" w:cs="Tahoma"/>
          <w:b/>
          <w:sz w:val="20"/>
          <w:szCs w:val="20"/>
          <w:u w:val="single"/>
        </w:rPr>
        <w:t>Гарантии</w:t>
      </w:r>
      <w:proofErr w:type="spellEnd"/>
      <w:r w:rsidRPr="0067110C">
        <w:rPr>
          <w:rFonts w:ascii="Tahoma" w:hAnsi="Tahoma" w:cs="Tahoma"/>
          <w:b/>
          <w:sz w:val="20"/>
          <w:szCs w:val="20"/>
          <w:u w:val="single"/>
        </w:rPr>
        <w:t xml:space="preserve"> и </w:t>
      </w:r>
      <w:proofErr w:type="spellStart"/>
      <w:r w:rsidRPr="0067110C">
        <w:rPr>
          <w:rFonts w:ascii="Tahoma" w:hAnsi="Tahoma" w:cs="Tahoma"/>
          <w:b/>
          <w:sz w:val="20"/>
          <w:szCs w:val="20"/>
          <w:u w:val="single"/>
        </w:rPr>
        <w:t>заверения</w:t>
      </w:r>
      <w:proofErr w:type="spellEnd"/>
      <w:r w:rsidRPr="0067110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7110C">
        <w:rPr>
          <w:rFonts w:ascii="Tahoma" w:hAnsi="Tahoma" w:cs="Tahoma"/>
          <w:b/>
          <w:sz w:val="20"/>
          <w:szCs w:val="20"/>
          <w:u w:val="single"/>
        </w:rPr>
        <w:t>Поставщика</w:t>
      </w:r>
      <w:proofErr w:type="spellEnd"/>
    </w:p>
    <w:p w14:paraId="51B0F849" w14:textId="39718796" w:rsidR="00650D46" w:rsidRPr="0067110C" w:rsidRDefault="00650D46" w:rsidP="00750A0B">
      <w:pPr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  <w:lang w:val="ru-RU"/>
        </w:rPr>
      </w:pPr>
      <w:r w:rsidRPr="0067110C">
        <w:rPr>
          <w:rFonts w:ascii="Tahoma" w:hAnsi="Tahoma" w:cs="Tahoma"/>
          <w:sz w:val="20"/>
          <w:szCs w:val="20"/>
          <w:lang w:val="ru-RU"/>
        </w:rPr>
        <w:t>Настоящим Поставщик заверяет и гарантирует, что он ознакомлен, согласен с Правилами (включая приложение №</w:t>
      </w:r>
      <w:r w:rsidR="0078617D">
        <w:rPr>
          <w:rFonts w:ascii="Tahoma" w:hAnsi="Tahoma" w:cs="Tahoma"/>
          <w:sz w:val="20"/>
          <w:szCs w:val="20"/>
          <w:lang w:val="ru-RU"/>
        </w:rPr>
        <w:t xml:space="preserve"> </w:t>
      </w:r>
      <w:r w:rsidRPr="0067110C">
        <w:rPr>
          <w:rFonts w:ascii="Tahoma" w:hAnsi="Tahoma" w:cs="Tahoma"/>
          <w:sz w:val="20"/>
          <w:szCs w:val="20"/>
          <w:lang w:val="ru-RU"/>
        </w:rPr>
        <w:t xml:space="preserve">2 к Правилам), присоединяется к ним, обязуется выполнять и выполняет их требования в отношении каждой поставки </w:t>
      </w:r>
      <w:r w:rsidRPr="0067110C">
        <w:rPr>
          <w:rFonts w:ascii="Tahoma" w:hAnsi="Tahoma" w:cs="Tahoma"/>
          <w:b/>
          <w:sz w:val="20"/>
          <w:szCs w:val="20"/>
          <w:lang w:val="ru-RU"/>
        </w:rPr>
        <w:t>закладных</w:t>
      </w:r>
      <w:r w:rsidRPr="0067110C">
        <w:rPr>
          <w:rFonts w:ascii="Tahoma" w:hAnsi="Tahoma" w:cs="Tahoma"/>
          <w:sz w:val="20"/>
          <w:szCs w:val="20"/>
          <w:lang w:val="ru-RU"/>
        </w:rPr>
        <w:t>, производимой в рамках настоящего договора.</w:t>
      </w:r>
    </w:p>
    <w:p w14:paraId="18CF90D7" w14:textId="1FC0019E" w:rsidR="00BE382B" w:rsidRPr="00BE382B" w:rsidRDefault="0022781F" w:rsidP="00BE382B">
      <w:pPr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Настоящим поставщик гарантирует, что </w:t>
      </w:r>
      <w:r w:rsidRPr="0022781F">
        <w:rPr>
          <w:rFonts w:ascii="Tahoma" w:hAnsi="Tahoma" w:cs="Tahoma"/>
          <w:sz w:val="20"/>
          <w:szCs w:val="20"/>
          <w:lang w:val="ru-RU"/>
        </w:rPr>
        <w:t xml:space="preserve">действия, </w:t>
      </w:r>
      <w:r>
        <w:rPr>
          <w:rFonts w:ascii="Tahoma" w:hAnsi="Tahoma" w:cs="Tahoma"/>
          <w:sz w:val="20"/>
          <w:szCs w:val="20"/>
          <w:lang w:val="ru-RU"/>
        </w:rPr>
        <w:t>осуществляемые в рамках исполнения настоящего д</w:t>
      </w:r>
      <w:r w:rsidRPr="0022781F">
        <w:rPr>
          <w:rFonts w:ascii="Tahoma" w:hAnsi="Tahoma" w:cs="Tahoma"/>
          <w:sz w:val="20"/>
          <w:szCs w:val="20"/>
          <w:lang w:val="ru-RU"/>
        </w:rPr>
        <w:t>оговор</w:t>
      </w:r>
      <w:r>
        <w:rPr>
          <w:rFonts w:ascii="Tahoma" w:hAnsi="Tahoma" w:cs="Tahoma"/>
          <w:sz w:val="20"/>
          <w:szCs w:val="20"/>
          <w:lang w:val="ru-RU"/>
        </w:rPr>
        <w:t>а</w:t>
      </w:r>
      <w:r w:rsidRPr="0022781F">
        <w:rPr>
          <w:rFonts w:ascii="Tahoma" w:hAnsi="Tahoma" w:cs="Tahoma"/>
          <w:sz w:val="20"/>
          <w:szCs w:val="20"/>
          <w:lang w:val="ru-RU"/>
        </w:rPr>
        <w:t xml:space="preserve">, </w:t>
      </w:r>
      <w:r w:rsidR="00C93BBB">
        <w:rPr>
          <w:rFonts w:ascii="Tahoma" w:hAnsi="Tahoma" w:cs="Tahoma"/>
          <w:sz w:val="20"/>
          <w:szCs w:val="20"/>
          <w:lang w:val="ru-RU"/>
        </w:rPr>
        <w:t>проводятся</w:t>
      </w:r>
      <w:r>
        <w:rPr>
          <w:rFonts w:ascii="Tahoma" w:hAnsi="Tahoma" w:cs="Tahoma"/>
          <w:sz w:val="20"/>
          <w:szCs w:val="20"/>
          <w:lang w:val="ru-RU"/>
        </w:rPr>
        <w:t xml:space="preserve"> </w:t>
      </w:r>
      <w:r w:rsidRPr="0022781F">
        <w:rPr>
          <w:rFonts w:ascii="Tahoma" w:hAnsi="Tahoma" w:cs="Tahoma"/>
          <w:sz w:val="20"/>
          <w:szCs w:val="20"/>
          <w:lang w:val="ru-RU"/>
        </w:rPr>
        <w:t xml:space="preserve">силами лиц, прошедших обучение по заказу АО «АИЖК», если </w:t>
      </w:r>
      <w:r w:rsidR="00BE382B">
        <w:rPr>
          <w:rFonts w:ascii="Tahoma" w:hAnsi="Tahoma" w:cs="Tahoma"/>
          <w:sz w:val="20"/>
          <w:szCs w:val="20"/>
          <w:lang w:val="ru-RU"/>
        </w:rPr>
        <w:t>такое обучение было произведено и обязуется н</w:t>
      </w:r>
      <w:r w:rsidR="00BE382B" w:rsidRPr="00BE382B">
        <w:rPr>
          <w:rFonts w:ascii="Tahoma" w:hAnsi="Tahoma" w:cs="Tahoma"/>
          <w:sz w:val="20"/>
          <w:szCs w:val="20"/>
          <w:lang w:val="ru-RU"/>
        </w:rPr>
        <w:t>аправлять в адрес Агентства не реже, чем один раз в 6 месяцев отчет о лицах, осуществляющих действия, предусмотренные настоящим Договором, в том числе лицах, прошедших соответствующее обучение за счет Агентства.</w:t>
      </w:r>
    </w:p>
    <w:p w14:paraId="4C6704DF" w14:textId="77777777" w:rsidR="00650D46" w:rsidRDefault="00650D46" w:rsidP="00750A0B">
      <w:pPr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  <w:lang w:val="ru-RU"/>
        </w:rPr>
      </w:pPr>
      <w:r w:rsidRPr="0067110C">
        <w:rPr>
          <w:rFonts w:ascii="Tahoma" w:hAnsi="Tahoma" w:cs="Tahoma"/>
          <w:sz w:val="20"/>
          <w:szCs w:val="20"/>
          <w:lang w:val="ru-RU"/>
        </w:rPr>
        <w:t xml:space="preserve">Поставщик подтверждает, что все заверения и гарантии, сделанные в настоящем </w:t>
      </w:r>
      <w:r w:rsidR="004075B0">
        <w:rPr>
          <w:rFonts w:ascii="Tahoma" w:hAnsi="Tahoma" w:cs="Tahoma"/>
          <w:sz w:val="20"/>
          <w:szCs w:val="20"/>
          <w:lang w:val="ru-RU"/>
        </w:rPr>
        <w:t>д</w:t>
      </w:r>
      <w:r w:rsidRPr="0067110C">
        <w:rPr>
          <w:rFonts w:ascii="Tahoma" w:hAnsi="Tahoma" w:cs="Tahoma"/>
          <w:sz w:val="20"/>
          <w:szCs w:val="20"/>
          <w:lang w:val="ru-RU"/>
        </w:rPr>
        <w:t>оговоре (в том числе изложенные в приложении № 2 к Правилам), даны с целью побудить Агентство заключить настоящий договор и что Агентство заключило настоящий договор (помимо всего прочего) на основе этих заверений и гарантий, при этом полностью полагаясь на эти заверения и гарантии, несмотря на любую иную информацию, которая имелась в его распоряжении. Достоверность всех заверений и гарантий имеет существенное значение для Агентства.</w:t>
      </w:r>
    </w:p>
    <w:p w14:paraId="2732BC73" w14:textId="77777777" w:rsidR="00650D46" w:rsidRPr="0067110C" w:rsidRDefault="00650D46" w:rsidP="00750A0B">
      <w:pPr>
        <w:numPr>
          <w:ilvl w:val="0"/>
          <w:numId w:val="23"/>
        </w:numPr>
        <w:tabs>
          <w:tab w:val="left" w:pos="284"/>
        </w:tabs>
        <w:spacing w:before="120" w:after="120"/>
        <w:rPr>
          <w:rFonts w:ascii="Tahoma" w:hAnsi="Tahoma" w:cs="Tahoma"/>
          <w:b/>
          <w:sz w:val="20"/>
          <w:szCs w:val="20"/>
          <w:u w:val="single"/>
        </w:rPr>
      </w:pPr>
      <w:r w:rsidRPr="0067110C">
        <w:rPr>
          <w:rFonts w:ascii="Tahoma" w:hAnsi="Tahoma" w:cs="Tahoma"/>
          <w:b/>
          <w:sz w:val="20"/>
          <w:szCs w:val="20"/>
          <w:u w:val="single"/>
          <w:lang w:val="ru-RU"/>
        </w:rPr>
        <w:t>Ответственность Сторон</w:t>
      </w:r>
    </w:p>
    <w:p w14:paraId="60744EA8" w14:textId="77777777" w:rsidR="00BC172E" w:rsidRPr="00236C54" w:rsidRDefault="00BC172E" w:rsidP="00750A0B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 w:after="120"/>
        <w:ind w:left="709" w:hanging="425"/>
        <w:contextualSpacing w:val="0"/>
        <w:jc w:val="both"/>
        <w:rPr>
          <w:rFonts w:ascii="Tahoma" w:hAnsi="Tahoma" w:cs="Tahoma"/>
          <w:b/>
          <w:sz w:val="20"/>
          <w:szCs w:val="20"/>
          <w:u w:val="single"/>
          <w:lang w:val="ru-RU"/>
        </w:rPr>
      </w:pPr>
      <w:r w:rsidRPr="0067110C">
        <w:rPr>
          <w:rFonts w:ascii="Tahoma" w:hAnsi="Tahoma" w:cs="Tahoma"/>
          <w:sz w:val="20"/>
          <w:szCs w:val="20"/>
          <w:lang w:val="ru-RU"/>
        </w:rPr>
        <w:t xml:space="preserve">При исполнении условий настоящего договора Стороны несут ответственность в соответствии с Правилами, а также условиями настоящего договора. </w:t>
      </w:r>
    </w:p>
    <w:p w14:paraId="68FA7CCA" w14:textId="77777777" w:rsidR="00236C54" w:rsidRPr="00236C54" w:rsidRDefault="00236C54" w:rsidP="00750A0B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 w:after="120"/>
        <w:ind w:left="709" w:hanging="425"/>
        <w:contextualSpacing w:val="0"/>
        <w:jc w:val="both"/>
        <w:rPr>
          <w:rFonts w:ascii="Tahoma" w:hAnsi="Tahoma" w:cs="Tahoma"/>
          <w:b/>
          <w:sz w:val="20"/>
          <w:szCs w:val="20"/>
          <w:u w:val="single"/>
          <w:lang w:val="ru-RU"/>
        </w:rPr>
      </w:pPr>
      <w:r w:rsidRPr="00236C54">
        <w:rPr>
          <w:rFonts w:ascii="Tahoma" w:hAnsi="Tahoma" w:cs="Tahoma"/>
          <w:sz w:val="20"/>
          <w:szCs w:val="20"/>
          <w:lang w:val="ru-RU"/>
        </w:rPr>
        <w:t xml:space="preserve">В случае признания судом факта получения первичным кредитором с </w:t>
      </w:r>
      <w:r w:rsidRPr="004075B0">
        <w:rPr>
          <w:rFonts w:ascii="Tahoma" w:hAnsi="Tahoma" w:cs="Tahoma"/>
          <w:sz w:val="20"/>
          <w:szCs w:val="20"/>
          <w:lang w:val="ru-RU"/>
        </w:rPr>
        <w:t xml:space="preserve">заемщика </w:t>
      </w:r>
      <w:r w:rsidRPr="00236C54">
        <w:rPr>
          <w:rFonts w:ascii="Tahoma" w:hAnsi="Tahoma" w:cs="Tahoma"/>
          <w:b/>
          <w:sz w:val="20"/>
          <w:szCs w:val="20"/>
          <w:lang w:val="ru-RU"/>
        </w:rPr>
        <w:t>незаконных комиссий</w:t>
      </w:r>
      <w:r w:rsidRPr="00236C54">
        <w:rPr>
          <w:rFonts w:ascii="Tahoma" w:hAnsi="Tahoma" w:cs="Tahoma"/>
          <w:sz w:val="20"/>
          <w:szCs w:val="20"/>
          <w:lang w:val="ru-RU"/>
        </w:rPr>
        <w:t xml:space="preserve"> в рамках сделки по выдаче </w:t>
      </w:r>
      <w:r w:rsidRPr="00236C54">
        <w:rPr>
          <w:rFonts w:ascii="Tahoma" w:hAnsi="Tahoma" w:cs="Tahoma"/>
          <w:b/>
          <w:sz w:val="20"/>
          <w:szCs w:val="20"/>
          <w:lang w:val="ru-RU"/>
        </w:rPr>
        <w:t>ипотечного кредита</w:t>
      </w:r>
      <w:r w:rsidRPr="00236C54">
        <w:rPr>
          <w:rFonts w:ascii="Tahoma" w:hAnsi="Tahoma" w:cs="Tahoma"/>
          <w:sz w:val="20"/>
          <w:szCs w:val="20"/>
          <w:lang w:val="ru-RU"/>
        </w:rPr>
        <w:t xml:space="preserve">, по </w:t>
      </w:r>
      <w:r w:rsidRPr="004075B0">
        <w:rPr>
          <w:rFonts w:ascii="Tahoma" w:hAnsi="Tahoma" w:cs="Tahoma"/>
          <w:b/>
          <w:sz w:val="20"/>
          <w:szCs w:val="20"/>
          <w:lang w:val="ru-RU"/>
        </w:rPr>
        <w:t>закладным</w:t>
      </w:r>
      <w:r w:rsidRPr="00236C54">
        <w:rPr>
          <w:rFonts w:ascii="Tahoma" w:hAnsi="Tahoma" w:cs="Tahoma"/>
          <w:sz w:val="20"/>
          <w:szCs w:val="20"/>
          <w:lang w:val="ru-RU"/>
        </w:rPr>
        <w:t>, выкупленным Агентством у Поставщика</w:t>
      </w:r>
      <w:r>
        <w:rPr>
          <w:rFonts w:ascii="Tahoma" w:hAnsi="Tahoma" w:cs="Tahoma"/>
          <w:sz w:val="20"/>
          <w:szCs w:val="20"/>
          <w:lang w:val="ru-RU"/>
        </w:rPr>
        <w:t>, Поставщик несет ответственность в соответствии с Правилами.</w:t>
      </w:r>
    </w:p>
    <w:p w14:paraId="6C923197" w14:textId="7F9FDD50" w:rsidR="00650D46" w:rsidRPr="0067110C" w:rsidRDefault="00650D46" w:rsidP="00750A0B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 w:after="120"/>
        <w:ind w:left="709" w:hanging="425"/>
        <w:contextualSpacing w:val="0"/>
        <w:jc w:val="both"/>
        <w:rPr>
          <w:rFonts w:ascii="Tahoma" w:hAnsi="Tahoma" w:cs="Tahoma"/>
          <w:b/>
          <w:sz w:val="20"/>
          <w:szCs w:val="20"/>
          <w:u w:val="single"/>
          <w:lang w:val="ru-RU"/>
        </w:rPr>
      </w:pPr>
      <w:r w:rsidRPr="0067110C">
        <w:rPr>
          <w:rFonts w:ascii="Tahoma" w:hAnsi="Tahoma" w:cs="Tahoma"/>
          <w:sz w:val="20"/>
          <w:szCs w:val="20"/>
          <w:lang w:val="ru-RU"/>
        </w:rPr>
        <w:t xml:space="preserve">Агентство вправе предъявить Поставщику </w:t>
      </w:r>
      <w:r w:rsidRPr="004075B0">
        <w:rPr>
          <w:rFonts w:ascii="Tahoma" w:hAnsi="Tahoma" w:cs="Tahoma"/>
          <w:sz w:val="20"/>
          <w:szCs w:val="20"/>
          <w:lang w:val="ru-RU"/>
        </w:rPr>
        <w:t xml:space="preserve">требование обратного приобретения </w:t>
      </w:r>
      <w:r w:rsidR="004075B0" w:rsidRPr="004075B0">
        <w:rPr>
          <w:rFonts w:ascii="Tahoma" w:hAnsi="Tahoma" w:cs="Tahoma"/>
          <w:b/>
          <w:sz w:val="20"/>
          <w:szCs w:val="20"/>
          <w:lang w:val="ru-RU"/>
        </w:rPr>
        <w:t>з</w:t>
      </w:r>
      <w:r w:rsidRPr="004075B0">
        <w:rPr>
          <w:rFonts w:ascii="Tahoma" w:hAnsi="Tahoma" w:cs="Tahoma"/>
          <w:b/>
          <w:sz w:val="20"/>
          <w:szCs w:val="20"/>
          <w:lang w:val="ru-RU"/>
        </w:rPr>
        <w:t>акладных</w:t>
      </w:r>
      <w:r w:rsidR="0078617D">
        <w:rPr>
          <w:rFonts w:ascii="Tahoma" w:hAnsi="Tahoma" w:cs="Tahoma"/>
          <w:b/>
          <w:sz w:val="20"/>
          <w:szCs w:val="20"/>
          <w:lang w:val="ru-RU"/>
        </w:rPr>
        <w:t> </w:t>
      </w:r>
      <w:r w:rsidRPr="004075B0">
        <w:rPr>
          <w:rFonts w:ascii="Tahoma" w:hAnsi="Tahoma" w:cs="Tahoma"/>
          <w:sz w:val="20"/>
          <w:szCs w:val="20"/>
          <w:lang w:val="ru-RU"/>
        </w:rPr>
        <w:t>/</w:t>
      </w:r>
      <w:r w:rsidR="0078617D">
        <w:rPr>
          <w:rFonts w:ascii="Tahoma" w:hAnsi="Tahoma" w:cs="Tahoma"/>
          <w:sz w:val="20"/>
          <w:szCs w:val="20"/>
          <w:lang w:val="ru-RU"/>
        </w:rPr>
        <w:t xml:space="preserve"> </w:t>
      </w:r>
      <w:r w:rsidRPr="004075B0">
        <w:rPr>
          <w:rFonts w:ascii="Tahoma" w:hAnsi="Tahoma" w:cs="Tahoma"/>
          <w:sz w:val="20"/>
          <w:szCs w:val="20"/>
          <w:lang w:val="ru-RU"/>
        </w:rPr>
        <w:t>уступки прав требований по кредитному договору</w:t>
      </w:r>
      <w:r w:rsidR="0078617D">
        <w:rPr>
          <w:rFonts w:ascii="Tahoma" w:hAnsi="Tahoma" w:cs="Tahoma"/>
          <w:sz w:val="20"/>
          <w:szCs w:val="20"/>
          <w:lang w:val="ru-RU"/>
        </w:rPr>
        <w:t xml:space="preserve"> </w:t>
      </w:r>
      <w:r w:rsidRPr="004075B0">
        <w:rPr>
          <w:rFonts w:ascii="Tahoma" w:hAnsi="Tahoma" w:cs="Tahoma"/>
          <w:sz w:val="20"/>
          <w:szCs w:val="20"/>
          <w:lang w:val="ru-RU"/>
        </w:rPr>
        <w:t>/</w:t>
      </w:r>
      <w:r w:rsidR="0078617D">
        <w:rPr>
          <w:rFonts w:ascii="Tahoma" w:hAnsi="Tahoma" w:cs="Tahoma"/>
          <w:sz w:val="20"/>
          <w:szCs w:val="20"/>
          <w:lang w:val="ru-RU"/>
        </w:rPr>
        <w:t xml:space="preserve"> </w:t>
      </w:r>
      <w:r w:rsidRPr="004075B0">
        <w:rPr>
          <w:rFonts w:ascii="Tahoma" w:hAnsi="Tahoma" w:cs="Tahoma"/>
          <w:sz w:val="20"/>
          <w:szCs w:val="20"/>
          <w:lang w:val="ru-RU"/>
        </w:rPr>
        <w:t>договору займа</w:t>
      </w:r>
      <w:r w:rsidRPr="0067110C">
        <w:rPr>
          <w:rFonts w:ascii="Tahoma" w:hAnsi="Tahoma" w:cs="Tahoma"/>
          <w:sz w:val="20"/>
          <w:szCs w:val="20"/>
          <w:lang w:val="ru-RU"/>
        </w:rPr>
        <w:t xml:space="preserve">, а Поставщик обязан удовлетворить его путем заключения </w:t>
      </w:r>
      <w:r w:rsidR="0078617D">
        <w:rPr>
          <w:rFonts w:ascii="Tahoma" w:hAnsi="Tahoma" w:cs="Tahoma"/>
          <w:sz w:val="20"/>
          <w:szCs w:val="20"/>
          <w:lang w:val="ru-RU"/>
        </w:rPr>
        <w:t>д</w:t>
      </w:r>
      <w:r w:rsidRPr="0067110C">
        <w:rPr>
          <w:rFonts w:ascii="Tahoma" w:hAnsi="Tahoma" w:cs="Tahoma"/>
          <w:sz w:val="20"/>
          <w:szCs w:val="20"/>
          <w:lang w:val="ru-RU"/>
        </w:rPr>
        <w:t>оговора обратного выкупа (купли-продажи) закладной</w:t>
      </w:r>
      <w:r w:rsidR="0078617D">
        <w:rPr>
          <w:rFonts w:ascii="Tahoma" w:hAnsi="Tahoma" w:cs="Tahoma"/>
          <w:sz w:val="20"/>
          <w:szCs w:val="20"/>
          <w:lang w:val="ru-RU"/>
        </w:rPr>
        <w:t xml:space="preserve"> </w:t>
      </w:r>
      <w:r w:rsidRPr="0067110C">
        <w:rPr>
          <w:rFonts w:ascii="Tahoma" w:hAnsi="Tahoma" w:cs="Tahoma"/>
          <w:sz w:val="20"/>
          <w:szCs w:val="20"/>
          <w:lang w:val="ru-RU"/>
        </w:rPr>
        <w:t>/</w:t>
      </w:r>
      <w:r w:rsidR="0078617D">
        <w:rPr>
          <w:rFonts w:ascii="Tahoma" w:hAnsi="Tahoma" w:cs="Tahoma"/>
          <w:sz w:val="20"/>
          <w:szCs w:val="20"/>
          <w:lang w:val="ru-RU"/>
        </w:rPr>
        <w:t xml:space="preserve"> д</w:t>
      </w:r>
      <w:r w:rsidRPr="0067110C">
        <w:rPr>
          <w:rFonts w:ascii="Tahoma" w:hAnsi="Tahoma" w:cs="Tahoma"/>
          <w:sz w:val="20"/>
          <w:szCs w:val="20"/>
          <w:lang w:val="ru-RU"/>
        </w:rPr>
        <w:t xml:space="preserve">оговора уступки прав требований </w:t>
      </w:r>
      <w:r w:rsidRPr="0067110C">
        <w:rPr>
          <w:rFonts w:ascii="Tahoma" w:hAnsi="Tahoma" w:cs="Tahoma"/>
          <w:color w:val="000000"/>
          <w:sz w:val="20"/>
          <w:szCs w:val="20"/>
          <w:lang w:val="ru-RU"/>
        </w:rPr>
        <w:t xml:space="preserve">в </w:t>
      </w:r>
      <w:r w:rsidR="004075B0">
        <w:rPr>
          <w:rFonts w:ascii="Tahoma" w:hAnsi="Tahoma" w:cs="Tahoma"/>
          <w:color w:val="000000"/>
          <w:sz w:val="20"/>
          <w:szCs w:val="20"/>
          <w:lang w:val="ru-RU"/>
        </w:rPr>
        <w:t xml:space="preserve">следующих </w:t>
      </w:r>
      <w:r w:rsidRPr="0067110C">
        <w:rPr>
          <w:rFonts w:ascii="Tahoma" w:hAnsi="Tahoma" w:cs="Tahoma"/>
          <w:color w:val="000000"/>
          <w:sz w:val="20"/>
          <w:szCs w:val="20"/>
          <w:lang w:val="ru-RU"/>
        </w:rPr>
        <w:t>случаях:</w:t>
      </w:r>
    </w:p>
    <w:p w14:paraId="3F855063" w14:textId="77777777" w:rsidR="00650D46" w:rsidRPr="0067110C" w:rsidRDefault="00650D46" w:rsidP="00750A0B">
      <w:pPr>
        <w:pStyle w:val="Normal1"/>
        <w:numPr>
          <w:ilvl w:val="2"/>
          <w:numId w:val="23"/>
        </w:numPr>
        <w:tabs>
          <w:tab w:val="clear" w:pos="1826"/>
          <w:tab w:val="num" w:pos="993"/>
          <w:tab w:val="num" w:pos="6351"/>
        </w:tabs>
        <w:spacing w:before="120" w:after="120"/>
        <w:ind w:left="993" w:hanging="709"/>
        <w:jc w:val="both"/>
        <w:rPr>
          <w:rFonts w:ascii="Tahoma" w:hAnsi="Tahoma" w:cs="Tahoma"/>
          <w:b/>
          <w:u w:val="single"/>
        </w:rPr>
      </w:pPr>
      <w:r w:rsidRPr="0067110C">
        <w:rPr>
          <w:rFonts w:ascii="Tahoma" w:hAnsi="Tahoma" w:cs="Tahoma"/>
        </w:rPr>
        <w:t xml:space="preserve">при </w:t>
      </w:r>
      <w:r w:rsidRPr="0067110C">
        <w:rPr>
          <w:rFonts w:ascii="Tahoma" w:hAnsi="Tahoma" w:cs="Tahoma"/>
          <w:color w:val="000000"/>
        </w:rPr>
        <w:t>выявлении оснований, перечисленных в Правилах и/или в настоящем договоре</w:t>
      </w:r>
      <w:r w:rsidRPr="0067110C">
        <w:rPr>
          <w:rFonts w:ascii="Tahoma" w:hAnsi="Tahoma" w:cs="Tahoma"/>
        </w:rPr>
        <w:t>;</w:t>
      </w:r>
    </w:p>
    <w:p w14:paraId="7869BA68" w14:textId="77777777" w:rsidR="00650D46" w:rsidRPr="0067110C" w:rsidRDefault="00650D46" w:rsidP="00750A0B">
      <w:pPr>
        <w:pStyle w:val="Normal1"/>
        <w:numPr>
          <w:ilvl w:val="2"/>
          <w:numId w:val="23"/>
        </w:numPr>
        <w:tabs>
          <w:tab w:val="clear" w:pos="1826"/>
          <w:tab w:val="num" w:pos="993"/>
          <w:tab w:val="num" w:pos="6351"/>
        </w:tabs>
        <w:spacing w:before="120" w:after="120"/>
        <w:ind w:left="993" w:hanging="709"/>
        <w:jc w:val="both"/>
        <w:rPr>
          <w:rFonts w:ascii="Tahoma" w:hAnsi="Tahoma" w:cs="Tahoma"/>
          <w:b/>
          <w:u w:val="single"/>
        </w:rPr>
      </w:pPr>
      <w:r w:rsidRPr="0067110C">
        <w:rPr>
          <w:rFonts w:ascii="Tahoma" w:hAnsi="Tahoma" w:cs="Tahoma"/>
        </w:rPr>
        <w:t>при выявлении об</w:t>
      </w:r>
      <w:r w:rsidR="00AE6B33" w:rsidRPr="0067110C">
        <w:rPr>
          <w:rFonts w:ascii="Tahoma" w:hAnsi="Tahoma" w:cs="Tahoma"/>
        </w:rPr>
        <w:t xml:space="preserve">стоятельств, указанных в п. </w:t>
      </w:r>
      <w:r w:rsidR="009431B1" w:rsidRPr="0067110C">
        <w:rPr>
          <w:rFonts w:ascii="Tahoma" w:hAnsi="Tahoma" w:cs="Tahoma"/>
        </w:rPr>
        <w:fldChar w:fldCharType="begin"/>
      </w:r>
      <w:r w:rsidR="009431B1" w:rsidRPr="0067110C">
        <w:rPr>
          <w:rFonts w:ascii="Tahoma" w:hAnsi="Tahoma" w:cs="Tahoma"/>
        </w:rPr>
        <w:instrText xml:space="preserve"> REF _Ref439080325 \r \h </w:instrText>
      </w:r>
      <w:r w:rsidR="00751324" w:rsidRPr="0067110C">
        <w:rPr>
          <w:rFonts w:ascii="Tahoma" w:hAnsi="Tahoma" w:cs="Tahoma"/>
        </w:rPr>
        <w:instrText xml:space="preserve"> \* MERGEFORMAT </w:instrText>
      </w:r>
      <w:r w:rsidR="009431B1" w:rsidRPr="0067110C">
        <w:rPr>
          <w:rFonts w:ascii="Tahoma" w:hAnsi="Tahoma" w:cs="Tahoma"/>
        </w:rPr>
      </w:r>
      <w:r w:rsidR="009431B1" w:rsidRPr="0067110C">
        <w:rPr>
          <w:rFonts w:ascii="Tahoma" w:hAnsi="Tahoma" w:cs="Tahoma"/>
        </w:rPr>
        <w:fldChar w:fldCharType="separate"/>
      </w:r>
      <w:r w:rsidR="00CA0584">
        <w:rPr>
          <w:rFonts w:ascii="Tahoma" w:hAnsi="Tahoma" w:cs="Tahoma"/>
        </w:rPr>
        <w:t>2.8</w:t>
      </w:r>
      <w:r w:rsidR="009431B1" w:rsidRPr="0067110C">
        <w:rPr>
          <w:rFonts w:ascii="Tahoma" w:hAnsi="Tahoma" w:cs="Tahoma"/>
        </w:rPr>
        <w:fldChar w:fldCharType="end"/>
      </w:r>
      <w:r w:rsidR="009431B1" w:rsidRPr="0067110C">
        <w:rPr>
          <w:rFonts w:ascii="Tahoma" w:hAnsi="Tahoma" w:cs="Tahoma"/>
        </w:rPr>
        <w:t xml:space="preserve"> </w:t>
      </w:r>
      <w:r w:rsidRPr="0067110C">
        <w:rPr>
          <w:rFonts w:ascii="Tahoma" w:hAnsi="Tahoma" w:cs="Tahoma"/>
        </w:rPr>
        <w:t>настоящего договора.</w:t>
      </w:r>
    </w:p>
    <w:p w14:paraId="0B211CD3" w14:textId="77777777" w:rsidR="00236C54" w:rsidRPr="00236C54" w:rsidRDefault="000E2A46" w:rsidP="00750A0B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 w:after="120"/>
        <w:ind w:left="709" w:hanging="425"/>
        <w:contextualSpacing w:val="0"/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Обратное приобретение </w:t>
      </w:r>
      <w:r>
        <w:rPr>
          <w:rFonts w:ascii="Tahoma" w:hAnsi="Tahoma" w:cs="Tahoma"/>
          <w:b/>
          <w:sz w:val="20"/>
          <w:szCs w:val="20"/>
          <w:lang w:val="ru-RU"/>
        </w:rPr>
        <w:t>закладных</w:t>
      </w:r>
      <w:r w:rsidR="00236C54" w:rsidRPr="00236C54">
        <w:rPr>
          <w:rFonts w:ascii="Tahoma" w:hAnsi="Tahoma" w:cs="Tahoma"/>
          <w:b/>
          <w:i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или прав</w:t>
      </w:r>
      <w:r w:rsidR="00236C54" w:rsidRPr="00236C54">
        <w:rPr>
          <w:rFonts w:ascii="Tahoma" w:hAnsi="Tahoma" w:cs="Tahoma"/>
          <w:sz w:val="20"/>
          <w:szCs w:val="20"/>
          <w:lang w:val="ru-RU"/>
        </w:rPr>
        <w:t xml:space="preserve"> требования </w:t>
      </w:r>
      <w:r>
        <w:rPr>
          <w:rFonts w:ascii="Tahoma" w:hAnsi="Tahoma" w:cs="Tahoma"/>
          <w:sz w:val="20"/>
          <w:szCs w:val="20"/>
          <w:lang w:val="ru-RU"/>
        </w:rPr>
        <w:t xml:space="preserve">производится </w:t>
      </w:r>
      <w:r w:rsidR="00236C54" w:rsidRPr="00236C54">
        <w:rPr>
          <w:rFonts w:ascii="Tahoma" w:hAnsi="Tahoma" w:cs="Tahoma"/>
          <w:sz w:val="20"/>
          <w:szCs w:val="20"/>
          <w:lang w:val="ru-RU"/>
        </w:rPr>
        <w:t>по цене, равной сумме:</w:t>
      </w:r>
    </w:p>
    <w:p w14:paraId="105B73A4" w14:textId="77777777" w:rsidR="00236C54" w:rsidRPr="00236C54" w:rsidRDefault="00236C54" w:rsidP="00750A0B">
      <w:pPr>
        <w:pStyle w:val="Normal1"/>
        <w:numPr>
          <w:ilvl w:val="0"/>
          <w:numId w:val="9"/>
        </w:numPr>
        <w:tabs>
          <w:tab w:val="left" w:pos="993"/>
        </w:tabs>
        <w:spacing w:before="120" w:after="120"/>
        <w:ind w:left="993" w:hanging="284"/>
        <w:jc w:val="both"/>
        <w:rPr>
          <w:rFonts w:ascii="Tahoma" w:hAnsi="Tahoma" w:cs="Tahoma"/>
        </w:rPr>
      </w:pPr>
      <w:r w:rsidRPr="00236C54">
        <w:rPr>
          <w:rFonts w:ascii="Tahoma" w:hAnsi="Tahoma" w:cs="Tahoma"/>
        </w:rPr>
        <w:t xml:space="preserve">остатка основного долга на дату передачи </w:t>
      </w:r>
      <w:r w:rsidRPr="000E2A46">
        <w:rPr>
          <w:rFonts w:ascii="Tahoma" w:hAnsi="Tahoma" w:cs="Tahoma"/>
          <w:b/>
        </w:rPr>
        <w:t>закладных</w:t>
      </w:r>
      <w:r w:rsidRPr="00236C54">
        <w:rPr>
          <w:rFonts w:ascii="Tahoma" w:hAnsi="Tahoma" w:cs="Tahoma"/>
        </w:rPr>
        <w:t xml:space="preserve"> или прав требования Поставщику;</w:t>
      </w:r>
    </w:p>
    <w:p w14:paraId="1F701BC5" w14:textId="77777777" w:rsidR="00236C54" w:rsidRPr="00236C54" w:rsidRDefault="00236C54" w:rsidP="00750A0B">
      <w:pPr>
        <w:pStyle w:val="Normal1"/>
        <w:numPr>
          <w:ilvl w:val="0"/>
          <w:numId w:val="9"/>
        </w:numPr>
        <w:tabs>
          <w:tab w:val="left" w:pos="993"/>
        </w:tabs>
        <w:spacing w:before="120" w:after="120"/>
        <w:ind w:left="993" w:hanging="284"/>
        <w:jc w:val="both"/>
        <w:rPr>
          <w:rFonts w:ascii="Tahoma" w:hAnsi="Tahoma" w:cs="Tahoma"/>
        </w:rPr>
      </w:pPr>
      <w:r w:rsidRPr="00236C54">
        <w:rPr>
          <w:rFonts w:ascii="Tahoma" w:hAnsi="Tahoma" w:cs="Tahoma"/>
        </w:rPr>
        <w:t>начисленных, но не уплаченных процентов за пользование заемными средствами на дату передачи закладных или прав требования Поставщику;</w:t>
      </w:r>
    </w:p>
    <w:p w14:paraId="2AE60918" w14:textId="77777777" w:rsidR="00236C54" w:rsidRPr="00236C54" w:rsidRDefault="00236C54" w:rsidP="00750A0B">
      <w:pPr>
        <w:pStyle w:val="Normal1"/>
        <w:numPr>
          <w:ilvl w:val="0"/>
          <w:numId w:val="9"/>
        </w:numPr>
        <w:tabs>
          <w:tab w:val="left" w:pos="993"/>
        </w:tabs>
        <w:spacing w:before="120" w:after="120"/>
        <w:ind w:left="993" w:hanging="284"/>
        <w:jc w:val="both"/>
        <w:rPr>
          <w:rFonts w:ascii="Tahoma" w:hAnsi="Tahoma" w:cs="Tahoma"/>
        </w:rPr>
      </w:pPr>
      <w:r w:rsidRPr="00236C54">
        <w:rPr>
          <w:rFonts w:ascii="Tahoma" w:hAnsi="Tahoma" w:cs="Tahoma"/>
        </w:rPr>
        <w:t xml:space="preserve">присужденных вступившим в законную силу решением суда штрафных санкций и судебных расходов (при наличии такого решения суда), установленных по </w:t>
      </w:r>
      <w:r w:rsidRPr="000E2A46">
        <w:rPr>
          <w:rFonts w:ascii="Tahoma" w:hAnsi="Tahoma" w:cs="Tahoma"/>
          <w:b/>
        </w:rPr>
        <w:t>закладной</w:t>
      </w:r>
      <w:r w:rsidRPr="000E2A46">
        <w:rPr>
          <w:rFonts w:ascii="Tahoma" w:hAnsi="Tahoma" w:cs="Tahoma"/>
        </w:rPr>
        <w:t xml:space="preserve"> </w:t>
      </w:r>
      <w:r w:rsidRPr="00236C54">
        <w:rPr>
          <w:rFonts w:ascii="Tahoma" w:hAnsi="Tahoma" w:cs="Tahoma"/>
        </w:rPr>
        <w:t>или договору, влекущему возникновение денежного обязательства;</w:t>
      </w:r>
    </w:p>
    <w:p w14:paraId="55F79DDB" w14:textId="2DCAE9AE" w:rsidR="00236C54" w:rsidRPr="00921A37" w:rsidRDefault="000E2A46" w:rsidP="00750A0B">
      <w:pPr>
        <w:pStyle w:val="Normal1"/>
        <w:numPr>
          <w:ilvl w:val="0"/>
          <w:numId w:val="9"/>
        </w:numPr>
        <w:tabs>
          <w:tab w:val="left" w:pos="993"/>
        </w:tabs>
        <w:spacing w:before="120" w:after="120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суммы </w:t>
      </w:r>
      <w:r w:rsidR="00236C54" w:rsidRPr="004075B0">
        <w:rPr>
          <w:rFonts w:ascii="Tahoma" w:hAnsi="Tahoma" w:cs="Tahoma"/>
          <w:b/>
        </w:rPr>
        <w:t>надбавки за принятие риска раннего дефолта заемщиков и обязательств по обратному приобретению закладных</w:t>
      </w:r>
      <w:r w:rsidR="00236C54" w:rsidRPr="00236C54">
        <w:rPr>
          <w:rFonts w:ascii="Tahoma" w:hAnsi="Tahoma" w:cs="Tahoma"/>
          <w:b/>
          <w:i/>
        </w:rPr>
        <w:t xml:space="preserve"> </w:t>
      </w:r>
      <w:r w:rsidR="00236C54" w:rsidRPr="00236C54">
        <w:rPr>
          <w:rFonts w:ascii="Tahoma" w:hAnsi="Tahoma" w:cs="Tahoma"/>
        </w:rPr>
        <w:t>(</w:t>
      </w:r>
      <w:r>
        <w:rPr>
          <w:rFonts w:ascii="Tahoma" w:hAnsi="Tahoma" w:cs="Tahoma"/>
        </w:rPr>
        <w:t>ОСЗ×</w:t>
      </w:r>
      <w:r w:rsidR="00236C54" w:rsidRPr="00236C54">
        <w:rPr>
          <w:rFonts w:ascii="Tahoma" w:hAnsi="Tahoma" w:cs="Tahoma"/>
        </w:rPr>
        <w:t>В), предусмотренной п</w:t>
      </w:r>
      <w:r w:rsidR="0078617D">
        <w:rPr>
          <w:rFonts w:ascii="Tahoma" w:hAnsi="Tahoma" w:cs="Tahoma"/>
        </w:rPr>
        <w:t>.</w:t>
      </w:r>
      <w:r w:rsidR="00236C54" w:rsidRPr="00236C54">
        <w:rPr>
          <w:rFonts w:ascii="Tahoma" w:hAnsi="Tahoma" w:cs="Tahoma"/>
        </w:rPr>
        <w:t xml:space="preserve"> </w:t>
      </w:r>
      <w:r w:rsidR="00921A37">
        <w:rPr>
          <w:rFonts w:ascii="Tahoma" w:hAnsi="Tahoma" w:cs="Tahoma"/>
        </w:rPr>
        <w:fldChar w:fldCharType="begin"/>
      </w:r>
      <w:r w:rsidR="00921A37">
        <w:rPr>
          <w:rFonts w:ascii="Tahoma" w:hAnsi="Tahoma" w:cs="Tahoma"/>
        </w:rPr>
        <w:instrText xml:space="preserve"> REF _Ref453839257 \r \h </w:instrText>
      </w:r>
      <w:r w:rsidR="00921A37">
        <w:rPr>
          <w:rFonts w:ascii="Tahoma" w:hAnsi="Tahoma" w:cs="Tahoma"/>
        </w:rPr>
      </w:r>
      <w:r w:rsidR="00921A37">
        <w:rPr>
          <w:rFonts w:ascii="Tahoma" w:hAnsi="Tahoma" w:cs="Tahoma"/>
        </w:rPr>
        <w:fldChar w:fldCharType="separate"/>
      </w:r>
      <w:r w:rsidR="00CA0584">
        <w:rPr>
          <w:rFonts w:ascii="Tahoma" w:hAnsi="Tahoma" w:cs="Tahoma"/>
        </w:rPr>
        <w:t>3.2</w:t>
      </w:r>
      <w:r w:rsidR="00921A37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настоящего договора. В</w:t>
      </w:r>
      <w:r w:rsidR="00236C54" w:rsidRPr="00236C5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случае выявления обстоятельств, указанных в п. 6.2 настоящего </w:t>
      </w:r>
      <w:r>
        <w:rPr>
          <w:rFonts w:ascii="Tahoma" w:hAnsi="Tahoma" w:cs="Tahoma"/>
        </w:rPr>
        <w:lastRenderedPageBreak/>
        <w:t xml:space="preserve">договора и неисполнения требований Правил, предъявляемых в указанном случае, </w:t>
      </w:r>
      <w:r w:rsidR="00921A37">
        <w:rPr>
          <w:rFonts w:ascii="Tahoma" w:hAnsi="Tahoma" w:cs="Tahoma"/>
        </w:rPr>
        <w:t xml:space="preserve">сумма </w:t>
      </w:r>
      <w:r w:rsidR="00921A37" w:rsidRPr="004075B0">
        <w:rPr>
          <w:rFonts w:ascii="Tahoma" w:hAnsi="Tahoma" w:cs="Tahoma"/>
          <w:b/>
        </w:rPr>
        <w:t>надбавки за принятие риска раннего дефолта заемщиков и обязательств по обратному приобретению закладных</w:t>
      </w:r>
      <w:r w:rsidR="00921A37">
        <w:rPr>
          <w:rFonts w:ascii="Tahoma" w:hAnsi="Tahoma" w:cs="Tahoma"/>
          <w:b/>
          <w:i/>
        </w:rPr>
        <w:t xml:space="preserve"> </w:t>
      </w:r>
      <w:r w:rsidR="00921A37">
        <w:rPr>
          <w:rFonts w:ascii="Tahoma" w:hAnsi="Tahoma" w:cs="Tahoma"/>
        </w:rPr>
        <w:t xml:space="preserve">(ОСЗ×В) уплачивается в </w:t>
      </w:r>
      <w:r w:rsidR="00236C54" w:rsidRPr="00236C54">
        <w:rPr>
          <w:rFonts w:ascii="Tahoma" w:hAnsi="Tahoma" w:cs="Tahoma"/>
        </w:rPr>
        <w:t xml:space="preserve">двукратном размере, но не менее 1,5% (полутора процентов) от суммы предоставленного </w:t>
      </w:r>
      <w:r w:rsidR="00236C54" w:rsidRPr="004075B0">
        <w:rPr>
          <w:rFonts w:ascii="Tahoma" w:hAnsi="Tahoma" w:cs="Tahoma"/>
        </w:rPr>
        <w:t xml:space="preserve">заемщику </w:t>
      </w:r>
      <w:r w:rsidR="00236C54" w:rsidRPr="00921A37">
        <w:rPr>
          <w:rFonts w:ascii="Tahoma" w:hAnsi="Tahoma" w:cs="Tahoma"/>
          <w:b/>
        </w:rPr>
        <w:t>ипотечного кредита</w:t>
      </w:r>
      <w:r w:rsidR="00236C54" w:rsidRPr="00921A37">
        <w:rPr>
          <w:rFonts w:ascii="Tahoma" w:hAnsi="Tahoma" w:cs="Tahoma"/>
        </w:rPr>
        <w:t>.</w:t>
      </w:r>
    </w:p>
    <w:p w14:paraId="176FC6FC" w14:textId="77777777" w:rsidR="00650D46" w:rsidRPr="0067110C" w:rsidRDefault="00650D46" w:rsidP="00750A0B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 w:after="120"/>
        <w:ind w:left="709" w:hanging="425"/>
        <w:contextualSpacing w:val="0"/>
        <w:jc w:val="both"/>
        <w:rPr>
          <w:rFonts w:ascii="Tahoma" w:hAnsi="Tahoma" w:cs="Tahoma"/>
          <w:sz w:val="20"/>
          <w:szCs w:val="20"/>
          <w:lang w:val="ru-RU"/>
        </w:rPr>
      </w:pPr>
      <w:r w:rsidRPr="0067110C">
        <w:rPr>
          <w:rFonts w:ascii="Tahoma" w:hAnsi="Tahoma" w:cs="Tahoma"/>
          <w:sz w:val="20"/>
          <w:szCs w:val="20"/>
          <w:lang w:val="ru-RU"/>
        </w:rPr>
        <w:t xml:space="preserve">Обратная передача прав по </w:t>
      </w:r>
      <w:r w:rsidRPr="0067110C">
        <w:rPr>
          <w:rFonts w:ascii="Tahoma" w:hAnsi="Tahoma" w:cs="Tahoma"/>
          <w:b/>
          <w:sz w:val="20"/>
          <w:szCs w:val="20"/>
          <w:lang w:val="ru-RU"/>
        </w:rPr>
        <w:t>закладным</w:t>
      </w:r>
      <w:r w:rsidRPr="0067110C">
        <w:rPr>
          <w:rFonts w:ascii="Tahoma" w:hAnsi="Tahoma" w:cs="Tahoma"/>
          <w:sz w:val="20"/>
          <w:szCs w:val="20"/>
          <w:lang w:val="ru-RU"/>
        </w:rPr>
        <w:t xml:space="preserve"> от Агентства к Поставщику осуществляется в порядке, предусмотренном Правилами.</w:t>
      </w:r>
    </w:p>
    <w:p w14:paraId="36315EA8" w14:textId="77777777" w:rsidR="00650D46" w:rsidRPr="0067110C" w:rsidRDefault="00650D46" w:rsidP="00750A0B">
      <w:pPr>
        <w:numPr>
          <w:ilvl w:val="0"/>
          <w:numId w:val="23"/>
        </w:numPr>
        <w:tabs>
          <w:tab w:val="left" w:pos="284"/>
        </w:tabs>
        <w:spacing w:before="120" w:after="120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67110C">
        <w:rPr>
          <w:rFonts w:ascii="Tahoma" w:hAnsi="Tahoma" w:cs="Tahoma"/>
          <w:b/>
          <w:sz w:val="20"/>
          <w:szCs w:val="20"/>
          <w:u w:val="single"/>
        </w:rPr>
        <w:t>Порядок</w:t>
      </w:r>
      <w:proofErr w:type="spellEnd"/>
      <w:r w:rsidRPr="0067110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7110C">
        <w:rPr>
          <w:rFonts w:ascii="Tahoma" w:hAnsi="Tahoma" w:cs="Tahoma"/>
          <w:b/>
          <w:sz w:val="20"/>
          <w:szCs w:val="20"/>
          <w:u w:val="single"/>
        </w:rPr>
        <w:t>разрешения</w:t>
      </w:r>
      <w:proofErr w:type="spellEnd"/>
      <w:r w:rsidRPr="0067110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7110C">
        <w:rPr>
          <w:rFonts w:ascii="Tahoma" w:hAnsi="Tahoma" w:cs="Tahoma"/>
          <w:b/>
          <w:sz w:val="20"/>
          <w:szCs w:val="20"/>
          <w:u w:val="single"/>
        </w:rPr>
        <w:t>споров</w:t>
      </w:r>
      <w:proofErr w:type="spellEnd"/>
    </w:p>
    <w:p w14:paraId="1F0913D9" w14:textId="77777777" w:rsidR="00650D46" w:rsidRPr="0067110C" w:rsidRDefault="00650D46" w:rsidP="00750A0B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 w:after="120"/>
        <w:ind w:left="709" w:hanging="425"/>
        <w:contextualSpacing w:val="0"/>
        <w:jc w:val="both"/>
        <w:rPr>
          <w:rFonts w:ascii="Tahoma" w:hAnsi="Tahoma" w:cs="Tahoma"/>
          <w:sz w:val="20"/>
          <w:szCs w:val="20"/>
          <w:lang w:val="ru-RU"/>
        </w:rPr>
      </w:pPr>
      <w:r w:rsidRPr="0067110C">
        <w:rPr>
          <w:rFonts w:ascii="Tahoma" w:hAnsi="Tahoma" w:cs="Tahoma"/>
          <w:sz w:val="20"/>
          <w:szCs w:val="20"/>
          <w:lang w:val="ru-RU"/>
        </w:rPr>
        <w:t>Споры, которые могут возникнуть при исполнении условий настоящего договора, Стороны разрешают путем переговоров.</w:t>
      </w:r>
    </w:p>
    <w:p w14:paraId="3A4B23E1" w14:textId="77777777" w:rsidR="00650D46" w:rsidRPr="0067110C" w:rsidRDefault="00650D46" w:rsidP="00750A0B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 w:after="120"/>
        <w:ind w:left="709" w:hanging="425"/>
        <w:contextualSpacing w:val="0"/>
        <w:jc w:val="both"/>
        <w:rPr>
          <w:rFonts w:ascii="Tahoma" w:hAnsi="Tahoma" w:cs="Tahoma"/>
          <w:sz w:val="20"/>
          <w:szCs w:val="20"/>
          <w:lang w:val="ru-RU"/>
        </w:rPr>
      </w:pPr>
      <w:r w:rsidRPr="0067110C">
        <w:rPr>
          <w:rFonts w:ascii="Tahoma" w:hAnsi="Tahoma" w:cs="Tahoma"/>
          <w:sz w:val="20"/>
          <w:szCs w:val="20"/>
          <w:lang w:val="ru-RU"/>
        </w:rPr>
        <w:t xml:space="preserve">При </w:t>
      </w:r>
      <w:proofErr w:type="spellStart"/>
      <w:r w:rsidRPr="0067110C">
        <w:rPr>
          <w:rFonts w:ascii="Tahoma" w:hAnsi="Tahoma" w:cs="Tahoma"/>
          <w:sz w:val="20"/>
          <w:szCs w:val="20"/>
          <w:lang w:val="ru-RU"/>
        </w:rPr>
        <w:t>недостижении</w:t>
      </w:r>
      <w:proofErr w:type="spellEnd"/>
      <w:r w:rsidRPr="0067110C">
        <w:rPr>
          <w:rFonts w:ascii="Tahoma" w:hAnsi="Tahoma" w:cs="Tahoma"/>
          <w:sz w:val="20"/>
          <w:szCs w:val="20"/>
          <w:lang w:val="ru-RU"/>
        </w:rPr>
        <w:t xml:space="preserve"> взаимоприемлемого решения Стороны могут передать спорный вопрос на разрешение в судебном порядке в Арбитражный суд</w:t>
      </w:r>
      <w:r w:rsidR="0067110C">
        <w:rPr>
          <w:rFonts w:ascii="Tahoma" w:hAnsi="Tahoma" w:cs="Tahoma"/>
          <w:sz w:val="20"/>
          <w:szCs w:val="20"/>
          <w:lang w:val="ru-RU"/>
        </w:rPr>
        <w:t xml:space="preserve"> </w:t>
      </w:r>
      <w:r w:rsidRPr="0067110C">
        <w:rPr>
          <w:rFonts w:ascii="Tahoma" w:hAnsi="Tahoma" w:cs="Tahoma"/>
          <w:sz w:val="20"/>
          <w:szCs w:val="20"/>
          <w:lang w:val="ru-RU"/>
        </w:rPr>
        <w:t>г. Москвы.</w:t>
      </w:r>
    </w:p>
    <w:p w14:paraId="6FAC437B" w14:textId="77777777" w:rsidR="00650D46" w:rsidRPr="0067110C" w:rsidRDefault="00650D46" w:rsidP="00750A0B">
      <w:pPr>
        <w:numPr>
          <w:ilvl w:val="0"/>
          <w:numId w:val="23"/>
        </w:numPr>
        <w:tabs>
          <w:tab w:val="left" w:pos="284"/>
        </w:tabs>
        <w:spacing w:before="120" w:after="120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67110C">
        <w:rPr>
          <w:rFonts w:ascii="Tahoma" w:hAnsi="Tahoma" w:cs="Tahoma"/>
          <w:b/>
          <w:sz w:val="20"/>
          <w:szCs w:val="20"/>
          <w:u w:val="single"/>
        </w:rPr>
        <w:t>Заключительные</w:t>
      </w:r>
      <w:proofErr w:type="spellEnd"/>
      <w:r w:rsidRPr="0067110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7110C">
        <w:rPr>
          <w:rFonts w:ascii="Tahoma" w:hAnsi="Tahoma" w:cs="Tahoma"/>
          <w:b/>
          <w:sz w:val="20"/>
          <w:szCs w:val="20"/>
          <w:u w:val="single"/>
        </w:rPr>
        <w:t>положения</w:t>
      </w:r>
      <w:proofErr w:type="spellEnd"/>
    </w:p>
    <w:p w14:paraId="3EA5B03B" w14:textId="1D884C6E" w:rsidR="00650D46" w:rsidRPr="0067110C" w:rsidRDefault="00C40229" w:rsidP="00750A0B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 w:after="120"/>
        <w:ind w:left="709" w:hanging="425"/>
        <w:contextualSpacing w:val="0"/>
        <w:jc w:val="both"/>
        <w:rPr>
          <w:rFonts w:ascii="Tahoma" w:hAnsi="Tahoma" w:cs="Tahoma"/>
          <w:snapToGrid w:val="0"/>
          <w:sz w:val="20"/>
          <w:szCs w:val="20"/>
          <w:lang w:val="ru-RU"/>
        </w:rPr>
      </w:pPr>
      <w:r w:rsidRPr="0067110C">
        <w:rPr>
          <w:rFonts w:ascii="Tahoma" w:hAnsi="Tahoma" w:cs="Tahoma"/>
          <w:sz w:val="20"/>
          <w:szCs w:val="20"/>
          <w:lang w:val="ru-RU"/>
        </w:rPr>
        <w:t>Срок действия настоящего догово</w:t>
      </w:r>
      <w:r w:rsidR="00705552">
        <w:rPr>
          <w:rFonts w:ascii="Tahoma" w:hAnsi="Tahoma" w:cs="Tahoma"/>
          <w:sz w:val="20"/>
          <w:szCs w:val="20"/>
          <w:lang w:val="ru-RU"/>
        </w:rPr>
        <w:t xml:space="preserve">ра – с </w:t>
      </w:r>
      <w:r w:rsidR="00084E6C" w:rsidRPr="00084E6C">
        <w:rPr>
          <w:rFonts w:ascii="Tahoma" w:hAnsi="Tahoma" w:cs="Tahoma"/>
          <w:sz w:val="20"/>
          <w:szCs w:val="20"/>
          <w:lang w:val="ru-RU"/>
        </w:rPr>
        <w:t>01</w:t>
      </w:r>
      <w:r w:rsidR="0078617D">
        <w:rPr>
          <w:rFonts w:ascii="Tahoma" w:hAnsi="Tahoma" w:cs="Tahoma"/>
          <w:sz w:val="20"/>
          <w:szCs w:val="20"/>
          <w:lang w:val="ru-RU"/>
        </w:rPr>
        <w:t>.</w:t>
      </w:r>
      <w:r w:rsidR="00084E6C" w:rsidRPr="00084E6C">
        <w:rPr>
          <w:rFonts w:ascii="Tahoma" w:hAnsi="Tahoma" w:cs="Tahoma"/>
          <w:sz w:val="20"/>
          <w:szCs w:val="20"/>
          <w:lang w:val="ru-RU"/>
        </w:rPr>
        <w:t>04</w:t>
      </w:r>
      <w:r w:rsidR="0078617D">
        <w:rPr>
          <w:rFonts w:ascii="Tahoma" w:hAnsi="Tahoma" w:cs="Tahoma"/>
          <w:sz w:val="20"/>
          <w:szCs w:val="20"/>
          <w:lang w:val="ru-RU"/>
        </w:rPr>
        <w:t>.</w:t>
      </w:r>
      <w:r w:rsidR="00084E6C">
        <w:rPr>
          <w:rFonts w:ascii="Tahoma" w:hAnsi="Tahoma" w:cs="Tahoma"/>
          <w:sz w:val="20"/>
          <w:szCs w:val="20"/>
          <w:lang w:val="ru-RU"/>
        </w:rPr>
        <w:t>20</w:t>
      </w:r>
      <w:r w:rsidR="00084E6C" w:rsidRPr="00084E6C">
        <w:rPr>
          <w:rFonts w:ascii="Tahoma" w:hAnsi="Tahoma" w:cs="Tahoma"/>
          <w:sz w:val="20"/>
          <w:szCs w:val="20"/>
          <w:lang w:val="ru-RU"/>
        </w:rPr>
        <w:t>17</w:t>
      </w:r>
      <w:r w:rsidR="00430A85">
        <w:rPr>
          <w:rFonts w:ascii="Tahoma" w:hAnsi="Tahoma" w:cs="Tahoma"/>
          <w:sz w:val="20"/>
          <w:szCs w:val="20"/>
          <w:lang w:val="ru-RU"/>
        </w:rPr>
        <w:t xml:space="preserve"> д</w:t>
      </w:r>
      <w:r w:rsidR="00705552">
        <w:rPr>
          <w:rFonts w:ascii="Tahoma" w:hAnsi="Tahoma" w:cs="Tahoma"/>
          <w:sz w:val="20"/>
          <w:szCs w:val="20"/>
          <w:lang w:val="ru-RU"/>
        </w:rPr>
        <w:t>о 31</w:t>
      </w:r>
      <w:r w:rsidR="0078617D">
        <w:rPr>
          <w:rFonts w:ascii="Tahoma" w:hAnsi="Tahoma" w:cs="Tahoma"/>
          <w:sz w:val="20"/>
          <w:szCs w:val="20"/>
          <w:lang w:val="ru-RU"/>
        </w:rPr>
        <w:t>.12.</w:t>
      </w:r>
      <w:r w:rsidR="00705552">
        <w:rPr>
          <w:rFonts w:ascii="Tahoma" w:hAnsi="Tahoma" w:cs="Tahoma"/>
          <w:sz w:val="20"/>
          <w:szCs w:val="20"/>
          <w:lang w:val="ru-RU"/>
        </w:rPr>
        <w:t>2017</w:t>
      </w:r>
      <w:r w:rsidRPr="0067110C">
        <w:rPr>
          <w:rFonts w:ascii="Tahoma" w:hAnsi="Tahoma" w:cs="Tahoma"/>
          <w:sz w:val="20"/>
          <w:szCs w:val="20"/>
          <w:lang w:val="ru-RU"/>
        </w:rPr>
        <w:t>, если не позднее чем за 10 (десять) рабочих дней до истечения срока договора ни одна из Сторон договора не выразит желания прекратить его действие, договор считается автоматически пролонгированным до 31.03.201</w:t>
      </w:r>
      <w:r w:rsidR="00705552">
        <w:rPr>
          <w:rFonts w:ascii="Tahoma" w:hAnsi="Tahoma" w:cs="Tahoma"/>
          <w:sz w:val="20"/>
          <w:szCs w:val="20"/>
          <w:lang w:val="ru-RU"/>
        </w:rPr>
        <w:t>8</w:t>
      </w:r>
      <w:r w:rsidRPr="0067110C">
        <w:rPr>
          <w:rFonts w:ascii="Tahoma" w:hAnsi="Tahoma" w:cs="Tahoma"/>
          <w:sz w:val="20"/>
          <w:szCs w:val="20"/>
          <w:lang w:val="ru-RU"/>
        </w:rPr>
        <w:t xml:space="preserve"> на тех же условиях. Срок действи</w:t>
      </w:r>
      <w:bookmarkStart w:id="3" w:name="_GoBack"/>
      <w:bookmarkEnd w:id="3"/>
      <w:r w:rsidRPr="0067110C">
        <w:rPr>
          <w:rFonts w:ascii="Tahoma" w:hAnsi="Tahoma" w:cs="Tahoma"/>
          <w:sz w:val="20"/>
          <w:szCs w:val="20"/>
          <w:lang w:val="ru-RU"/>
        </w:rPr>
        <w:t xml:space="preserve">я обязательств Поставщика в отношении обратного выкупа поставленных в рамках настоящего </w:t>
      </w:r>
      <w:r w:rsidR="001D6FE3">
        <w:rPr>
          <w:rFonts w:ascii="Tahoma" w:hAnsi="Tahoma" w:cs="Tahoma"/>
          <w:sz w:val="20"/>
          <w:szCs w:val="20"/>
          <w:lang w:val="ru-RU"/>
        </w:rPr>
        <w:t>д</w:t>
      </w:r>
      <w:r w:rsidRPr="0067110C">
        <w:rPr>
          <w:rFonts w:ascii="Tahoma" w:hAnsi="Tahoma" w:cs="Tahoma"/>
          <w:sz w:val="20"/>
          <w:szCs w:val="20"/>
          <w:lang w:val="ru-RU"/>
        </w:rPr>
        <w:t xml:space="preserve">оговора </w:t>
      </w:r>
      <w:r w:rsidRPr="0067110C">
        <w:rPr>
          <w:rFonts w:ascii="Tahoma" w:hAnsi="Tahoma" w:cs="Tahoma"/>
          <w:b/>
          <w:sz w:val="20"/>
          <w:szCs w:val="20"/>
          <w:lang w:val="ru-RU"/>
        </w:rPr>
        <w:t>закладных</w:t>
      </w:r>
      <w:r w:rsidRPr="0067110C">
        <w:rPr>
          <w:rFonts w:ascii="Tahoma" w:hAnsi="Tahoma" w:cs="Tahoma"/>
          <w:sz w:val="20"/>
          <w:szCs w:val="20"/>
          <w:lang w:val="ru-RU"/>
        </w:rPr>
        <w:t xml:space="preserve"> в порядке и случаях, установленных Правилами, установлен Правилами.</w:t>
      </w:r>
    </w:p>
    <w:p w14:paraId="7566ACA9" w14:textId="77777777" w:rsidR="00650D46" w:rsidRPr="0067110C" w:rsidRDefault="00650D46" w:rsidP="00750A0B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 w:after="120"/>
        <w:ind w:left="709" w:hanging="425"/>
        <w:contextualSpacing w:val="0"/>
        <w:jc w:val="both"/>
        <w:rPr>
          <w:rFonts w:ascii="Tahoma" w:hAnsi="Tahoma" w:cs="Tahoma"/>
          <w:snapToGrid w:val="0"/>
          <w:sz w:val="20"/>
          <w:szCs w:val="20"/>
          <w:lang w:val="ru-RU"/>
        </w:rPr>
      </w:pPr>
      <w:r w:rsidRPr="0067110C">
        <w:rPr>
          <w:rFonts w:ascii="Tahoma" w:hAnsi="Tahoma" w:cs="Tahoma"/>
          <w:sz w:val="20"/>
          <w:szCs w:val="20"/>
          <w:lang w:val="ru-RU"/>
        </w:rPr>
        <w:t>Настоящий договор действует до полного исполнения Сторонами обязательств по настоящему договору. Прекращение обязательств не освобождает Стороны от ответственности за нарушения, если таковые имели место при исполнении условий настоящего договора.</w:t>
      </w:r>
    </w:p>
    <w:p w14:paraId="7EFAB871" w14:textId="77777777" w:rsidR="00650D46" w:rsidRPr="0067110C" w:rsidRDefault="00650D46" w:rsidP="00750A0B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 w:after="120"/>
        <w:ind w:left="709" w:hanging="425"/>
        <w:contextualSpacing w:val="0"/>
        <w:jc w:val="both"/>
        <w:rPr>
          <w:rFonts w:ascii="Tahoma" w:hAnsi="Tahoma" w:cs="Tahoma"/>
          <w:snapToGrid w:val="0"/>
          <w:sz w:val="20"/>
          <w:szCs w:val="20"/>
          <w:lang w:val="ru-RU"/>
        </w:rPr>
      </w:pPr>
      <w:r w:rsidRPr="0067110C">
        <w:rPr>
          <w:rFonts w:ascii="Tahoma" w:hAnsi="Tahoma" w:cs="Tahoma"/>
          <w:sz w:val="20"/>
          <w:szCs w:val="20"/>
          <w:lang w:val="ru-RU"/>
        </w:rPr>
        <w:t xml:space="preserve">В течение всего срока действия настоящего договора любая из Сторон в случае изменения платежных реквизитов, указанных в п. 9 настоящего договора, обязуется уведомить другую Сторону официальным письмом за подписью руководителя и главного бухгалтера не позднее чем за 5 (пять) рабочих дней до даты начала действия новых платежных реквизитов. </w:t>
      </w:r>
    </w:p>
    <w:p w14:paraId="7382BA5D" w14:textId="77777777" w:rsidR="00650D46" w:rsidRPr="0067110C" w:rsidRDefault="00650D46" w:rsidP="00750A0B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 w:after="120"/>
        <w:ind w:left="709" w:hanging="425"/>
        <w:contextualSpacing w:val="0"/>
        <w:jc w:val="both"/>
        <w:rPr>
          <w:rFonts w:ascii="Tahoma" w:hAnsi="Tahoma" w:cs="Tahoma"/>
          <w:snapToGrid w:val="0"/>
          <w:sz w:val="20"/>
          <w:szCs w:val="20"/>
          <w:lang w:val="ru-RU"/>
        </w:rPr>
      </w:pPr>
      <w:r w:rsidRPr="0067110C">
        <w:rPr>
          <w:rFonts w:ascii="Tahoma" w:hAnsi="Tahoma" w:cs="Tahoma"/>
          <w:sz w:val="20"/>
          <w:szCs w:val="20"/>
          <w:lang w:val="ru-RU"/>
        </w:rPr>
        <w:t>При несвоевременном уведомлении об изменениях согласно п. 8.3 настоящего договора действительными считаются ранее указанные платежные реквизиты.</w:t>
      </w:r>
    </w:p>
    <w:p w14:paraId="7934709A" w14:textId="77777777" w:rsidR="00650D46" w:rsidRPr="0067110C" w:rsidRDefault="00650D46" w:rsidP="00750A0B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 w:after="120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67110C">
        <w:rPr>
          <w:rFonts w:ascii="Tahoma" w:hAnsi="Tahoma" w:cs="Tahoma"/>
          <w:sz w:val="20"/>
          <w:szCs w:val="20"/>
          <w:lang w:val="ru-RU"/>
        </w:rPr>
        <w:t xml:space="preserve">Стороны вправе изменить адреса для уведомлений, включая адреса электронной почты, письменно не позднее 2 (двух) рабочих дней с даты изменения, уведомив о таком изменении другую </w:t>
      </w:r>
      <w:proofErr w:type="spellStart"/>
      <w:r w:rsidR="00960E4E" w:rsidRPr="0067110C">
        <w:rPr>
          <w:rFonts w:ascii="Tahoma" w:hAnsi="Tahoma" w:cs="Tahoma"/>
          <w:sz w:val="20"/>
          <w:szCs w:val="20"/>
        </w:rPr>
        <w:t>Сторону</w:t>
      </w:r>
      <w:proofErr w:type="spellEnd"/>
      <w:r w:rsidR="00960E4E" w:rsidRPr="006711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60E4E" w:rsidRPr="0067110C">
        <w:rPr>
          <w:rFonts w:ascii="Tahoma" w:hAnsi="Tahoma" w:cs="Tahoma"/>
          <w:sz w:val="20"/>
          <w:szCs w:val="20"/>
        </w:rPr>
        <w:t>настоящего</w:t>
      </w:r>
      <w:proofErr w:type="spellEnd"/>
      <w:r w:rsidR="00960E4E" w:rsidRPr="0067110C">
        <w:rPr>
          <w:rFonts w:ascii="Tahoma" w:hAnsi="Tahoma" w:cs="Tahoma"/>
          <w:sz w:val="20"/>
          <w:szCs w:val="20"/>
        </w:rPr>
        <w:t xml:space="preserve"> </w:t>
      </w:r>
      <w:r w:rsidR="00960E4E" w:rsidRPr="0067110C">
        <w:rPr>
          <w:rFonts w:ascii="Tahoma" w:hAnsi="Tahoma" w:cs="Tahoma"/>
          <w:sz w:val="20"/>
          <w:szCs w:val="20"/>
          <w:lang w:val="ru-RU"/>
        </w:rPr>
        <w:t>д</w:t>
      </w:r>
      <w:proofErr w:type="spellStart"/>
      <w:r w:rsidRPr="0067110C">
        <w:rPr>
          <w:rFonts w:ascii="Tahoma" w:hAnsi="Tahoma" w:cs="Tahoma"/>
          <w:sz w:val="20"/>
          <w:szCs w:val="20"/>
        </w:rPr>
        <w:t>оговора</w:t>
      </w:r>
      <w:proofErr w:type="spellEnd"/>
      <w:r w:rsidRPr="0067110C">
        <w:rPr>
          <w:rFonts w:ascii="Tahoma" w:hAnsi="Tahoma" w:cs="Tahoma"/>
          <w:sz w:val="20"/>
          <w:szCs w:val="20"/>
        </w:rPr>
        <w:t>.</w:t>
      </w:r>
    </w:p>
    <w:p w14:paraId="6BD0B6A8" w14:textId="0435FDB6" w:rsidR="00650D46" w:rsidRPr="0067110C" w:rsidRDefault="00650D46" w:rsidP="00750A0B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 w:after="120"/>
        <w:ind w:left="709" w:hanging="425"/>
        <w:contextualSpacing w:val="0"/>
        <w:jc w:val="both"/>
        <w:rPr>
          <w:rFonts w:ascii="Tahoma" w:hAnsi="Tahoma" w:cs="Tahoma"/>
          <w:snapToGrid w:val="0"/>
          <w:sz w:val="20"/>
          <w:szCs w:val="20"/>
          <w:lang w:val="ru-RU"/>
        </w:rPr>
      </w:pPr>
      <w:r w:rsidRPr="0067110C">
        <w:rPr>
          <w:rFonts w:ascii="Tahoma" w:hAnsi="Tahoma" w:cs="Tahoma"/>
          <w:sz w:val="20"/>
          <w:szCs w:val="20"/>
          <w:lang w:val="ru-RU"/>
        </w:rPr>
        <w:t>При несвоевременном уведомлении об изменениях согласно п.</w:t>
      </w:r>
      <w:r w:rsidRPr="0067110C">
        <w:rPr>
          <w:rFonts w:ascii="Tahoma" w:hAnsi="Tahoma" w:cs="Tahoma"/>
          <w:sz w:val="20"/>
          <w:szCs w:val="20"/>
        </w:rPr>
        <w:t> </w:t>
      </w:r>
      <w:r w:rsidRPr="0067110C">
        <w:rPr>
          <w:rFonts w:ascii="Tahoma" w:hAnsi="Tahoma" w:cs="Tahoma"/>
          <w:sz w:val="20"/>
          <w:szCs w:val="20"/>
          <w:lang w:val="ru-RU"/>
        </w:rPr>
        <w:t>8.5 настоящего договора, действительным</w:t>
      </w:r>
      <w:r w:rsidR="0078617D">
        <w:rPr>
          <w:rFonts w:ascii="Tahoma" w:hAnsi="Tahoma" w:cs="Tahoma"/>
          <w:sz w:val="20"/>
          <w:szCs w:val="20"/>
          <w:lang w:val="ru-RU"/>
        </w:rPr>
        <w:t>и</w:t>
      </w:r>
      <w:r w:rsidRPr="0067110C">
        <w:rPr>
          <w:rFonts w:ascii="Tahoma" w:hAnsi="Tahoma" w:cs="Tahoma"/>
          <w:sz w:val="20"/>
          <w:szCs w:val="20"/>
          <w:lang w:val="ru-RU"/>
        </w:rPr>
        <w:t xml:space="preserve"> считаются ранее указанные адреса для уведомлений и вся переписка, отправленная на данный адрес, считается полученной.</w:t>
      </w:r>
    </w:p>
    <w:p w14:paraId="40FC4ED5" w14:textId="77777777" w:rsidR="00650D46" w:rsidRPr="0067110C" w:rsidRDefault="00650D46" w:rsidP="00750A0B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 w:after="120"/>
        <w:ind w:left="709" w:hanging="425"/>
        <w:contextualSpacing w:val="0"/>
        <w:jc w:val="both"/>
        <w:rPr>
          <w:rFonts w:ascii="Tahoma" w:hAnsi="Tahoma" w:cs="Tahoma"/>
          <w:snapToGrid w:val="0"/>
          <w:sz w:val="20"/>
          <w:szCs w:val="20"/>
          <w:lang w:val="ru-RU"/>
        </w:rPr>
      </w:pPr>
      <w:r w:rsidRPr="0067110C">
        <w:rPr>
          <w:rFonts w:ascii="Tahoma" w:hAnsi="Tahoma" w:cs="Tahoma"/>
          <w:sz w:val="20"/>
          <w:szCs w:val="20"/>
          <w:lang w:val="ru-RU"/>
        </w:rPr>
        <w:t>Стороны пришли к соглашению, что информация, направленная по адресу закрытой электронной почты, указанному в п. 9 настоящего договора, считается полученной адресатом в дату ее отправки.</w:t>
      </w:r>
    </w:p>
    <w:p w14:paraId="2A690856" w14:textId="77777777" w:rsidR="00650D46" w:rsidRPr="0067110C" w:rsidRDefault="00650D46" w:rsidP="00750A0B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 w:after="120"/>
        <w:ind w:left="709" w:hanging="425"/>
        <w:contextualSpacing w:val="0"/>
        <w:jc w:val="both"/>
        <w:rPr>
          <w:rFonts w:ascii="Tahoma" w:hAnsi="Tahoma" w:cs="Tahoma"/>
          <w:sz w:val="20"/>
          <w:szCs w:val="20"/>
          <w:lang w:val="ru-RU"/>
        </w:rPr>
      </w:pPr>
      <w:r w:rsidRPr="0067110C">
        <w:rPr>
          <w:rFonts w:ascii="Tahoma" w:hAnsi="Tahoma" w:cs="Tahoma"/>
          <w:sz w:val="20"/>
          <w:szCs w:val="20"/>
          <w:lang w:val="ru-RU"/>
        </w:rPr>
        <w:t xml:space="preserve">Настоящий </w:t>
      </w:r>
      <w:r w:rsidR="00960E4E" w:rsidRPr="0067110C">
        <w:rPr>
          <w:rFonts w:ascii="Tahoma" w:hAnsi="Tahoma" w:cs="Tahoma"/>
          <w:sz w:val="20"/>
          <w:szCs w:val="20"/>
          <w:lang w:val="ru-RU"/>
        </w:rPr>
        <w:t>д</w:t>
      </w:r>
      <w:r w:rsidRPr="0067110C">
        <w:rPr>
          <w:rFonts w:ascii="Tahoma" w:hAnsi="Tahoma" w:cs="Tahoma"/>
          <w:sz w:val="20"/>
          <w:szCs w:val="20"/>
          <w:lang w:val="ru-RU"/>
        </w:rPr>
        <w:t>оговор составляет и выражает все договорные условия и понимание между участвующими в них Сторонами в отношении всех упомянутых здесь вопросов, при этом все предыдущие обсуждения, обещания и представления между Сторонами, если таковые имелись, теряют силу.</w:t>
      </w:r>
    </w:p>
    <w:p w14:paraId="1A71A59C" w14:textId="7FC0394D" w:rsidR="00650D46" w:rsidRPr="0067110C" w:rsidRDefault="00650D46" w:rsidP="00750A0B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 w:after="120"/>
        <w:ind w:left="709" w:hanging="425"/>
        <w:contextualSpacing w:val="0"/>
        <w:jc w:val="both"/>
        <w:rPr>
          <w:rFonts w:ascii="Tahoma" w:hAnsi="Tahoma" w:cs="Tahoma"/>
          <w:snapToGrid w:val="0"/>
          <w:sz w:val="20"/>
          <w:szCs w:val="20"/>
          <w:lang w:val="ru-RU"/>
        </w:rPr>
      </w:pPr>
      <w:r w:rsidRPr="0067110C">
        <w:rPr>
          <w:rFonts w:ascii="Tahoma" w:hAnsi="Tahoma" w:cs="Tahoma"/>
          <w:sz w:val="20"/>
          <w:szCs w:val="20"/>
          <w:lang w:val="ru-RU"/>
        </w:rPr>
        <w:t>Во всем ином, что не предусмотрено настоящим договором</w:t>
      </w:r>
      <w:r w:rsidR="00A1692A" w:rsidRPr="00A1692A">
        <w:rPr>
          <w:rFonts w:ascii="Tahoma" w:hAnsi="Tahoma" w:cs="Tahoma"/>
          <w:sz w:val="20"/>
          <w:szCs w:val="20"/>
          <w:lang w:val="ru-RU"/>
        </w:rPr>
        <w:t xml:space="preserve"> </w:t>
      </w:r>
      <w:r w:rsidR="00A1692A">
        <w:rPr>
          <w:rFonts w:ascii="Tahoma" w:hAnsi="Tahoma" w:cs="Tahoma"/>
          <w:sz w:val="20"/>
          <w:szCs w:val="20"/>
          <w:lang w:val="ru-RU"/>
        </w:rPr>
        <w:t>и Правилами</w:t>
      </w:r>
      <w:r w:rsidRPr="0067110C">
        <w:rPr>
          <w:rFonts w:ascii="Tahoma" w:hAnsi="Tahoma" w:cs="Tahoma"/>
          <w:sz w:val="20"/>
          <w:szCs w:val="20"/>
          <w:lang w:val="ru-RU"/>
        </w:rPr>
        <w:t>, Стороны руководствуются действующим законодательством Российской Федерации.</w:t>
      </w:r>
    </w:p>
    <w:p w14:paraId="14EB0766" w14:textId="77777777" w:rsidR="00650D46" w:rsidRPr="0067110C" w:rsidRDefault="00650D46" w:rsidP="00750A0B">
      <w:pPr>
        <w:numPr>
          <w:ilvl w:val="0"/>
          <w:numId w:val="23"/>
        </w:numPr>
        <w:tabs>
          <w:tab w:val="left" w:pos="284"/>
        </w:tabs>
        <w:spacing w:before="120" w:after="120"/>
        <w:rPr>
          <w:rFonts w:ascii="Tahoma" w:hAnsi="Tahoma" w:cs="Tahoma"/>
          <w:b/>
          <w:sz w:val="20"/>
          <w:szCs w:val="20"/>
          <w:u w:val="single"/>
          <w:lang w:val="ru-RU"/>
        </w:rPr>
      </w:pPr>
      <w:r w:rsidRPr="0067110C">
        <w:rPr>
          <w:rFonts w:ascii="Tahoma" w:hAnsi="Tahoma" w:cs="Tahoma"/>
          <w:b/>
          <w:sz w:val="20"/>
          <w:szCs w:val="20"/>
          <w:u w:val="single"/>
          <w:lang w:val="ru-RU"/>
        </w:rPr>
        <w:t>Адреса, реквизиты и подписи Сторон</w:t>
      </w:r>
    </w:p>
    <w:tbl>
      <w:tblPr>
        <w:tblpPr w:leftFromText="180" w:rightFromText="180" w:vertAnchor="text" w:tblpX="468" w:tblpY="1"/>
        <w:tblOverlap w:val="never"/>
        <w:tblW w:w="9105" w:type="dxa"/>
        <w:tblLayout w:type="fixed"/>
        <w:tblLook w:val="04A0" w:firstRow="1" w:lastRow="0" w:firstColumn="1" w:lastColumn="0" w:noHBand="0" w:noVBand="1"/>
      </w:tblPr>
      <w:tblGrid>
        <w:gridCol w:w="4606"/>
        <w:gridCol w:w="4499"/>
      </w:tblGrid>
      <w:tr w:rsidR="00650D46" w:rsidRPr="00084E6C" w14:paraId="1DBED4BF" w14:textId="77777777" w:rsidTr="00650D46">
        <w:trPr>
          <w:trHeight w:val="3774"/>
        </w:trPr>
        <w:tc>
          <w:tcPr>
            <w:tcW w:w="4608" w:type="dxa"/>
          </w:tcPr>
          <w:p w14:paraId="17879099" w14:textId="7D57361B" w:rsidR="00650D46" w:rsidRPr="0067110C" w:rsidRDefault="00460C23" w:rsidP="00750A0B">
            <w:pPr>
              <w:rPr>
                <w:rFonts w:ascii="Tahoma" w:hAnsi="Tahoma" w:cs="Tahoma"/>
                <w:sz w:val="20"/>
                <w:szCs w:val="20"/>
                <w:u w:val="single"/>
                <w:lang w:val="ru-RU"/>
              </w:rPr>
            </w:pPr>
            <w:r w:rsidRPr="0067110C">
              <w:rPr>
                <w:rFonts w:ascii="Tahoma" w:hAnsi="Tahoma" w:cs="Tahoma"/>
                <w:sz w:val="20"/>
                <w:szCs w:val="20"/>
                <w:u w:val="single"/>
                <w:lang w:val="ru-RU"/>
              </w:rPr>
              <w:lastRenderedPageBreak/>
              <w:t>Акционерное общество «Агентство</w:t>
            </w:r>
            <w:r w:rsidR="00674886">
              <w:rPr>
                <w:rFonts w:ascii="Tahoma" w:hAnsi="Tahoma" w:cs="Tahoma"/>
                <w:sz w:val="20"/>
                <w:szCs w:val="20"/>
                <w:u w:val="single"/>
                <w:lang w:val="ru-RU"/>
              </w:rPr>
              <w:t xml:space="preserve"> </w:t>
            </w:r>
            <w:r w:rsidRPr="0067110C">
              <w:rPr>
                <w:rFonts w:ascii="Tahoma" w:hAnsi="Tahoma" w:cs="Tahoma"/>
                <w:sz w:val="20"/>
                <w:szCs w:val="20"/>
                <w:u w:val="single"/>
                <w:lang w:val="ru-RU"/>
              </w:rPr>
              <w:t>ипотечно</w:t>
            </w:r>
            <w:r w:rsidR="00674886">
              <w:rPr>
                <w:rFonts w:ascii="Tahoma" w:hAnsi="Tahoma" w:cs="Tahoma"/>
                <w:sz w:val="20"/>
                <w:szCs w:val="20"/>
                <w:u w:val="single"/>
                <w:lang w:val="ru-RU"/>
              </w:rPr>
              <w:t>го жилищного</w:t>
            </w:r>
            <w:r w:rsidRPr="0067110C">
              <w:rPr>
                <w:rFonts w:ascii="Tahoma" w:hAnsi="Tahoma" w:cs="Tahoma"/>
                <w:sz w:val="20"/>
                <w:szCs w:val="20"/>
                <w:u w:val="single"/>
                <w:lang w:val="ru-RU"/>
              </w:rPr>
              <w:t xml:space="preserve"> кредитовани</w:t>
            </w:r>
            <w:r w:rsidR="00674886">
              <w:rPr>
                <w:rFonts w:ascii="Tahoma" w:hAnsi="Tahoma" w:cs="Tahoma"/>
                <w:sz w:val="20"/>
                <w:szCs w:val="20"/>
                <w:u w:val="single"/>
                <w:lang w:val="ru-RU"/>
              </w:rPr>
              <w:t>я</w:t>
            </w:r>
            <w:r w:rsidRPr="0067110C">
              <w:rPr>
                <w:rFonts w:ascii="Tahoma" w:hAnsi="Tahoma" w:cs="Tahoma"/>
                <w:sz w:val="20"/>
                <w:szCs w:val="20"/>
                <w:u w:val="single"/>
                <w:lang w:val="ru-RU"/>
              </w:rPr>
              <w:t>»</w:t>
            </w:r>
          </w:p>
          <w:p w14:paraId="46C30E6E" w14:textId="77777777" w:rsidR="00650D46" w:rsidRPr="0067110C" w:rsidRDefault="00650D46" w:rsidP="00750A0B">
            <w:pPr>
              <w:pStyle w:val="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440D6B6D" w14:textId="77777777" w:rsidR="00AB2F7F" w:rsidRPr="00471E76" w:rsidRDefault="006C3BA0" w:rsidP="00750A0B">
            <w:pPr>
              <w:keepNext/>
              <w:keepLines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471E76">
              <w:rPr>
                <w:rFonts w:ascii="Tahoma" w:hAnsi="Tahoma" w:cs="Tahoma"/>
                <w:sz w:val="20"/>
                <w:szCs w:val="20"/>
                <w:lang w:val="ru-RU"/>
              </w:rPr>
              <w:t>Местонахождение</w:t>
            </w:r>
            <w:r w:rsidRPr="00471E76">
              <w:rPr>
                <w:rFonts w:ascii="Tahoma" w:hAnsi="Tahoma" w:cs="Tahoma"/>
                <w:noProof/>
                <w:sz w:val="20"/>
                <w:szCs w:val="20"/>
                <w:lang w:val="ru-RU"/>
              </w:rPr>
              <w:t xml:space="preserve">: </w:t>
            </w:r>
            <w:r w:rsidR="00AB2F7F" w:rsidRPr="00471E76">
              <w:rPr>
                <w:rFonts w:ascii="Tahoma" w:hAnsi="Tahoma" w:cs="Tahoma"/>
                <w:sz w:val="20"/>
                <w:szCs w:val="20"/>
                <w:lang w:val="ru-RU"/>
              </w:rPr>
              <w:t>125009 г. Москва, ул.</w:t>
            </w:r>
            <w:r w:rsidR="00AB2F7F" w:rsidRPr="00471E76">
              <w:rPr>
                <w:rFonts w:ascii="Tahoma" w:hAnsi="Tahoma" w:cs="Tahoma"/>
                <w:sz w:val="20"/>
                <w:szCs w:val="20"/>
              </w:rPr>
              <w:t> </w:t>
            </w:r>
            <w:r w:rsidR="00AB2F7F" w:rsidRPr="00471E76">
              <w:rPr>
                <w:rFonts w:ascii="Tahoma" w:hAnsi="Tahoma" w:cs="Tahoma"/>
                <w:sz w:val="20"/>
                <w:szCs w:val="20"/>
                <w:lang w:val="ru-RU"/>
              </w:rPr>
              <w:t>Воздвиженка, дом 10</w:t>
            </w:r>
          </w:p>
          <w:p w14:paraId="51DF09CA" w14:textId="77777777" w:rsidR="00AB2F7F" w:rsidRPr="00471E76" w:rsidRDefault="00AB2F7F" w:rsidP="00750A0B">
            <w:pPr>
              <w:keepNext/>
              <w:keepLines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471E76">
              <w:rPr>
                <w:rFonts w:ascii="Tahoma" w:hAnsi="Tahoma" w:cs="Tahoma"/>
                <w:noProof/>
                <w:sz w:val="20"/>
                <w:szCs w:val="20"/>
                <w:lang w:val="ru-RU"/>
              </w:rPr>
              <w:t>Почтовый адрес:</w:t>
            </w:r>
            <w:r w:rsidRPr="00471E76">
              <w:rPr>
                <w:rFonts w:ascii="Tahoma" w:hAnsi="Tahoma" w:cs="Tahoma"/>
                <w:sz w:val="20"/>
                <w:szCs w:val="20"/>
                <w:lang w:val="ru-RU"/>
              </w:rPr>
              <w:t xml:space="preserve"> 125993 г. Москва, ул.</w:t>
            </w:r>
            <w:r w:rsidRPr="00471E76">
              <w:rPr>
                <w:rFonts w:ascii="Tahoma" w:hAnsi="Tahoma" w:cs="Tahoma"/>
                <w:sz w:val="20"/>
                <w:szCs w:val="20"/>
              </w:rPr>
              <w:t> </w:t>
            </w:r>
            <w:r w:rsidRPr="00471E76">
              <w:rPr>
                <w:rFonts w:ascii="Tahoma" w:hAnsi="Tahoma" w:cs="Tahoma"/>
                <w:sz w:val="20"/>
                <w:szCs w:val="20"/>
                <w:lang w:val="ru-RU"/>
              </w:rPr>
              <w:t>Воздвиженка, дом 10</w:t>
            </w:r>
          </w:p>
          <w:p w14:paraId="1C71DC77" w14:textId="21EDAE2C" w:rsidR="00471E76" w:rsidRPr="00471E76" w:rsidRDefault="00AB2F7F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471E76">
              <w:rPr>
                <w:rFonts w:ascii="Tahoma" w:hAnsi="Tahoma" w:cs="Tahoma"/>
                <w:sz w:val="20"/>
                <w:szCs w:val="20"/>
                <w:lang w:val="ru-RU"/>
              </w:rPr>
              <w:t>ИНН 7729355614,</w:t>
            </w:r>
            <w:r w:rsidR="00650D46" w:rsidRPr="00471E76">
              <w:rPr>
                <w:rFonts w:ascii="Tahoma" w:hAnsi="Tahoma" w:cs="Tahoma"/>
                <w:sz w:val="20"/>
                <w:szCs w:val="20"/>
                <w:lang w:val="ru-RU"/>
              </w:rPr>
              <w:br/>
              <w:t xml:space="preserve">КПП </w:t>
            </w:r>
            <w:r w:rsidR="00C13916" w:rsidRPr="00471E76">
              <w:rPr>
                <w:rFonts w:ascii="Tahoma" w:hAnsi="Tahoma" w:cs="Tahoma"/>
                <w:sz w:val="20"/>
                <w:szCs w:val="20"/>
                <w:lang w:val="ru-RU"/>
              </w:rPr>
              <w:t>770401001</w:t>
            </w:r>
            <w:r w:rsidRPr="00471E76">
              <w:rPr>
                <w:rFonts w:ascii="Tahoma" w:hAnsi="Tahoma" w:cs="Tahoma"/>
                <w:sz w:val="20"/>
                <w:szCs w:val="20"/>
                <w:lang w:val="ru-RU"/>
              </w:rPr>
              <w:br/>
              <w:t xml:space="preserve">р/с </w:t>
            </w:r>
            <w:r w:rsidR="00471E76" w:rsidRPr="00471E76">
              <w:rPr>
                <w:rFonts w:ascii="Tahoma" w:hAnsi="Tahoma" w:cs="Tahoma"/>
                <w:sz w:val="20"/>
                <w:szCs w:val="20"/>
                <w:lang w:val="ru-RU"/>
              </w:rPr>
              <w:t xml:space="preserve">40701810500000012448 </w:t>
            </w:r>
          </w:p>
          <w:p w14:paraId="0C21ED98" w14:textId="051CC346" w:rsidR="00650D46" w:rsidRPr="00471E76" w:rsidRDefault="00471E7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471E76">
              <w:rPr>
                <w:rFonts w:ascii="Tahoma" w:hAnsi="Tahoma" w:cs="Tahoma"/>
                <w:sz w:val="20"/>
                <w:szCs w:val="20"/>
                <w:lang w:val="ru-RU"/>
              </w:rPr>
              <w:t>в Банке ГПБ (АО), г. Москва</w:t>
            </w:r>
            <w:r w:rsidR="00650D46" w:rsidRPr="00471E76">
              <w:rPr>
                <w:rFonts w:ascii="Tahoma" w:hAnsi="Tahoma" w:cs="Tahoma"/>
                <w:sz w:val="20"/>
                <w:szCs w:val="20"/>
                <w:lang w:val="ru-RU"/>
              </w:rPr>
              <w:t>,</w:t>
            </w:r>
          </w:p>
          <w:p w14:paraId="0CA4974B" w14:textId="363F9DA2" w:rsidR="00650D46" w:rsidRPr="00471E76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471E76">
              <w:rPr>
                <w:rFonts w:ascii="Tahoma" w:hAnsi="Tahoma" w:cs="Tahoma"/>
                <w:sz w:val="20"/>
                <w:szCs w:val="20"/>
                <w:lang w:val="ru-RU"/>
              </w:rPr>
              <w:t xml:space="preserve">к/с </w:t>
            </w:r>
            <w:r w:rsidR="00471E76" w:rsidRPr="001612EC">
              <w:rPr>
                <w:rFonts w:ascii="Tahoma" w:hAnsi="Tahoma" w:cs="Tahoma"/>
                <w:sz w:val="20"/>
                <w:szCs w:val="20"/>
                <w:lang w:val="ru-RU"/>
              </w:rPr>
              <w:t>30101810200000000823</w:t>
            </w:r>
          </w:p>
          <w:p w14:paraId="214CDF21" w14:textId="418F2CEA" w:rsidR="00650D46" w:rsidRPr="00471E76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471E76">
              <w:rPr>
                <w:rFonts w:ascii="Tahoma" w:hAnsi="Tahoma" w:cs="Tahoma"/>
                <w:sz w:val="20"/>
                <w:szCs w:val="20"/>
                <w:lang w:val="ru-RU"/>
              </w:rPr>
              <w:t xml:space="preserve">БИК </w:t>
            </w:r>
            <w:r w:rsidR="00471E76" w:rsidRPr="001612EC">
              <w:rPr>
                <w:rFonts w:ascii="Tahoma" w:hAnsi="Tahoma" w:cs="Tahoma"/>
                <w:sz w:val="20"/>
                <w:szCs w:val="20"/>
                <w:lang w:val="ru-RU"/>
              </w:rPr>
              <w:t>044525823</w:t>
            </w:r>
          </w:p>
          <w:p w14:paraId="1D18C863" w14:textId="16E6BF26" w:rsidR="00650D46" w:rsidRPr="00471E76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471E76">
              <w:rPr>
                <w:rFonts w:ascii="Tahoma" w:hAnsi="Tahoma" w:cs="Tahoma"/>
                <w:sz w:val="20"/>
                <w:szCs w:val="20"/>
                <w:lang w:val="ru-RU"/>
              </w:rPr>
              <w:t>Тел. (495) 775-47-40</w:t>
            </w:r>
          </w:p>
          <w:p w14:paraId="5ACC37CF" w14:textId="2D3FCCC7" w:rsidR="00650D46" w:rsidRPr="00471E76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471E76">
              <w:rPr>
                <w:rFonts w:ascii="Tahoma" w:hAnsi="Tahoma" w:cs="Tahoma"/>
                <w:sz w:val="20"/>
                <w:szCs w:val="20"/>
                <w:lang w:val="ru-RU"/>
              </w:rPr>
              <w:t>Факс (495) 775-47-41</w:t>
            </w:r>
          </w:p>
          <w:p w14:paraId="6785E2BA" w14:textId="77777777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1657F44E" w14:textId="77777777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 xml:space="preserve">Электронная почта: </w:t>
            </w:r>
            <w:r w:rsidRPr="0067110C">
              <w:rPr>
                <w:rFonts w:ascii="Tahoma" w:hAnsi="Tahoma" w:cs="Tahoma"/>
                <w:sz w:val="20"/>
                <w:szCs w:val="20"/>
              </w:rPr>
              <w:t>mailbox</w:t>
            </w: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@</w:t>
            </w:r>
            <w:proofErr w:type="spellStart"/>
            <w:r w:rsidRPr="0067110C">
              <w:rPr>
                <w:rFonts w:ascii="Tahoma" w:hAnsi="Tahoma" w:cs="Tahoma"/>
                <w:sz w:val="20"/>
                <w:szCs w:val="20"/>
              </w:rPr>
              <w:t>ahml</w:t>
            </w:r>
            <w:proofErr w:type="spellEnd"/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.</w:t>
            </w:r>
            <w:proofErr w:type="spellStart"/>
            <w:r w:rsidRPr="0067110C">
              <w:rPr>
                <w:rFonts w:ascii="Tahoma" w:hAnsi="Tahoma" w:cs="Tahoma"/>
                <w:sz w:val="20"/>
                <w:szCs w:val="20"/>
              </w:rPr>
              <w:t>ru</w:t>
            </w:r>
            <w:proofErr w:type="spellEnd"/>
          </w:p>
          <w:p w14:paraId="47441C0B" w14:textId="77777777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1AF4A552" w14:textId="77777777" w:rsidR="0027425B" w:rsidRPr="0067110C" w:rsidRDefault="0027425B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3676EDAB" w14:textId="77777777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Генеральный директор</w:t>
            </w:r>
          </w:p>
          <w:p w14:paraId="0B88796A" w14:textId="77777777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0DA68524" w14:textId="77777777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_________________ _____________</w:t>
            </w:r>
          </w:p>
          <w:p w14:paraId="484E814E" w14:textId="77777777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06C37544" w14:textId="77777777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Главный бухгалтер</w:t>
            </w:r>
          </w:p>
          <w:p w14:paraId="137662B6" w14:textId="77777777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_________________ _____________</w:t>
            </w:r>
          </w:p>
          <w:p w14:paraId="3FB58BA7" w14:textId="77777777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32BB4D9A" w14:textId="77777777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proofErr w:type="spellStart"/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м.п</w:t>
            </w:r>
            <w:proofErr w:type="spellEnd"/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.</w:t>
            </w:r>
          </w:p>
        </w:tc>
        <w:tc>
          <w:tcPr>
            <w:tcW w:w="4500" w:type="dxa"/>
          </w:tcPr>
          <w:p w14:paraId="569CCECE" w14:textId="77777777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______________________________</w:t>
            </w:r>
          </w:p>
          <w:p w14:paraId="58B6A813" w14:textId="77777777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______________________________</w:t>
            </w:r>
          </w:p>
          <w:p w14:paraId="725AC8AD" w14:textId="77777777" w:rsidR="0027425B" w:rsidRPr="0067110C" w:rsidRDefault="0027425B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1FD184A5" w14:textId="77777777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Местонахождение: ________________________</w:t>
            </w:r>
          </w:p>
          <w:p w14:paraId="43DA61B8" w14:textId="77777777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Почтовый адрес: __________________________</w:t>
            </w:r>
          </w:p>
          <w:p w14:paraId="2BE39707" w14:textId="68595ED3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ИНН</w:t>
            </w:r>
            <w:r w:rsidR="0078617D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___________________________</w:t>
            </w:r>
          </w:p>
          <w:p w14:paraId="5525B072" w14:textId="20C60924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КПП</w:t>
            </w:r>
            <w:r w:rsidR="0078617D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___________________________</w:t>
            </w:r>
          </w:p>
          <w:p w14:paraId="21EEFB81" w14:textId="5C7F755B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р/с</w:t>
            </w:r>
            <w:r w:rsidR="0078617D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____________________________</w:t>
            </w:r>
          </w:p>
          <w:p w14:paraId="68334187" w14:textId="7E389A2C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в</w:t>
            </w:r>
            <w:r w:rsidR="0078617D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_____________________________</w:t>
            </w:r>
          </w:p>
          <w:p w14:paraId="1165C4B1" w14:textId="64CF428A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к/с</w:t>
            </w:r>
            <w:r w:rsidR="0078617D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____________________________</w:t>
            </w:r>
          </w:p>
          <w:p w14:paraId="08377C51" w14:textId="508A4D96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в</w:t>
            </w:r>
            <w:r w:rsidR="0078617D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_____________________________</w:t>
            </w:r>
          </w:p>
          <w:p w14:paraId="53A8E3E0" w14:textId="571EB81E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БИК</w:t>
            </w:r>
            <w:r w:rsidR="0078617D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___________________________</w:t>
            </w:r>
          </w:p>
          <w:p w14:paraId="113AE7E9" w14:textId="2652F21B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Тел.</w:t>
            </w:r>
            <w:r w:rsidR="0078617D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(______)___________________</w:t>
            </w:r>
          </w:p>
          <w:p w14:paraId="1BDF9FD3" w14:textId="77777777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Факс (______)__________________</w:t>
            </w:r>
          </w:p>
          <w:p w14:paraId="6D0334BF" w14:textId="77777777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Электронная почта: (указывается адрес закрытой электронной почты)</w:t>
            </w:r>
          </w:p>
          <w:p w14:paraId="2F0B6E16" w14:textId="77777777" w:rsidR="006C3BA0" w:rsidRPr="0067110C" w:rsidRDefault="006C3BA0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648B0EA4" w14:textId="77777777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Руководитель</w:t>
            </w:r>
          </w:p>
          <w:p w14:paraId="45BDA2D0" w14:textId="77777777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171BDB5C" w14:textId="77777777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__________________ ____________</w:t>
            </w:r>
          </w:p>
          <w:p w14:paraId="22BB0B13" w14:textId="77777777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7CA4A9A5" w14:textId="77777777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Главный бухгалтер</w:t>
            </w:r>
          </w:p>
          <w:p w14:paraId="540D25A9" w14:textId="77777777" w:rsidR="00650D46" w:rsidRPr="0067110C" w:rsidRDefault="00650D46" w:rsidP="00750A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110C">
              <w:rPr>
                <w:rFonts w:ascii="Tahoma" w:hAnsi="Tahoma" w:cs="Tahoma"/>
                <w:sz w:val="20"/>
                <w:szCs w:val="20"/>
                <w:lang w:val="ru-RU"/>
              </w:rPr>
              <w:t>__________________ ____________</w:t>
            </w:r>
          </w:p>
          <w:p w14:paraId="176AB504" w14:textId="77777777" w:rsidR="00650D46" w:rsidRPr="0067110C" w:rsidRDefault="00650D46" w:rsidP="00750A0B">
            <w:pPr>
              <w:pStyle w:val="af3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14:paraId="73AF0E27" w14:textId="77777777" w:rsidR="00650D46" w:rsidRPr="0067110C" w:rsidRDefault="00650D46" w:rsidP="00750A0B">
            <w:pPr>
              <w:pStyle w:val="af3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711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м.п</w:t>
            </w:r>
            <w:proofErr w:type="spellEnd"/>
            <w:r w:rsidRPr="006711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.</w:t>
            </w:r>
          </w:p>
        </w:tc>
      </w:tr>
    </w:tbl>
    <w:p w14:paraId="3CF4707D" w14:textId="77777777" w:rsidR="00650D46" w:rsidRPr="0067110C" w:rsidRDefault="00650D46" w:rsidP="00750A0B">
      <w:pPr>
        <w:pStyle w:val="af2"/>
        <w:spacing w:before="0" w:beforeAutospacing="0" w:after="0" w:afterAutospacing="0"/>
        <w:rPr>
          <w:rFonts w:ascii="Tahoma" w:hAnsi="Tahoma" w:cs="Tahoma"/>
          <w:bCs/>
          <w:sz w:val="20"/>
          <w:szCs w:val="20"/>
        </w:rPr>
      </w:pPr>
    </w:p>
    <w:p w14:paraId="088C41BB" w14:textId="77777777" w:rsidR="00650D46" w:rsidRPr="0067110C" w:rsidRDefault="00650D46" w:rsidP="002369D0">
      <w:pPr>
        <w:spacing w:before="120"/>
        <w:ind w:firstLine="709"/>
        <w:jc w:val="both"/>
        <w:rPr>
          <w:rFonts w:ascii="Tahoma" w:hAnsi="Tahoma" w:cs="Tahoma"/>
          <w:bCs/>
          <w:sz w:val="20"/>
          <w:szCs w:val="20"/>
          <w:lang w:val="ru-RU"/>
        </w:rPr>
      </w:pPr>
    </w:p>
    <w:sectPr w:rsidR="00650D46" w:rsidRPr="0067110C" w:rsidSect="00751324">
      <w:headerReference w:type="default" r:id="rId17"/>
      <w:footerReference w:type="default" r:id="rId18"/>
      <w:footnotePr>
        <w:numRestart w:val="eachSect"/>
      </w:footnotePr>
      <w:pgSz w:w="11900" w:h="16840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727D0" w14:textId="77777777" w:rsidR="008E3E1A" w:rsidRDefault="008E3E1A" w:rsidP="006808E6">
      <w:r>
        <w:separator/>
      </w:r>
    </w:p>
  </w:endnote>
  <w:endnote w:type="continuationSeparator" w:id="0">
    <w:p w14:paraId="1A0A4976" w14:textId="77777777" w:rsidR="008E3E1A" w:rsidRDefault="008E3E1A" w:rsidP="0068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B098A" w14:textId="521772FE" w:rsidR="00751324" w:rsidRPr="00751324" w:rsidRDefault="00751324" w:rsidP="00751324">
    <w:pPr>
      <w:pStyle w:val="a8"/>
      <w:jc w:val="righ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22F5C" w14:textId="77777777" w:rsidR="008E3E1A" w:rsidRDefault="008E3E1A" w:rsidP="006808E6">
      <w:r>
        <w:separator/>
      </w:r>
    </w:p>
  </w:footnote>
  <w:footnote w:type="continuationSeparator" w:id="0">
    <w:p w14:paraId="7B4ECB57" w14:textId="77777777" w:rsidR="008E3E1A" w:rsidRDefault="008E3E1A" w:rsidP="006808E6">
      <w:r>
        <w:continuationSeparator/>
      </w:r>
    </w:p>
  </w:footnote>
  <w:footnote w:id="1">
    <w:p w14:paraId="054DE8B7" w14:textId="039FBC13" w:rsidR="00CF6CB7" w:rsidRPr="001612EC" w:rsidRDefault="00CF6CB7" w:rsidP="009624FD">
      <w:pPr>
        <w:pStyle w:val="af6"/>
        <w:jc w:val="both"/>
        <w:rPr>
          <w:rFonts w:ascii="Tahoma" w:hAnsi="Tahoma" w:cs="Tahoma"/>
          <w:sz w:val="18"/>
          <w:szCs w:val="18"/>
        </w:rPr>
      </w:pPr>
      <w:r w:rsidRPr="00F3345C">
        <w:rPr>
          <w:rStyle w:val="af8"/>
          <w:rFonts w:ascii="Tahoma" w:hAnsi="Tahoma" w:cs="Tahoma"/>
          <w:sz w:val="18"/>
          <w:szCs w:val="18"/>
        </w:rPr>
        <w:footnoteRef/>
      </w:r>
      <w:r w:rsidRPr="00F3345C">
        <w:rPr>
          <w:rFonts w:ascii="Tahoma" w:hAnsi="Tahoma" w:cs="Tahoma"/>
          <w:sz w:val="18"/>
          <w:szCs w:val="18"/>
        </w:rPr>
        <w:t xml:space="preserve"> Уровень </w:t>
      </w:r>
      <w:r w:rsidRPr="001612EC">
        <w:rPr>
          <w:rFonts w:ascii="Tahoma" w:hAnsi="Tahoma" w:cs="Tahoma"/>
          <w:sz w:val="18"/>
          <w:szCs w:val="18"/>
        </w:rPr>
        <w:t xml:space="preserve">просроченной задолженности рассчитывается как отношение суммарного текущего остатка основного долга по </w:t>
      </w:r>
      <w:r w:rsidR="00616E41">
        <w:rPr>
          <w:rFonts w:ascii="Tahoma" w:hAnsi="Tahoma" w:cs="Tahoma"/>
          <w:sz w:val="18"/>
          <w:szCs w:val="18"/>
        </w:rPr>
        <w:t>з</w:t>
      </w:r>
      <w:r w:rsidRPr="001612EC">
        <w:rPr>
          <w:rFonts w:ascii="Tahoma" w:hAnsi="Tahoma" w:cs="Tahoma"/>
          <w:sz w:val="18"/>
          <w:szCs w:val="18"/>
        </w:rPr>
        <w:t xml:space="preserve">акладным с просроченной задолженностью по </w:t>
      </w:r>
      <w:proofErr w:type="spellStart"/>
      <w:r w:rsidRPr="001612EC">
        <w:rPr>
          <w:rFonts w:ascii="Tahoma" w:hAnsi="Tahoma" w:cs="Tahoma"/>
          <w:sz w:val="18"/>
          <w:szCs w:val="18"/>
        </w:rPr>
        <w:t>аннуитетному</w:t>
      </w:r>
      <w:proofErr w:type="spellEnd"/>
      <w:r w:rsidRPr="001612EC">
        <w:rPr>
          <w:rFonts w:ascii="Tahoma" w:hAnsi="Tahoma" w:cs="Tahoma"/>
          <w:sz w:val="18"/>
          <w:szCs w:val="18"/>
        </w:rPr>
        <w:t xml:space="preserve"> платежу сроком 30 дней и более к суммарному остатку основного долга на дату рефинансирования по закладным, выкупленным Агентством у Поставщика.</w:t>
      </w:r>
    </w:p>
  </w:footnote>
  <w:footnote w:id="2">
    <w:p w14:paraId="18E571C6" w14:textId="7305BA93" w:rsidR="00CF6CB7" w:rsidRPr="00F3345C" w:rsidRDefault="00CF6CB7" w:rsidP="00650D46">
      <w:pPr>
        <w:pStyle w:val="af6"/>
        <w:jc w:val="both"/>
        <w:rPr>
          <w:rFonts w:ascii="Tahoma" w:hAnsi="Tahoma" w:cs="Tahoma"/>
          <w:sz w:val="18"/>
          <w:szCs w:val="18"/>
        </w:rPr>
      </w:pPr>
      <w:r w:rsidRPr="00F3345C">
        <w:rPr>
          <w:rStyle w:val="af8"/>
          <w:rFonts w:ascii="Tahoma" w:hAnsi="Tahoma" w:cs="Tahoma"/>
          <w:sz w:val="18"/>
          <w:szCs w:val="18"/>
        </w:rPr>
        <w:footnoteRef/>
      </w:r>
      <w:r w:rsidRPr="00F3345C">
        <w:rPr>
          <w:rFonts w:ascii="Tahoma" w:hAnsi="Tahoma" w:cs="Tahoma"/>
          <w:sz w:val="18"/>
          <w:szCs w:val="18"/>
        </w:rPr>
        <w:t xml:space="preserve"> Под аффилированным лицом Поставщика для целей настоящего договора понимается лицо, признаваемое аффилированным в соответствии с требованиями действующего законодательства Р</w:t>
      </w:r>
      <w:r w:rsidR="00BB6946">
        <w:rPr>
          <w:rFonts w:ascii="Tahoma" w:hAnsi="Tahoma" w:cs="Tahoma"/>
          <w:sz w:val="18"/>
          <w:szCs w:val="18"/>
        </w:rPr>
        <w:t xml:space="preserve">оссийской </w:t>
      </w:r>
      <w:r w:rsidRPr="00F3345C">
        <w:rPr>
          <w:rFonts w:ascii="Tahoma" w:hAnsi="Tahoma" w:cs="Tahoma"/>
          <w:sz w:val="18"/>
          <w:szCs w:val="18"/>
        </w:rPr>
        <w:t>Ф</w:t>
      </w:r>
      <w:r w:rsidR="00BB6946">
        <w:rPr>
          <w:rFonts w:ascii="Tahoma" w:hAnsi="Tahoma" w:cs="Tahoma"/>
          <w:sz w:val="18"/>
          <w:szCs w:val="18"/>
        </w:rPr>
        <w:t>едерации</w:t>
      </w:r>
      <w:r w:rsidRPr="00F3345C">
        <w:rPr>
          <w:rFonts w:ascii="Tahoma" w:hAnsi="Tahoma" w:cs="Tahoma"/>
          <w:sz w:val="18"/>
          <w:szCs w:val="18"/>
        </w:rPr>
        <w:t>, а также лицо, в отношении которого у Поставщика присутствуют признаки заинтересованности в совершении сделки, предусмотренные действующим законодательством Р</w:t>
      </w:r>
      <w:r w:rsidR="00BB6946">
        <w:rPr>
          <w:rFonts w:ascii="Tahoma" w:hAnsi="Tahoma" w:cs="Tahoma"/>
          <w:sz w:val="18"/>
          <w:szCs w:val="18"/>
        </w:rPr>
        <w:t xml:space="preserve">оссийской </w:t>
      </w:r>
      <w:r w:rsidRPr="00F3345C">
        <w:rPr>
          <w:rFonts w:ascii="Tahoma" w:hAnsi="Tahoma" w:cs="Tahoma"/>
          <w:sz w:val="18"/>
          <w:szCs w:val="18"/>
        </w:rPr>
        <w:t>Ф</w:t>
      </w:r>
      <w:r w:rsidR="00BB6946">
        <w:rPr>
          <w:rFonts w:ascii="Tahoma" w:hAnsi="Tahoma" w:cs="Tahoma"/>
          <w:sz w:val="18"/>
          <w:szCs w:val="18"/>
        </w:rPr>
        <w:t>едерации</w:t>
      </w:r>
      <w:r w:rsidRPr="00F3345C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22"/>
        <w:szCs w:val="22"/>
      </w:rPr>
      <w:id w:val="-1897427693"/>
      <w:docPartObj>
        <w:docPartGallery w:val="Page Numbers (Top of Page)"/>
        <w:docPartUnique/>
      </w:docPartObj>
    </w:sdtPr>
    <w:sdtEndPr/>
    <w:sdtContent>
      <w:p w14:paraId="5EB7FB5A" w14:textId="544529EC" w:rsidR="001F07B1" w:rsidRPr="001F07B1" w:rsidRDefault="001F07B1">
        <w:pPr>
          <w:pStyle w:val="a6"/>
          <w:jc w:val="center"/>
          <w:rPr>
            <w:rFonts w:ascii="Tahoma" w:hAnsi="Tahoma" w:cs="Tahoma"/>
            <w:sz w:val="22"/>
            <w:szCs w:val="22"/>
          </w:rPr>
        </w:pPr>
        <w:r w:rsidRPr="001F07B1">
          <w:rPr>
            <w:rFonts w:ascii="Tahoma" w:hAnsi="Tahoma" w:cs="Tahoma"/>
            <w:sz w:val="22"/>
            <w:szCs w:val="22"/>
          </w:rPr>
          <w:fldChar w:fldCharType="begin"/>
        </w:r>
        <w:r w:rsidRPr="001F07B1">
          <w:rPr>
            <w:rFonts w:ascii="Tahoma" w:hAnsi="Tahoma" w:cs="Tahoma"/>
            <w:sz w:val="22"/>
            <w:szCs w:val="22"/>
          </w:rPr>
          <w:instrText>PAGE   \* MERGEFORMAT</w:instrText>
        </w:r>
        <w:r w:rsidRPr="001F07B1">
          <w:rPr>
            <w:rFonts w:ascii="Tahoma" w:hAnsi="Tahoma" w:cs="Tahoma"/>
            <w:sz w:val="22"/>
            <w:szCs w:val="22"/>
          </w:rPr>
          <w:fldChar w:fldCharType="separate"/>
        </w:r>
        <w:r w:rsidR="00084E6C" w:rsidRPr="00084E6C">
          <w:rPr>
            <w:rFonts w:ascii="Tahoma" w:hAnsi="Tahoma" w:cs="Tahoma"/>
            <w:noProof/>
            <w:sz w:val="22"/>
            <w:szCs w:val="22"/>
            <w:lang w:val="ru-RU"/>
          </w:rPr>
          <w:t>6</w:t>
        </w:r>
        <w:r w:rsidRPr="001F07B1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014DD3D3" w14:textId="77777777" w:rsidR="001F07B1" w:rsidRDefault="001F07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1F7"/>
    <w:multiLevelType w:val="hybridMultilevel"/>
    <w:tmpl w:val="E0DCD6C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3C2C2D"/>
    <w:multiLevelType w:val="multilevel"/>
    <w:tmpl w:val="5C36F498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061F7303"/>
    <w:multiLevelType w:val="hybridMultilevel"/>
    <w:tmpl w:val="156E75F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08FA044B"/>
    <w:multiLevelType w:val="hybridMultilevel"/>
    <w:tmpl w:val="9B3488B6"/>
    <w:lvl w:ilvl="0" w:tplc="DFF0741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3793D6E"/>
    <w:multiLevelType w:val="multilevel"/>
    <w:tmpl w:val="D9B23010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268B54F3"/>
    <w:multiLevelType w:val="multilevel"/>
    <w:tmpl w:val="66902134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287D0F61"/>
    <w:multiLevelType w:val="hybridMultilevel"/>
    <w:tmpl w:val="6EB46634"/>
    <w:lvl w:ilvl="0" w:tplc="DFF0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56714B"/>
    <w:multiLevelType w:val="hybridMultilevel"/>
    <w:tmpl w:val="3EFCA81A"/>
    <w:lvl w:ilvl="0" w:tplc="0419000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8" w15:restartNumberingAfterBreak="0">
    <w:nsid w:val="2F2E2FB7"/>
    <w:multiLevelType w:val="hybridMultilevel"/>
    <w:tmpl w:val="73BA46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809717A"/>
    <w:multiLevelType w:val="multilevel"/>
    <w:tmpl w:val="B0F67596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3E160968"/>
    <w:multiLevelType w:val="hybridMultilevel"/>
    <w:tmpl w:val="BDAA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830CF"/>
    <w:multiLevelType w:val="hybridMultilevel"/>
    <w:tmpl w:val="68A26A8E"/>
    <w:lvl w:ilvl="0" w:tplc="DFF0741E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2" w15:restartNumberingAfterBreak="0">
    <w:nsid w:val="4F065D79"/>
    <w:multiLevelType w:val="hybridMultilevel"/>
    <w:tmpl w:val="4F62E864"/>
    <w:lvl w:ilvl="0" w:tplc="DFF0741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 w15:restartNumberingAfterBreak="0">
    <w:nsid w:val="4FE3722A"/>
    <w:multiLevelType w:val="multilevel"/>
    <w:tmpl w:val="BA82AB72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5C7B2454"/>
    <w:multiLevelType w:val="multilevel"/>
    <w:tmpl w:val="A0821BEC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621A5C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514F19"/>
    <w:multiLevelType w:val="multilevel"/>
    <w:tmpl w:val="AD0E8494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65DC62FE"/>
    <w:multiLevelType w:val="multilevel"/>
    <w:tmpl w:val="A72E27B8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65FC5455"/>
    <w:multiLevelType w:val="hybridMultilevel"/>
    <w:tmpl w:val="35964B6C"/>
    <w:lvl w:ilvl="0" w:tplc="0419000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19" w15:restartNumberingAfterBreak="0">
    <w:nsid w:val="6C0834F2"/>
    <w:multiLevelType w:val="multilevel"/>
    <w:tmpl w:val="7920378C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ahoma" w:eastAsia="Times New Roman" w:hAnsi="Tahoma" w:cs="Tahoma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 w15:restartNumberingAfterBreak="0">
    <w:nsid w:val="76044827"/>
    <w:multiLevelType w:val="hybridMultilevel"/>
    <w:tmpl w:val="35008F10"/>
    <w:lvl w:ilvl="0" w:tplc="DFF0741E">
      <w:start w:val="1"/>
      <w:numFmt w:val="bullet"/>
      <w:lvlText w:val=""/>
      <w:lvlJc w:val="left"/>
      <w:pPr>
        <w:ind w:left="25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21" w15:restartNumberingAfterBreak="0">
    <w:nsid w:val="79061AD0"/>
    <w:multiLevelType w:val="hybridMultilevel"/>
    <w:tmpl w:val="82463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B37E87"/>
    <w:multiLevelType w:val="multilevel"/>
    <w:tmpl w:val="F7A0629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12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7"/>
  </w:num>
  <w:num w:numId="9">
    <w:abstractNumId w:val="6"/>
  </w:num>
  <w:num w:numId="10">
    <w:abstractNumId w:val="8"/>
  </w:num>
  <w:num w:numId="11">
    <w:abstractNumId w:val="20"/>
  </w:num>
  <w:num w:numId="12">
    <w:abstractNumId w:val="5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9"/>
  </w:num>
  <w:num w:numId="24">
    <w:abstractNumId w:val="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7"/>
  </w:num>
  <w:num w:numId="28">
    <w:abstractNumId w:val="2"/>
  </w:num>
  <w:num w:numId="29">
    <w:abstractNumId w:val="11"/>
  </w:num>
  <w:num w:numId="30">
    <w:abstractNumId w:val="0"/>
  </w:num>
  <w:num w:numId="31">
    <w:abstractNumId w:val="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22"/>
    <w:rsid w:val="000004D2"/>
    <w:rsid w:val="00005681"/>
    <w:rsid w:val="00006E96"/>
    <w:rsid w:val="000104BC"/>
    <w:rsid w:val="0001161B"/>
    <w:rsid w:val="000118DF"/>
    <w:rsid w:val="00016AA3"/>
    <w:rsid w:val="000225C5"/>
    <w:rsid w:val="00026545"/>
    <w:rsid w:val="00034FCB"/>
    <w:rsid w:val="0003653F"/>
    <w:rsid w:val="000406B5"/>
    <w:rsid w:val="000418CC"/>
    <w:rsid w:val="00045872"/>
    <w:rsid w:val="00046037"/>
    <w:rsid w:val="00052DC1"/>
    <w:rsid w:val="00054BEF"/>
    <w:rsid w:val="00060B68"/>
    <w:rsid w:val="000613C2"/>
    <w:rsid w:val="00062060"/>
    <w:rsid w:val="00062554"/>
    <w:rsid w:val="0006651D"/>
    <w:rsid w:val="00066CF8"/>
    <w:rsid w:val="00067201"/>
    <w:rsid w:val="00072ACA"/>
    <w:rsid w:val="00084E6C"/>
    <w:rsid w:val="00093B79"/>
    <w:rsid w:val="000943A7"/>
    <w:rsid w:val="000955A6"/>
    <w:rsid w:val="00096E5D"/>
    <w:rsid w:val="000A1D7F"/>
    <w:rsid w:val="000A3C07"/>
    <w:rsid w:val="000B1535"/>
    <w:rsid w:val="000B30A6"/>
    <w:rsid w:val="000D5691"/>
    <w:rsid w:val="000D68DB"/>
    <w:rsid w:val="000D6D13"/>
    <w:rsid w:val="000D7625"/>
    <w:rsid w:val="000E0DFC"/>
    <w:rsid w:val="000E2A46"/>
    <w:rsid w:val="000E56D7"/>
    <w:rsid w:val="000F2D55"/>
    <w:rsid w:val="000F498A"/>
    <w:rsid w:val="00104F53"/>
    <w:rsid w:val="00111B8F"/>
    <w:rsid w:val="00113882"/>
    <w:rsid w:val="00114D16"/>
    <w:rsid w:val="00117981"/>
    <w:rsid w:val="00125C6D"/>
    <w:rsid w:val="00125D33"/>
    <w:rsid w:val="0013116F"/>
    <w:rsid w:val="00131CC8"/>
    <w:rsid w:val="00132309"/>
    <w:rsid w:val="00132C1E"/>
    <w:rsid w:val="00137293"/>
    <w:rsid w:val="0013792A"/>
    <w:rsid w:val="00137EBE"/>
    <w:rsid w:val="001404E4"/>
    <w:rsid w:val="00141099"/>
    <w:rsid w:val="00143966"/>
    <w:rsid w:val="00155F08"/>
    <w:rsid w:val="00157D3E"/>
    <w:rsid w:val="001612EC"/>
    <w:rsid w:val="00163B1F"/>
    <w:rsid w:val="00165118"/>
    <w:rsid w:val="00170FAA"/>
    <w:rsid w:val="0017189B"/>
    <w:rsid w:val="00172DB7"/>
    <w:rsid w:val="00173643"/>
    <w:rsid w:val="00177C70"/>
    <w:rsid w:val="001814DC"/>
    <w:rsid w:val="001822AE"/>
    <w:rsid w:val="00184584"/>
    <w:rsid w:val="0018636A"/>
    <w:rsid w:val="001940F7"/>
    <w:rsid w:val="00195C66"/>
    <w:rsid w:val="00196B94"/>
    <w:rsid w:val="00197EEF"/>
    <w:rsid w:val="001A33A5"/>
    <w:rsid w:val="001A7063"/>
    <w:rsid w:val="001B007F"/>
    <w:rsid w:val="001B11DB"/>
    <w:rsid w:val="001B4D84"/>
    <w:rsid w:val="001C2016"/>
    <w:rsid w:val="001D098C"/>
    <w:rsid w:val="001D62D8"/>
    <w:rsid w:val="001D6FE3"/>
    <w:rsid w:val="001E0F6D"/>
    <w:rsid w:val="001E2CC4"/>
    <w:rsid w:val="001E45B4"/>
    <w:rsid w:val="001E72DB"/>
    <w:rsid w:val="001F07B1"/>
    <w:rsid w:val="001F0D15"/>
    <w:rsid w:val="001F0F30"/>
    <w:rsid w:val="001F43A6"/>
    <w:rsid w:val="001F6F49"/>
    <w:rsid w:val="00201747"/>
    <w:rsid w:val="00203DF0"/>
    <w:rsid w:val="00206598"/>
    <w:rsid w:val="00207197"/>
    <w:rsid w:val="00212478"/>
    <w:rsid w:val="00212FA4"/>
    <w:rsid w:val="00213525"/>
    <w:rsid w:val="00216DD5"/>
    <w:rsid w:val="002204EB"/>
    <w:rsid w:val="00223755"/>
    <w:rsid w:val="00223EC5"/>
    <w:rsid w:val="00226DD0"/>
    <w:rsid w:val="0022781F"/>
    <w:rsid w:val="0023221C"/>
    <w:rsid w:val="00233215"/>
    <w:rsid w:val="00233A74"/>
    <w:rsid w:val="002369D0"/>
    <w:rsid w:val="00236C54"/>
    <w:rsid w:val="00237EDF"/>
    <w:rsid w:val="00240AF6"/>
    <w:rsid w:val="002453D0"/>
    <w:rsid w:val="002536C8"/>
    <w:rsid w:val="00253927"/>
    <w:rsid w:val="002557C5"/>
    <w:rsid w:val="002560EF"/>
    <w:rsid w:val="002661B7"/>
    <w:rsid w:val="0027018B"/>
    <w:rsid w:val="00272570"/>
    <w:rsid w:val="00272FCE"/>
    <w:rsid w:val="002735E1"/>
    <w:rsid w:val="0027425B"/>
    <w:rsid w:val="00274319"/>
    <w:rsid w:val="002746FA"/>
    <w:rsid w:val="002833B3"/>
    <w:rsid w:val="002844BC"/>
    <w:rsid w:val="0028550B"/>
    <w:rsid w:val="002871EC"/>
    <w:rsid w:val="00287277"/>
    <w:rsid w:val="00290246"/>
    <w:rsid w:val="00290337"/>
    <w:rsid w:val="0029069F"/>
    <w:rsid w:val="00293CAC"/>
    <w:rsid w:val="00296565"/>
    <w:rsid w:val="00296906"/>
    <w:rsid w:val="00296D10"/>
    <w:rsid w:val="00297902"/>
    <w:rsid w:val="002A13A3"/>
    <w:rsid w:val="002A1E3D"/>
    <w:rsid w:val="002B2B21"/>
    <w:rsid w:val="002C1E73"/>
    <w:rsid w:val="002C21C9"/>
    <w:rsid w:val="002D0003"/>
    <w:rsid w:val="002D4AD9"/>
    <w:rsid w:val="002D585A"/>
    <w:rsid w:val="002D7D9B"/>
    <w:rsid w:val="002E77AA"/>
    <w:rsid w:val="002F537F"/>
    <w:rsid w:val="002F7037"/>
    <w:rsid w:val="00302306"/>
    <w:rsid w:val="0030548B"/>
    <w:rsid w:val="00311CDE"/>
    <w:rsid w:val="003137A9"/>
    <w:rsid w:val="00316893"/>
    <w:rsid w:val="00317509"/>
    <w:rsid w:val="00322F86"/>
    <w:rsid w:val="003314EB"/>
    <w:rsid w:val="0033225B"/>
    <w:rsid w:val="003330F8"/>
    <w:rsid w:val="00336008"/>
    <w:rsid w:val="00342ABB"/>
    <w:rsid w:val="00343093"/>
    <w:rsid w:val="00343E32"/>
    <w:rsid w:val="00344FDC"/>
    <w:rsid w:val="00347824"/>
    <w:rsid w:val="00347E36"/>
    <w:rsid w:val="003542E6"/>
    <w:rsid w:val="0035514A"/>
    <w:rsid w:val="00363D42"/>
    <w:rsid w:val="00365B11"/>
    <w:rsid w:val="00371B9E"/>
    <w:rsid w:val="00372F4C"/>
    <w:rsid w:val="0037482C"/>
    <w:rsid w:val="0037530F"/>
    <w:rsid w:val="0037628E"/>
    <w:rsid w:val="00376D67"/>
    <w:rsid w:val="00382DD1"/>
    <w:rsid w:val="00393232"/>
    <w:rsid w:val="003A08E6"/>
    <w:rsid w:val="003A1753"/>
    <w:rsid w:val="003A399B"/>
    <w:rsid w:val="003A4F2E"/>
    <w:rsid w:val="003A6128"/>
    <w:rsid w:val="003B1146"/>
    <w:rsid w:val="003B2532"/>
    <w:rsid w:val="003B28EC"/>
    <w:rsid w:val="003B46C2"/>
    <w:rsid w:val="003B7AD3"/>
    <w:rsid w:val="003C1E72"/>
    <w:rsid w:val="003C6715"/>
    <w:rsid w:val="003C6B90"/>
    <w:rsid w:val="003D2BCF"/>
    <w:rsid w:val="003E1413"/>
    <w:rsid w:val="003E1E53"/>
    <w:rsid w:val="003F65DF"/>
    <w:rsid w:val="003F67C4"/>
    <w:rsid w:val="00402F43"/>
    <w:rsid w:val="00405462"/>
    <w:rsid w:val="00406F94"/>
    <w:rsid w:val="004075B0"/>
    <w:rsid w:val="00414AB6"/>
    <w:rsid w:val="00415E91"/>
    <w:rsid w:val="00420361"/>
    <w:rsid w:val="00420CD2"/>
    <w:rsid w:val="00421377"/>
    <w:rsid w:val="004230D7"/>
    <w:rsid w:val="004237EF"/>
    <w:rsid w:val="00430393"/>
    <w:rsid w:val="00430A85"/>
    <w:rsid w:val="00436394"/>
    <w:rsid w:val="004373F3"/>
    <w:rsid w:val="00440119"/>
    <w:rsid w:val="004413F1"/>
    <w:rsid w:val="00442993"/>
    <w:rsid w:val="00446919"/>
    <w:rsid w:val="00447AC4"/>
    <w:rsid w:val="00454050"/>
    <w:rsid w:val="00457FD6"/>
    <w:rsid w:val="00460C23"/>
    <w:rsid w:val="00462E4E"/>
    <w:rsid w:val="004652BE"/>
    <w:rsid w:val="00465D0C"/>
    <w:rsid w:val="00467A8D"/>
    <w:rsid w:val="00467EA7"/>
    <w:rsid w:val="00470670"/>
    <w:rsid w:val="00471E76"/>
    <w:rsid w:val="00473559"/>
    <w:rsid w:val="00481F0D"/>
    <w:rsid w:val="00484347"/>
    <w:rsid w:val="00484C7D"/>
    <w:rsid w:val="00485398"/>
    <w:rsid w:val="0048595F"/>
    <w:rsid w:val="0048715B"/>
    <w:rsid w:val="00487680"/>
    <w:rsid w:val="00497053"/>
    <w:rsid w:val="00497237"/>
    <w:rsid w:val="004A2193"/>
    <w:rsid w:val="004A2BEF"/>
    <w:rsid w:val="004A7B79"/>
    <w:rsid w:val="004B4B38"/>
    <w:rsid w:val="004B64E6"/>
    <w:rsid w:val="004C51BD"/>
    <w:rsid w:val="004C6CC1"/>
    <w:rsid w:val="004D0CDF"/>
    <w:rsid w:val="004D1B8C"/>
    <w:rsid w:val="004E2220"/>
    <w:rsid w:val="004E537E"/>
    <w:rsid w:val="004E77A0"/>
    <w:rsid w:val="004E795A"/>
    <w:rsid w:val="004F06BF"/>
    <w:rsid w:val="004F5B20"/>
    <w:rsid w:val="004F6B5A"/>
    <w:rsid w:val="004F7EAD"/>
    <w:rsid w:val="00503174"/>
    <w:rsid w:val="00504415"/>
    <w:rsid w:val="00504B7C"/>
    <w:rsid w:val="00505474"/>
    <w:rsid w:val="00510125"/>
    <w:rsid w:val="00510DA9"/>
    <w:rsid w:val="005128AC"/>
    <w:rsid w:val="005139E7"/>
    <w:rsid w:val="0051479D"/>
    <w:rsid w:val="005153AE"/>
    <w:rsid w:val="00524DB4"/>
    <w:rsid w:val="00525EA7"/>
    <w:rsid w:val="00526496"/>
    <w:rsid w:val="00532376"/>
    <w:rsid w:val="005324AB"/>
    <w:rsid w:val="00535A6B"/>
    <w:rsid w:val="00543B16"/>
    <w:rsid w:val="00543CD5"/>
    <w:rsid w:val="00545433"/>
    <w:rsid w:val="005474F6"/>
    <w:rsid w:val="00552D44"/>
    <w:rsid w:val="00555C43"/>
    <w:rsid w:val="005573FE"/>
    <w:rsid w:val="0056149E"/>
    <w:rsid w:val="00561D67"/>
    <w:rsid w:val="00562378"/>
    <w:rsid w:val="00564EC0"/>
    <w:rsid w:val="00565174"/>
    <w:rsid w:val="005677C9"/>
    <w:rsid w:val="00567E06"/>
    <w:rsid w:val="00572B05"/>
    <w:rsid w:val="005804BB"/>
    <w:rsid w:val="005840F5"/>
    <w:rsid w:val="005900BD"/>
    <w:rsid w:val="005905E5"/>
    <w:rsid w:val="00591F29"/>
    <w:rsid w:val="00592E30"/>
    <w:rsid w:val="00594EF5"/>
    <w:rsid w:val="005A272D"/>
    <w:rsid w:val="005A30E0"/>
    <w:rsid w:val="005A3898"/>
    <w:rsid w:val="005A5B58"/>
    <w:rsid w:val="005A62DC"/>
    <w:rsid w:val="005A7008"/>
    <w:rsid w:val="005A77B7"/>
    <w:rsid w:val="005B2CC3"/>
    <w:rsid w:val="005B3685"/>
    <w:rsid w:val="005B5403"/>
    <w:rsid w:val="005C0146"/>
    <w:rsid w:val="005C4920"/>
    <w:rsid w:val="005C5109"/>
    <w:rsid w:val="005C5AD7"/>
    <w:rsid w:val="005C5F39"/>
    <w:rsid w:val="005D524D"/>
    <w:rsid w:val="005D7B0F"/>
    <w:rsid w:val="005E336F"/>
    <w:rsid w:val="005E4408"/>
    <w:rsid w:val="005E5F7F"/>
    <w:rsid w:val="005E6D75"/>
    <w:rsid w:val="005E6FCD"/>
    <w:rsid w:val="005E7670"/>
    <w:rsid w:val="005F0057"/>
    <w:rsid w:val="005F1F6B"/>
    <w:rsid w:val="005F4268"/>
    <w:rsid w:val="005F46B1"/>
    <w:rsid w:val="005F4C3A"/>
    <w:rsid w:val="005F6C70"/>
    <w:rsid w:val="005F70F7"/>
    <w:rsid w:val="00603CB7"/>
    <w:rsid w:val="006047ED"/>
    <w:rsid w:val="00605145"/>
    <w:rsid w:val="00611315"/>
    <w:rsid w:val="0061281B"/>
    <w:rsid w:val="00616E41"/>
    <w:rsid w:val="00621B94"/>
    <w:rsid w:val="00625273"/>
    <w:rsid w:val="006306DA"/>
    <w:rsid w:val="00632FEB"/>
    <w:rsid w:val="006355F7"/>
    <w:rsid w:val="00636D4C"/>
    <w:rsid w:val="00644A0E"/>
    <w:rsid w:val="00644C07"/>
    <w:rsid w:val="00645C1A"/>
    <w:rsid w:val="00650D46"/>
    <w:rsid w:val="00652EB8"/>
    <w:rsid w:val="0065508C"/>
    <w:rsid w:val="0065624D"/>
    <w:rsid w:val="00657101"/>
    <w:rsid w:val="00660E95"/>
    <w:rsid w:val="00661A83"/>
    <w:rsid w:val="006642B3"/>
    <w:rsid w:val="0066513C"/>
    <w:rsid w:val="0067110C"/>
    <w:rsid w:val="00673DA1"/>
    <w:rsid w:val="00674886"/>
    <w:rsid w:val="00675298"/>
    <w:rsid w:val="00676810"/>
    <w:rsid w:val="00677234"/>
    <w:rsid w:val="006808E6"/>
    <w:rsid w:val="006861F4"/>
    <w:rsid w:val="00692142"/>
    <w:rsid w:val="00693546"/>
    <w:rsid w:val="006960AB"/>
    <w:rsid w:val="0069727F"/>
    <w:rsid w:val="006A0541"/>
    <w:rsid w:val="006A5E95"/>
    <w:rsid w:val="006B3D64"/>
    <w:rsid w:val="006B6E78"/>
    <w:rsid w:val="006C002D"/>
    <w:rsid w:val="006C351B"/>
    <w:rsid w:val="006C3BA0"/>
    <w:rsid w:val="006D130D"/>
    <w:rsid w:val="006D1A82"/>
    <w:rsid w:val="006D345C"/>
    <w:rsid w:val="006D74AE"/>
    <w:rsid w:val="006E143E"/>
    <w:rsid w:val="006E204E"/>
    <w:rsid w:val="006E3C6E"/>
    <w:rsid w:val="006E7478"/>
    <w:rsid w:val="006F2C97"/>
    <w:rsid w:val="006F4D02"/>
    <w:rsid w:val="006F6542"/>
    <w:rsid w:val="006F73D5"/>
    <w:rsid w:val="006F7590"/>
    <w:rsid w:val="00705552"/>
    <w:rsid w:val="0070652B"/>
    <w:rsid w:val="00710AD6"/>
    <w:rsid w:val="007157EB"/>
    <w:rsid w:val="007209B1"/>
    <w:rsid w:val="00727275"/>
    <w:rsid w:val="00730531"/>
    <w:rsid w:val="00732CBF"/>
    <w:rsid w:val="00741C39"/>
    <w:rsid w:val="00746FBC"/>
    <w:rsid w:val="00750A0B"/>
    <w:rsid w:val="00750F39"/>
    <w:rsid w:val="00751324"/>
    <w:rsid w:val="00753C45"/>
    <w:rsid w:val="0075641F"/>
    <w:rsid w:val="00764C24"/>
    <w:rsid w:val="007671C5"/>
    <w:rsid w:val="007703F3"/>
    <w:rsid w:val="007725C3"/>
    <w:rsid w:val="007734BF"/>
    <w:rsid w:val="00782DFA"/>
    <w:rsid w:val="00783382"/>
    <w:rsid w:val="007848F3"/>
    <w:rsid w:val="00784910"/>
    <w:rsid w:val="007849C0"/>
    <w:rsid w:val="00784D56"/>
    <w:rsid w:val="0078617D"/>
    <w:rsid w:val="00793408"/>
    <w:rsid w:val="00794314"/>
    <w:rsid w:val="007975DD"/>
    <w:rsid w:val="007A529E"/>
    <w:rsid w:val="007A7380"/>
    <w:rsid w:val="007B108E"/>
    <w:rsid w:val="007B18EF"/>
    <w:rsid w:val="007B2758"/>
    <w:rsid w:val="007B6378"/>
    <w:rsid w:val="007C0AC9"/>
    <w:rsid w:val="007C1F88"/>
    <w:rsid w:val="007C22F9"/>
    <w:rsid w:val="007C57DE"/>
    <w:rsid w:val="007D611D"/>
    <w:rsid w:val="007E1914"/>
    <w:rsid w:val="007E1B81"/>
    <w:rsid w:val="007E4531"/>
    <w:rsid w:val="007E5397"/>
    <w:rsid w:val="007E5BF6"/>
    <w:rsid w:val="007F269F"/>
    <w:rsid w:val="007F4D62"/>
    <w:rsid w:val="007F7ED7"/>
    <w:rsid w:val="00800CA6"/>
    <w:rsid w:val="00805C54"/>
    <w:rsid w:val="00807B06"/>
    <w:rsid w:val="00811E2E"/>
    <w:rsid w:val="0081324F"/>
    <w:rsid w:val="00816297"/>
    <w:rsid w:val="0082279A"/>
    <w:rsid w:val="008228FE"/>
    <w:rsid w:val="008230DA"/>
    <w:rsid w:val="00823E11"/>
    <w:rsid w:val="008267FE"/>
    <w:rsid w:val="00834D28"/>
    <w:rsid w:val="008408A0"/>
    <w:rsid w:val="00840B02"/>
    <w:rsid w:val="00842381"/>
    <w:rsid w:val="00844F80"/>
    <w:rsid w:val="008526EB"/>
    <w:rsid w:val="00855A7B"/>
    <w:rsid w:val="00855E32"/>
    <w:rsid w:val="00857073"/>
    <w:rsid w:val="0086324A"/>
    <w:rsid w:val="00866BC0"/>
    <w:rsid w:val="00867944"/>
    <w:rsid w:val="008766EA"/>
    <w:rsid w:val="00880F22"/>
    <w:rsid w:val="00883038"/>
    <w:rsid w:val="00885FE0"/>
    <w:rsid w:val="00887587"/>
    <w:rsid w:val="00892334"/>
    <w:rsid w:val="00892DEC"/>
    <w:rsid w:val="00892EFE"/>
    <w:rsid w:val="008A462E"/>
    <w:rsid w:val="008B3E49"/>
    <w:rsid w:val="008B7B9C"/>
    <w:rsid w:val="008C17B0"/>
    <w:rsid w:val="008C29BF"/>
    <w:rsid w:val="008C4A1F"/>
    <w:rsid w:val="008C5350"/>
    <w:rsid w:val="008C5737"/>
    <w:rsid w:val="008D01F5"/>
    <w:rsid w:val="008D5BF6"/>
    <w:rsid w:val="008D75AD"/>
    <w:rsid w:val="008E2F13"/>
    <w:rsid w:val="008E3E1A"/>
    <w:rsid w:val="008E46E1"/>
    <w:rsid w:val="008E7C9D"/>
    <w:rsid w:val="008F25DF"/>
    <w:rsid w:val="008F3B2B"/>
    <w:rsid w:val="008F3CA4"/>
    <w:rsid w:val="008F417C"/>
    <w:rsid w:val="008F449D"/>
    <w:rsid w:val="008F5B2F"/>
    <w:rsid w:val="008F6233"/>
    <w:rsid w:val="00906531"/>
    <w:rsid w:val="00907376"/>
    <w:rsid w:val="00911E61"/>
    <w:rsid w:val="0091439C"/>
    <w:rsid w:val="00917097"/>
    <w:rsid w:val="00921A37"/>
    <w:rsid w:val="00921CA8"/>
    <w:rsid w:val="009257A9"/>
    <w:rsid w:val="00926041"/>
    <w:rsid w:val="00930500"/>
    <w:rsid w:val="00932047"/>
    <w:rsid w:val="00932DBE"/>
    <w:rsid w:val="00935032"/>
    <w:rsid w:val="009369BC"/>
    <w:rsid w:val="0094040C"/>
    <w:rsid w:val="00943045"/>
    <w:rsid w:val="009431B1"/>
    <w:rsid w:val="00951BBB"/>
    <w:rsid w:val="00960E4E"/>
    <w:rsid w:val="009624FD"/>
    <w:rsid w:val="00971E1B"/>
    <w:rsid w:val="00974C7B"/>
    <w:rsid w:val="00976206"/>
    <w:rsid w:val="00976F03"/>
    <w:rsid w:val="00976F36"/>
    <w:rsid w:val="00980CDA"/>
    <w:rsid w:val="0098248B"/>
    <w:rsid w:val="0098351D"/>
    <w:rsid w:val="00983ED3"/>
    <w:rsid w:val="00985D93"/>
    <w:rsid w:val="00990AB5"/>
    <w:rsid w:val="00992867"/>
    <w:rsid w:val="00992990"/>
    <w:rsid w:val="00993B5E"/>
    <w:rsid w:val="00995B02"/>
    <w:rsid w:val="009975F0"/>
    <w:rsid w:val="00997D9B"/>
    <w:rsid w:val="009A440E"/>
    <w:rsid w:val="009A527C"/>
    <w:rsid w:val="009A6D3B"/>
    <w:rsid w:val="009B74C8"/>
    <w:rsid w:val="009C0945"/>
    <w:rsid w:val="009C5642"/>
    <w:rsid w:val="009C6AC9"/>
    <w:rsid w:val="009D0DA8"/>
    <w:rsid w:val="009D2667"/>
    <w:rsid w:val="009E0ACA"/>
    <w:rsid w:val="009E10A8"/>
    <w:rsid w:val="009E1E2B"/>
    <w:rsid w:val="009F1D84"/>
    <w:rsid w:val="009F767C"/>
    <w:rsid w:val="00A0451D"/>
    <w:rsid w:val="00A06B6E"/>
    <w:rsid w:val="00A109C6"/>
    <w:rsid w:val="00A1211B"/>
    <w:rsid w:val="00A12755"/>
    <w:rsid w:val="00A136FF"/>
    <w:rsid w:val="00A1692A"/>
    <w:rsid w:val="00A20767"/>
    <w:rsid w:val="00A347F2"/>
    <w:rsid w:val="00A353F2"/>
    <w:rsid w:val="00A35613"/>
    <w:rsid w:val="00A359F5"/>
    <w:rsid w:val="00A3638D"/>
    <w:rsid w:val="00A375CB"/>
    <w:rsid w:val="00A37CFC"/>
    <w:rsid w:val="00A418A7"/>
    <w:rsid w:val="00A46AA0"/>
    <w:rsid w:val="00A476FD"/>
    <w:rsid w:val="00A50A04"/>
    <w:rsid w:val="00A537B1"/>
    <w:rsid w:val="00A60134"/>
    <w:rsid w:val="00A6294A"/>
    <w:rsid w:val="00A74F9D"/>
    <w:rsid w:val="00A75A12"/>
    <w:rsid w:val="00A761E5"/>
    <w:rsid w:val="00A808C0"/>
    <w:rsid w:val="00A80A12"/>
    <w:rsid w:val="00A8467A"/>
    <w:rsid w:val="00A975C9"/>
    <w:rsid w:val="00AA07B2"/>
    <w:rsid w:val="00AA0C36"/>
    <w:rsid w:val="00AA66C1"/>
    <w:rsid w:val="00AB0674"/>
    <w:rsid w:val="00AB2F7F"/>
    <w:rsid w:val="00AB38CE"/>
    <w:rsid w:val="00AB6847"/>
    <w:rsid w:val="00AC2A6B"/>
    <w:rsid w:val="00AC4F7E"/>
    <w:rsid w:val="00AC5129"/>
    <w:rsid w:val="00AC7FA0"/>
    <w:rsid w:val="00AD0B21"/>
    <w:rsid w:val="00AD5D92"/>
    <w:rsid w:val="00AE05A5"/>
    <w:rsid w:val="00AE2D31"/>
    <w:rsid w:val="00AE4933"/>
    <w:rsid w:val="00AE6B33"/>
    <w:rsid w:val="00AF2FF2"/>
    <w:rsid w:val="00AF3EEA"/>
    <w:rsid w:val="00AF46CA"/>
    <w:rsid w:val="00AF63C3"/>
    <w:rsid w:val="00B04A4D"/>
    <w:rsid w:val="00B05A4E"/>
    <w:rsid w:val="00B07253"/>
    <w:rsid w:val="00B109CC"/>
    <w:rsid w:val="00B12983"/>
    <w:rsid w:val="00B162B4"/>
    <w:rsid w:val="00B244AE"/>
    <w:rsid w:val="00B336D2"/>
    <w:rsid w:val="00B33DDA"/>
    <w:rsid w:val="00B34D92"/>
    <w:rsid w:val="00B455A4"/>
    <w:rsid w:val="00B5117F"/>
    <w:rsid w:val="00B54DE9"/>
    <w:rsid w:val="00B55AAF"/>
    <w:rsid w:val="00B63C0B"/>
    <w:rsid w:val="00B63FF4"/>
    <w:rsid w:val="00B672FB"/>
    <w:rsid w:val="00B67849"/>
    <w:rsid w:val="00B71244"/>
    <w:rsid w:val="00B7252D"/>
    <w:rsid w:val="00B76FD0"/>
    <w:rsid w:val="00B84DA0"/>
    <w:rsid w:val="00B85290"/>
    <w:rsid w:val="00B90948"/>
    <w:rsid w:val="00B92AF0"/>
    <w:rsid w:val="00BA2B50"/>
    <w:rsid w:val="00BB1990"/>
    <w:rsid w:val="00BB2529"/>
    <w:rsid w:val="00BB6946"/>
    <w:rsid w:val="00BB7070"/>
    <w:rsid w:val="00BC172E"/>
    <w:rsid w:val="00BC3174"/>
    <w:rsid w:val="00BD5B04"/>
    <w:rsid w:val="00BD64CF"/>
    <w:rsid w:val="00BD78ED"/>
    <w:rsid w:val="00BE0055"/>
    <w:rsid w:val="00BE1913"/>
    <w:rsid w:val="00BE20DA"/>
    <w:rsid w:val="00BE382B"/>
    <w:rsid w:val="00BE4C76"/>
    <w:rsid w:val="00BE7FF7"/>
    <w:rsid w:val="00C00AD2"/>
    <w:rsid w:val="00C06203"/>
    <w:rsid w:val="00C102C9"/>
    <w:rsid w:val="00C11487"/>
    <w:rsid w:val="00C124B4"/>
    <w:rsid w:val="00C1358E"/>
    <w:rsid w:val="00C13916"/>
    <w:rsid w:val="00C171FE"/>
    <w:rsid w:val="00C26E4C"/>
    <w:rsid w:val="00C341DA"/>
    <w:rsid w:val="00C35ABB"/>
    <w:rsid w:val="00C36EC6"/>
    <w:rsid w:val="00C40229"/>
    <w:rsid w:val="00C43DD8"/>
    <w:rsid w:val="00C4767F"/>
    <w:rsid w:val="00C51480"/>
    <w:rsid w:val="00C527F8"/>
    <w:rsid w:val="00C52EB7"/>
    <w:rsid w:val="00C54E60"/>
    <w:rsid w:val="00C5734F"/>
    <w:rsid w:val="00C6086D"/>
    <w:rsid w:val="00C62845"/>
    <w:rsid w:val="00C631FD"/>
    <w:rsid w:val="00C65116"/>
    <w:rsid w:val="00C655C0"/>
    <w:rsid w:val="00C70387"/>
    <w:rsid w:val="00C75543"/>
    <w:rsid w:val="00C77E23"/>
    <w:rsid w:val="00C81F93"/>
    <w:rsid w:val="00C83914"/>
    <w:rsid w:val="00C83BF8"/>
    <w:rsid w:val="00C8705D"/>
    <w:rsid w:val="00C9111B"/>
    <w:rsid w:val="00C93BBB"/>
    <w:rsid w:val="00C96103"/>
    <w:rsid w:val="00C96400"/>
    <w:rsid w:val="00CA0584"/>
    <w:rsid w:val="00CA0A53"/>
    <w:rsid w:val="00CA446A"/>
    <w:rsid w:val="00CA4622"/>
    <w:rsid w:val="00CB079C"/>
    <w:rsid w:val="00CC35C2"/>
    <w:rsid w:val="00CC5E08"/>
    <w:rsid w:val="00CC6B3A"/>
    <w:rsid w:val="00CC703B"/>
    <w:rsid w:val="00CD56F0"/>
    <w:rsid w:val="00CD5DD6"/>
    <w:rsid w:val="00CE1AF2"/>
    <w:rsid w:val="00CE5A03"/>
    <w:rsid w:val="00CE7699"/>
    <w:rsid w:val="00CF4CEF"/>
    <w:rsid w:val="00CF4D04"/>
    <w:rsid w:val="00CF6B8C"/>
    <w:rsid w:val="00CF6CB7"/>
    <w:rsid w:val="00D0219A"/>
    <w:rsid w:val="00D02FBB"/>
    <w:rsid w:val="00D05373"/>
    <w:rsid w:val="00D15F84"/>
    <w:rsid w:val="00D176C3"/>
    <w:rsid w:val="00D22EC3"/>
    <w:rsid w:val="00D26870"/>
    <w:rsid w:val="00D30F22"/>
    <w:rsid w:val="00D34DEE"/>
    <w:rsid w:val="00D368EB"/>
    <w:rsid w:val="00D37F3E"/>
    <w:rsid w:val="00D42BED"/>
    <w:rsid w:val="00D46922"/>
    <w:rsid w:val="00D50966"/>
    <w:rsid w:val="00D525D2"/>
    <w:rsid w:val="00D56956"/>
    <w:rsid w:val="00D61876"/>
    <w:rsid w:val="00D657B6"/>
    <w:rsid w:val="00D71817"/>
    <w:rsid w:val="00D770FF"/>
    <w:rsid w:val="00D81550"/>
    <w:rsid w:val="00D843FE"/>
    <w:rsid w:val="00D858FF"/>
    <w:rsid w:val="00D9154E"/>
    <w:rsid w:val="00D92DA3"/>
    <w:rsid w:val="00D959E6"/>
    <w:rsid w:val="00DA144F"/>
    <w:rsid w:val="00DA61B0"/>
    <w:rsid w:val="00DB7503"/>
    <w:rsid w:val="00DC15EA"/>
    <w:rsid w:val="00DC50D6"/>
    <w:rsid w:val="00DD1792"/>
    <w:rsid w:val="00DD3380"/>
    <w:rsid w:val="00DD4C07"/>
    <w:rsid w:val="00DE0F2D"/>
    <w:rsid w:val="00DE0F7C"/>
    <w:rsid w:val="00DF066A"/>
    <w:rsid w:val="00DF2082"/>
    <w:rsid w:val="00DF225C"/>
    <w:rsid w:val="00DF308C"/>
    <w:rsid w:val="00DF49CD"/>
    <w:rsid w:val="00E01E69"/>
    <w:rsid w:val="00E03235"/>
    <w:rsid w:val="00E047B6"/>
    <w:rsid w:val="00E1059A"/>
    <w:rsid w:val="00E11871"/>
    <w:rsid w:val="00E21821"/>
    <w:rsid w:val="00E254FF"/>
    <w:rsid w:val="00E27364"/>
    <w:rsid w:val="00E3011D"/>
    <w:rsid w:val="00E315A6"/>
    <w:rsid w:val="00E442B1"/>
    <w:rsid w:val="00E5756C"/>
    <w:rsid w:val="00E600F0"/>
    <w:rsid w:val="00E67421"/>
    <w:rsid w:val="00E8593C"/>
    <w:rsid w:val="00E91AA3"/>
    <w:rsid w:val="00E92981"/>
    <w:rsid w:val="00E92C87"/>
    <w:rsid w:val="00E93E36"/>
    <w:rsid w:val="00E95545"/>
    <w:rsid w:val="00E970A4"/>
    <w:rsid w:val="00EA0995"/>
    <w:rsid w:val="00EA12FD"/>
    <w:rsid w:val="00EA13A4"/>
    <w:rsid w:val="00EA1972"/>
    <w:rsid w:val="00EA19CD"/>
    <w:rsid w:val="00EA43F1"/>
    <w:rsid w:val="00EA7190"/>
    <w:rsid w:val="00EB6C05"/>
    <w:rsid w:val="00EC5588"/>
    <w:rsid w:val="00ED67BF"/>
    <w:rsid w:val="00ED7158"/>
    <w:rsid w:val="00EE0562"/>
    <w:rsid w:val="00EE11DE"/>
    <w:rsid w:val="00EF3870"/>
    <w:rsid w:val="00EF3C1A"/>
    <w:rsid w:val="00F00A62"/>
    <w:rsid w:val="00F017D0"/>
    <w:rsid w:val="00F05E27"/>
    <w:rsid w:val="00F17DDE"/>
    <w:rsid w:val="00F20811"/>
    <w:rsid w:val="00F2113E"/>
    <w:rsid w:val="00F21254"/>
    <w:rsid w:val="00F225E8"/>
    <w:rsid w:val="00F24514"/>
    <w:rsid w:val="00F25F22"/>
    <w:rsid w:val="00F3156F"/>
    <w:rsid w:val="00F3227B"/>
    <w:rsid w:val="00F3345C"/>
    <w:rsid w:val="00F358C4"/>
    <w:rsid w:val="00F35ACC"/>
    <w:rsid w:val="00F4041F"/>
    <w:rsid w:val="00F40431"/>
    <w:rsid w:val="00F442A4"/>
    <w:rsid w:val="00F45EDF"/>
    <w:rsid w:val="00F50BD1"/>
    <w:rsid w:val="00F50DD5"/>
    <w:rsid w:val="00F54136"/>
    <w:rsid w:val="00F5484D"/>
    <w:rsid w:val="00F604C0"/>
    <w:rsid w:val="00F633C4"/>
    <w:rsid w:val="00F672E1"/>
    <w:rsid w:val="00F6756D"/>
    <w:rsid w:val="00F7053E"/>
    <w:rsid w:val="00F70850"/>
    <w:rsid w:val="00F71F54"/>
    <w:rsid w:val="00F77531"/>
    <w:rsid w:val="00F803C5"/>
    <w:rsid w:val="00F805C5"/>
    <w:rsid w:val="00F8163F"/>
    <w:rsid w:val="00F92A09"/>
    <w:rsid w:val="00F962E2"/>
    <w:rsid w:val="00F96464"/>
    <w:rsid w:val="00FB252E"/>
    <w:rsid w:val="00FB437F"/>
    <w:rsid w:val="00FB454B"/>
    <w:rsid w:val="00FB5DC6"/>
    <w:rsid w:val="00FB74D7"/>
    <w:rsid w:val="00FC55A5"/>
    <w:rsid w:val="00FC5A76"/>
    <w:rsid w:val="00FC61E9"/>
    <w:rsid w:val="00FC73C5"/>
    <w:rsid w:val="00FD294B"/>
    <w:rsid w:val="00FD7CD7"/>
    <w:rsid w:val="00FE527C"/>
    <w:rsid w:val="00FE6637"/>
    <w:rsid w:val="00FF045E"/>
    <w:rsid w:val="00FF1F7D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BB5F2"/>
  <w15:docId w15:val="{43F5F544-FF1E-487E-A944-DDA21F7F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3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22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30F22"/>
    <w:rPr>
      <w:rFonts w:ascii="Lucida Grande" w:hAnsi="Lucida Grande"/>
      <w:sz w:val="18"/>
      <w:szCs w:val="18"/>
    </w:rPr>
  </w:style>
  <w:style w:type="table" w:styleId="a5">
    <w:name w:val="Table Grid"/>
    <w:basedOn w:val="a1"/>
    <w:uiPriority w:val="59"/>
    <w:rsid w:val="00AC5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808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08E6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680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08E6"/>
    <w:rPr>
      <w:sz w:val="24"/>
      <w:szCs w:val="24"/>
      <w:lang w:val="en-US" w:eastAsia="en-US"/>
    </w:rPr>
  </w:style>
  <w:style w:type="character" w:styleId="aa">
    <w:name w:val="annotation reference"/>
    <w:basedOn w:val="a0"/>
    <w:uiPriority w:val="99"/>
    <w:unhideWhenUsed/>
    <w:rsid w:val="004A2BE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A2B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A2BEF"/>
    <w:rPr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2BE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A2BEF"/>
    <w:rPr>
      <w:b/>
      <w:bCs/>
      <w:lang w:val="en-US" w:eastAsia="en-US"/>
    </w:rPr>
  </w:style>
  <w:style w:type="paragraph" w:styleId="af">
    <w:name w:val="Revision"/>
    <w:hidden/>
    <w:uiPriority w:val="71"/>
    <w:rsid w:val="009B74C8"/>
    <w:rPr>
      <w:sz w:val="24"/>
      <w:szCs w:val="24"/>
      <w:lang w:val="en-US" w:eastAsia="en-US"/>
    </w:rPr>
  </w:style>
  <w:style w:type="paragraph" w:styleId="af0">
    <w:name w:val="List Paragraph"/>
    <w:basedOn w:val="a"/>
    <w:link w:val="af1"/>
    <w:qFormat/>
    <w:rsid w:val="00026545"/>
    <w:pPr>
      <w:ind w:left="720"/>
      <w:contextualSpacing/>
    </w:pPr>
  </w:style>
  <w:style w:type="paragraph" w:styleId="af2">
    <w:name w:val="Normal (Web)"/>
    <w:basedOn w:val="a"/>
    <w:rsid w:val="0072727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ru-RU" w:eastAsia="ru-RU"/>
    </w:rPr>
  </w:style>
  <w:style w:type="paragraph" w:customStyle="1" w:styleId="Normal1">
    <w:name w:val="Normal1"/>
    <w:rsid w:val="00727275"/>
    <w:rPr>
      <w:rFonts w:ascii="Times New Roman" w:eastAsia="Times New Roman" w:hAnsi="Times New Roman"/>
    </w:rPr>
  </w:style>
  <w:style w:type="paragraph" w:styleId="af3">
    <w:name w:val="Body Text"/>
    <w:basedOn w:val="a"/>
    <w:link w:val="af4"/>
    <w:rsid w:val="00727275"/>
    <w:pPr>
      <w:jc w:val="center"/>
    </w:pPr>
    <w:rPr>
      <w:rFonts w:ascii="Times New Roman" w:eastAsia="Times New Roman" w:hAnsi="Times New Roman"/>
      <w:b/>
      <w:bCs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rsid w:val="00727275"/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Body Text 3"/>
    <w:basedOn w:val="a"/>
    <w:link w:val="30"/>
    <w:rsid w:val="00727275"/>
    <w:pPr>
      <w:spacing w:after="120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727275"/>
    <w:rPr>
      <w:rFonts w:ascii="Times New Roman" w:eastAsia="Times New Roman" w:hAnsi="Times New Roman"/>
      <w:sz w:val="16"/>
      <w:szCs w:val="16"/>
    </w:rPr>
  </w:style>
  <w:style w:type="character" w:styleId="af5">
    <w:name w:val="Hyperlink"/>
    <w:rsid w:val="00727275"/>
    <w:rPr>
      <w:rFonts w:cs="Times New Roman"/>
      <w:color w:val="0000FF"/>
      <w:u w:val="single"/>
    </w:rPr>
  </w:style>
  <w:style w:type="paragraph" w:styleId="af6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"/>
    <w:link w:val="af7"/>
    <w:uiPriority w:val="99"/>
    <w:rsid w:val="00727275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7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f6"/>
    <w:uiPriority w:val="99"/>
    <w:rsid w:val="00727275"/>
    <w:rPr>
      <w:rFonts w:ascii="Times New Roman" w:eastAsia="Times New Roman" w:hAnsi="Times New Roman"/>
    </w:rPr>
  </w:style>
  <w:style w:type="character" w:styleId="af8">
    <w:name w:val="footnote reference"/>
    <w:aliases w:val="Знак сноски 1,Знак сноски-FN,Ciae niinee-FN,Ciae niinee 1"/>
    <w:uiPriority w:val="99"/>
    <w:rsid w:val="00727275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805C54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05C54"/>
    <w:rPr>
      <w:lang w:val="en-US" w:eastAsia="en-US"/>
    </w:rPr>
  </w:style>
  <w:style w:type="character" w:styleId="afb">
    <w:name w:val="endnote reference"/>
    <w:basedOn w:val="a0"/>
    <w:uiPriority w:val="99"/>
    <w:semiHidden/>
    <w:unhideWhenUsed/>
    <w:rsid w:val="00805C54"/>
    <w:rPr>
      <w:vertAlign w:val="superscript"/>
    </w:rPr>
  </w:style>
  <w:style w:type="character" w:customStyle="1" w:styleId="af1">
    <w:name w:val="Абзац списка Знак"/>
    <w:basedOn w:val="a0"/>
    <w:link w:val="af0"/>
    <w:locked/>
    <w:rsid w:val="00974C7B"/>
    <w:rPr>
      <w:sz w:val="24"/>
      <w:szCs w:val="24"/>
      <w:lang w:val="en-US" w:eastAsia="en-US"/>
    </w:rPr>
  </w:style>
  <w:style w:type="table" w:customStyle="1" w:styleId="1">
    <w:name w:val="Сетка таблицы1"/>
    <w:basedOn w:val="a1"/>
    <w:next w:val="a5"/>
    <w:uiPriority w:val="59"/>
    <w:rsid w:val="002369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FollowedHyperlink"/>
    <w:basedOn w:val="a0"/>
    <w:uiPriority w:val="99"/>
    <w:semiHidden/>
    <w:unhideWhenUsed/>
    <w:rsid w:val="001D62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d1aqf.xn--p1ai/" TargetMode="External"/><Relationship Id="rId13" Type="http://schemas.openxmlformats.org/officeDocument/2006/relationships/hyperlink" Target="http://xn--d1aqf.xn--p1a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d1aqf.xn--p1ai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xn--d1aqf.xn--p1a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d1aqf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d1aqf.xn--p1ai/" TargetMode="External"/><Relationship Id="rId10" Type="http://schemas.openxmlformats.org/officeDocument/2006/relationships/hyperlink" Target="http://xn--d1aqf.xn--p1a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d1aqf.xn--p1ai/" TargetMode="External"/><Relationship Id="rId14" Type="http://schemas.openxmlformats.org/officeDocument/2006/relationships/hyperlink" Target="http://xn--d1aq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BE34-C458-489A-BEA5-BCD08E00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3057</Words>
  <Characters>17427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AHML</Company>
  <LinksUpToDate>false</LinksUpToDate>
  <CharactersWithSpaces>20444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Орлова Светлана Петровна</cp:lastModifiedBy>
  <cp:revision>6</cp:revision>
  <cp:lastPrinted>2016-12-26T13:50:00Z</cp:lastPrinted>
  <dcterms:created xsi:type="dcterms:W3CDTF">2016-12-26T13:11:00Z</dcterms:created>
  <dcterms:modified xsi:type="dcterms:W3CDTF">2016-12-28T11:51:00Z</dcterms:modified>
</cp:coreProperties>
</file>