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0C3" w:rsidRPr="001240C3" w:rsidRDefault="001240C3" w:rsidP="001240C3">
      <w:pPr>
        <w:rPr>
          <w:rFonts w:ascii="Times New Roman" w:hAnsi="Times New Roman"/>
          <w:b/>
          <w:bCs/>
          <w:sz w:val="26"/>
          <w:szCs w:val="26"/>
        </w:rPr>
      </w:pPr>
      <w:r w:rsidRPr="001240C3">
        <w:rPr>
          <w:rFonts w:ascii="Times New Roman" w:hAnsi="Times New Roman"/>
          <w:b/>
          <w:bCs/>
          <w:sz w:val="26"/>
          <w:szCs w:val="26"/>
        </w:rPr>
        <w:t>Дополнено 08.10.2013:</w:t>
      </w:r>
    </w:p>
    <w:p w:rsidR="001240C3" w:rsidRDefault="001240C3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Обращаем внимание на следующие особенности применения ипотечного страхования в случае приобретения комнат.</w:t>
      </w: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Ипотечное страхование применимо только к случаю приобретения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  <w:t>всех комнат в квартире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и осуществляется в соответствии с требованиями паспорта продукта, в рамках которого планируется предоставление кредита/займа (при превышении определенного в паспорте продукта значения коэффициента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К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/З).</w:t>
      </w: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 случае невозможности объединить комнаты в единый объект недвижимости – квартиру до заключения кредитного договора и заключения договора купли-продажи такое объединение можно произвести и позднее, но необходимо завершить до даты фактического предоставления кредита/займа.</w:t>
      </w: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Отмечаем, что согласно условиям ипотечного страхования договор страхования ответственности заемщика должен заключаться одновременно с кредитным договором, а договор страхования финансовых рисков кредитора/займодавца должен быть заключен до фактического предоставления кредита/займа.</w:t>
      </w: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 страховании ответственности заемщика используются типовые формы договоров страхования для того продукта, в рамках которого осуществляется выдача кредита/займа. При этом п. 7.4 договора страхования допускается изложить в следующей редакции:</w:t>
      </w: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«В случае если страховая премия не была уплачена Страхователем или была уплачена не в полном объеме и/или кредит не был предоставлен в течение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  <w:t>45 (сорока пяти)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дней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 даты заключения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Договора, Договор считается не вступившим в силу. При этом полученная, в том числе в неполном объеме, страховая премия возвращается Страхователю в течение 10 (десяти) рабочих дней с даты письменного уведомления Страхователем Страховщика об указанных обстоятельствах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.».</w:t>
      </w:r>
      <w:proofErr w:type="gramEnd"/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При страховании финансовых рисков кредитора/займодавца п. 6.2 соответствующей типовой формы договора страхования допустимо изложить в следующей редакции:</w:t>
      </w: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«В случае если страховая премия не была уплачена Страхователем в установленный срок или была уплачена не в полном объеме и/или в случае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невозникновения</w:t>
      </w:r>
      <w:proofErr w:type="spell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у Страхователя права залога на Предмет ипотеки в течение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  <w:t>45 (сорока пяти)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дней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 даты заключения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Договора, Договор считается не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вступившим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в силу. При этом полученная, в том числе в неполном объеме, страховая премия возвращается Страхователю в течение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___ (___) 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рабочих дней с даты письменного уведомления Страхователем Страховщика об указанных обстоятельствах.».</w:t>
      </w:r>
    </w:p>
    <w:p w:rsidR="008E5EF5" w:rsidRDefault="008E5EF5" w:rsidP="008E5EF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Таким образом, регистрация залога 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  <w:u w:val="single"/>
        </w:rPr>
        <w:t>квартиры</w:t>
      </w: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должна быть осуществлена не позднее указанного в договоре срока, иначе договор ипотечного страхования будет считаться незаключенным.</w:t>
      </w:r>
    </w:p>
    <w:p w:rsidR="00AC7EEB" w:rsidRPr="00682EB5" w:rsidRDefault="008E5EF5" w:rsidP="00682EB5">
      <w:pPr>
        <w:pStyle w:val="dtb"/>
        <w:spacing w:before="0" w:after="0" w:afterAutospacing="0"/>
        <w:ind w:firstLine="709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После утверждения условий ипотечного страхования и типовой документации специально для случая, когда приобретаются комнаты (в том числе докупаются комнаты </w:t>
      </w:r>
      <w:proofErr w:type="gramStart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к</w:t>
      </w:r>
      <w:proofErr w:type="gramEnd"/>
      <w:r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уже имеющимся в собственности) с последующей регистрацией права на всю квартиру и ипотеки квартиры информация будет доведен</w:t>
      </w:r>
      <w:r w:rsidR="00682EB5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а до всех партнеров Агентства.</w:t>
      </w:r>
    </w:p>
    <w:sectPr w:rsidR="00AC7EEB" w:rsidRPr="00682EB5" w:rsidSect="00AC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5EF5"/>
    <w:rsid w:val="001240C3"/>
    <w:rsid w:val="00191CDD"/>
    <w:rsid w:val="00682EB5"/>
    <w:rsid w:val="0075345E"/>
    <w:rsid w:val="008E5EF5"/>
    <w:rsid w:val="009431D1"/>
    <w:rsid w:val="00AC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b">
    <w:name w:val="dtb"/>
    <w:basedOn w:val="a"/>
    <w:uiPriority w:val="99"/>
    <w:rsid w:val="008E5EF5"/>
    <w:pPr>
      <w:spacing w:before="90" w:after="100" w:afterAutospacing="1" w:line="240" w:lineRule="auto"/>
    </w:pPr>
    <w:rPr>
      <w:rFonts w:ascii="Arial" w:hAnsi="Arial" w:cs="Arial"/>
      <w:b/>
      <w:bCs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knazarov</dc:creator>
  <cp:keywords/>
  <dc:description/>
  <cp:lastModifiedBy>knazarov</cp:lastModifiedBy>
  <cp:revision>3</cp:revision>
  <dcterms:created xsi:type="dcterms:W3CDTF">2013-10-08T09:37:00Z</dcterms:created>
  <dcterms:modified xsi:type="dcterms:W3CDTF">2013-10-08T11:17:00Z</dcterms:modified>
</cp:coreProperties>
</file>