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6" w:rsidRPr="00490700" w:rsidRDefault="0027557F" w:rsidP="0027557F">
      <w:pPr>
        <w:pStyle w:val="af6"/>
        <w:spacing w:before="0" w:after="0"/>
        <w:ind w:left="11340" w:firstLine="0"/>
        <w:rPr>
          <w:rStyle w:val="af4"/>
          <w:rFonts w:cs="Times New Roman"/>
          <w:color w:val="auto"/>
          <w:sz w:val="28"/>
          <w:szCs w:val="28"/>
        </w:rPr>
      </w:pPr>
      <w:bookmarkStart w:id="0" w:name="_Toc430616431"/>
      <w:bookmarkStart w:id="1" w:name="_Toc433814969"/>
      <w:r w:rsidRPr="00490700">
        <w:rPr>
          <w:rStyle w:val="af4"/>
          <w:rFonts w:cs="Times New Roman"/>
          <w:color w:val="auto"/>
          <w:sz w:val="28"/>
          <w:szCs w:val="28"/>
        </w:rPr>
        <w:t xml:space="preserve">ПРИЛОЖЕНИЕ </w:t>
      </w:r>
      <w:r w:rsidR="009838B6" w:rsidRPr="00490700">
        <w:rPr>
          <w:rStyle w:val="af4"/>
          <w:rFonts w:cs="Times New Roman"/>
          <w:color w:val="auto"/>
          <w:sz w:val="28"/>
          <w:szCs w:val="28"/>
        </w:rPr>
        <w:t>№ 5 (б)</w:t>
      </w:r>
      <w:bookmarkEnd w:id="0"/>
      <w:bookmarkEnd w:id="1"/>
    </w:p>
    <w:p w:rsidR="009838B6" w:rsidRPr="00490700" w:rsidRDefault="009838B6" w:rsidP="0027557F">
      <w:pPr>
        <w:ind w:left="11340"/>
        <w:contextualSpacing/>
        <w:jc w:val="center"/>
        <w:rPr>
          <w:rFonts w:cstheme="minorBidi"/>
          <w:sz w:val="28"/>
          <w:szCs w:val="28"/>
        </w:rPr>
      </w:pPr>
      <w:r w:rsidRPr="00490700">
        <w:rPr>
          <w:rFonts w:cstheme="minorBidi"/>
          <w:sz w:val="28"/>
          <w:szCs w:val="28"/>
        </w:rPr>
        <w:t>к Правилам купли-продажи</w:t>
      </w:r>
    </w:p>
    <w:p w:rsidR="009838B6" w:rsidRPr="00490700" w:rsidRDefault="009838B6" w:rsidP="0027557F">
      <w:pPr>
        <w:ind w:left="11340"/>
        <w:contextualSpacing/>
        <w:jc w:val="center"/>
        <w:rPr>
          <w:rFonts w:cstheme="minorBidi"/>
          <w:sz w:val="28"/>
          <w:szCs w:val="28"/>
        </w:rPr>
      </w:pPr>
      <w:r w:rsidRPr="00490700">
        <w:rPr>
          <w:rFonts w:cstheme="minorBidi"/>
          <w:sz w:val="28"/>
          <w:szCs w:val="28"/>
        </w:rPr>
        <w:t>закладных АО «АИЖК»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125"/>
        <w:gridCol w:w="497"/>
        <w:gridCol w:w="797"/>
        <w:gridCol w:w="444"/>
        <w:gridCol w:w="1659"/>
        <w:gridCol w:w="216"/>
        <w:gridCol w:w="1545"/>
        <w:gridCol w:w="216"/>
        <w:gridCol w:w="793"/>
        <w:gridCol w:w="246"/>
        <w:gridCol w:w="274"/>
        <w:gridCol w:w="364"/>
        <w:gridCol w:w="229"/>
        <w:gridCol w:w="216"/>
        <w:gridCol w:w="627"/>
        <w:gridCol w:w="216"/>
        <w:gridCol w:w="314"/>
        <w:gridCol w:w="757"/>
        <w:gridCol w:w="323"/>
        <w:gridCol w:w="1028"/>
        <w:gridCol w:w="216"/>
        <w:gridCol w:w="379"/>
        <w:gridCol w:w="1269"/>
        <w:gridCol w:w="1674"/>
      </w:tblGrid>
      <w:tr w:rsidR="009838B6" w:rsidRPr="009838B6" w:rsidTr="009838B6">
        <w:trPr>
          <w:trHeight w:val="330"/>
        </w:trPr>
        <w:tc>
          <w:tcPr>
            <w:tcW w:w="5000" w:type="pct"/>
            <w:gridSpan w:val="25"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АКТ</w:t>
            </w:r>
          </w:p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приема-передачи Закладных</w:t>
            </w:r>
          </w:p>
        </w:tc>
      </w:tr>
      <w:tr w:rsidR="009838B6" w:rsidRPr="009838B6" w:rsidTr="009838B6">
        <w:trPr>
          <w:trHeight w:val="300"/>
        </w:trPr>
        <w:tc>
          <w:tcPr>
            <w:tcW w:w="5000" w:type="pct"/>
            <w:gridSpan w:val="25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к Договору купли-продажи Закладных (с отсрочкой поставки) от  ____ ____________  20___г. №  ________________</w:t>
            </w:r>
          </w:p>
        </w:tc>
      </w:tr>
      <w:tr w:rsidR="009838B6" w:rsidRPr="009838B6" w:rsidTr="009838B6">
        <w:trPr>
          <w:trHeight w:val="287"/>
        </w:trPr>
        <w:tc>
          <w:tcPr>
            <w:tcW w:w="2502" w:type="pct"/>
            <w:gridSpan w:val="11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50" w:type="pct"/>
            <w:gridSpan w:val="4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pct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noWrap/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___ _________ 20__ г.</w:t>
            </w:r>
          </w:p>
        </w:tc>
      </w:tr>
      <w:tr w:rsidR="009838B6" w:rsidRPr="009838B6" w:rsidTr="009838B6">
        <w:trPr>
          <w:trHeight w:val="1335"/>
        </w:trPr>
        <w:tc>
          <w:tcPr>
            <w:tcW w:w="5000" w:type="pct"/>
            <w:gridSpan w:val="25"/>
            <w:vAlign w:val="center"/>
            <w:hideMark/>
          </w:tcPr>
          <w:p w:rsidR="009838B6" w:rsidRPr="009838B6" w:rsidRDefault="009838B6" w:rsidP="009838B6">
            <w:pPr>
              <w:contextualSpacing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 xml:space="preserve">(Полное наименование юридического лица)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(далее – </w:t>
            </w: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) в лице </w:t>
            </w: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(наименование должности, Ф.И.О.)</w:t>
            </w: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действующего на основании _______________, с одной стороны, и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</w:t>
            </w: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кционерное общество «Агентство по ипотечному жилищному кредитованию»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(далее –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Агентство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) в лице </w:t>
            </w:r>
            <w:r w:rsidRPr="009838B6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(наименование должности, Ф.И.О.)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действующего на основании _______________, с другой стороны, далее совместно именуемые </w:t>
            </w: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Стороны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, составили настоящий Акт к Договору купли-продажи Закладных (с отсрочкой поставки) от ___ _______20__ г. № ______ (далее – Договор поставки) о том, что:</w:t>
            </w:r>
          </w:p>
        </w:tc>
      </w:tr>
      <w:tr w:rsidR="009838B6" w:rsidRPr="009838B6" w:rsidTr="009838B6">
        <w:trPr>
          <w:trHeight w:val="67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8B6" w:rsidRPr="009838B6" w:rsidRDefault="009838B6" w:rsidP="009838B6">
            <w:pPr>
              <w:numPr>
                <w:ilvl w:val="0"/>
                <w:numId w:val="24"/>
              </w:numPr>
              <w:tabs>
                <w:tab w:val="left" w:pos="-250"/>
              </w:tabs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9838B6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,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  в Дату поставки   «___»_______20__г., произвел на каждой З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акладной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отметки о новом владельце –    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Агентстве</w:t>
            </w:r>
            <w:r w:rsidRPr="009838B6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(дата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перехода прав на Закладную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соответствует Дате поставки)  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и передал каждую З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акладную</w:t>
            </w:r>
            <w:r w:rsidR="006E5A9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, а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Агентство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приняло каждую Закладную в соответствии со следующим перечнем:</w:t>
            </w:r>
          </w:p>
        </w:tc>
      </w:tr>
      <w:tr w:rsidR="009838B6" w:rsidRPr="009838B6" w:rsidTr="009838B6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Ф.И.О. Должника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Дата государственной регистрации ипотеки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Цена закладной (ст.6+ст.8+ст.10*+ ст.11**),</w:t>
            </w:r>
          </w:p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Стоимость закладной (по соглашению сторон),</w:t>
            </w:r>
          </w:p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napToGrid w:val="0"/>
                <w:sz w:val="22"/>
                <w:szCs w:val="22"/>
                <w:lang w:eastAsia="en-US"/>
              </w:rPr>
              <w:t xml:space="preserve">Сумма 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надбавки за принятие риска раннего дефолта заемщиков и обязательств по обратному приобретению закладных, руб.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Учетные проценты,</w:t>
            </w:r>
          </w:p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Номинальная стоимость закладной (ОСЗ), руб.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Сумма  возмещения недополученного дохода, руб.*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Сумма дополнительной выплаты за объем поставки, руб.**</w:t>
            </w:r>
          </w:p>
        </w:tc>
      </w:tr>
      <w:tr w:rsidR="009838B6" w:rsidRPr="009838B6" w:rsidTr="009838B6">
        <w:trPr>
          <w:trHeight w:val="3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ind w:right="-108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eastAsiaTheme="minorHAnsi" w:cstheme="minorBidi"/>
                <w:i/>
                <w:i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i/>
                <w:iCs/>
                <w:sz w:val="22"/>
                <w:szCs w:val="22"/>
                <w:lang w:eastAsia="en-US"/>
              </w:rPr>
              <w:t>11</w:t>
            </w:r>
          </w:p>
        </w:tc>
      </w:tr>
      <w:tr w:rsidR="009838B6" w:rsidRPr="009838B6" w:rsidTr="009838B6">
        <w:trPr>
          <w:trHeight w:val="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9838B6" w:rsidRPr="009838B6" w:rsidTr="009838B6">
        <w:trPr>
          <w:trHeight w:val="2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9838B6" w:rsidRPr="009838B6" w:rsidTr="009838B6">
        <w:trPr>
          <w:trHeight w:val="2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9838B6" w:rsidRPr="009838B6" w:rsidTr="009838B6">
        <w:trPr>
          <w:trHeight w:val="254"/>
        </w:trPr>
        <w:tc>
          <w:tcPr>
            <w:tcW w:w="15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ind w:firstLineChars="200" w:firstLine="442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keepNext/>
              <w:keepLines/>
              <w:spacing w:line="276" w:lineRule="auto"/>
              <w:contextualSpacing/>
              <w:jc w:val="center"/>
              <w:rPr>
                <w:rFonts w:eastAsiaTheme="minorHAnsi" w:cstheme="minorBidi"/>
                <w:b/>
                <w:bCs/>
                <w:sz w:val="22"/>
                <w:lang w:eastAsia="en-US"/>
              </w:rPr>
            </w:pPr>
          </w:p>
        </w:tc>
      </w:tr>
      <w:tr w:rsidR="009838B6" w:rsidRPr="009838B6" w:rsidTr="009838B6">
        <w:trPr>
          <w:trHeight w:val="609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ind w:left="720"/>
              <w:contextualSpacing/>
              <w:rPr>
                <w:rFonts w:eastAsiaTheme="minorHAnsi" w:cstheme="minorBidi"/>
                <w:sz w:val="22"/>
                <w:lang w:eastAsia="en-US"/>
              </w:rPr>
            </w:pP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Обязательства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 поставке Закладных и передаче их в собственность</w:t>
            </w:r>
            <w:r w:rsidR="006E5A9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на сумму Цен каждой Закладной, указанной в п. 1 настоящего Акта, выполнены полностью. </w:t>
            </w:r>
            <w:r w:rsidRPr="009838B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Стоимостные параметры каждой Закладной, указанных в п.1 настоящего Акта, рассчитаны на Дату поставки, а именно «____»_______20__г.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За принятые согласно настоящему Акту Закладные Агентству надлежит уплатить Поставщику сумму в размере ______ (_____) рублей ____ копеек.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В соответствии с условиями Правил и Текущим графиком сделок на &lt;месяц&gt; 20 ___ г. денежные средства в размере ____________ (____________) рублей ___ копеек зачислены на расчетный счет Поставщика ____ __________ 20__ г. (в случае проведения первой сделки   по предварительной оплате). По состоянию на ____ __________ 20__ г. (указывается дата предыдущей проведенной сделки) остаток долга Поставщика составляет _______________  (_____________) рублей __ копеек (в случае проведения второй и последующих сделок по предварительной оплате).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За пользование денежными средствами с ____ __________ 20__ г. по ____ __________ 20__ г. Поставщику надлежит уплатить Агентству _____________________(________________________) рублей ___ копеек в соответствии с условиями Правил.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Остаток долга Поставщика на Дату поставки, с учетом пунктов 4 и 5 настоящего Акта, составляет _______________ (_____________) рублей __ копеек.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Стороны пришли к соглашению произвести зачет встречных однородных требований, предусмотренных пунктами 3 и 6 настоящего Акта приема-передачи.</w:t>
            </w:r>
          </w:p>
        </w:tc>
      </w:tr>
      <w:tr w:rsidR="009838B6" w:rsidRPr="009838B6" w:rsidTr="009838B6">
        <w:trPr>
          <w:trHeight w:val="900"/>
        </w:trPr>
        <w:tc>
          <w:tcPr>
            <w:tcW w:w="5000" w:type="pct"/>
            <w:gridSpan w:val="25"/>
            <w:vAlign w:val="center"/>
            <w:hideMark/>
          </w:tcPr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На дату подписания настоящего Акта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Агентством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оплачена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Поставщику 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сумма в размере ________________ (_____________) рублей __ копеек по следующим реквизитам (в случае, когда сумма поставленных по Текущему графику Закладных превышает сумму предварительной оплаты и проценты за пользование):</w:t>
            </w:r>
          </w:p>
        </w:tc>
      </w:tr>
      <w:tr w:rsidR="009838B6" w:rsidRPr="009838B6" w:rsidTr="009838B6">
        <w:trPr>
          <w:trHeight w:val="160"/>
        </w:trPr>
        <w:tc>
          <w:tcPr>
            <w:tcW w:w="2418" w:type="pct"/>
            <w:gridSpan w:val="10"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</w:tr>
      <w:tr w:rsidR="009838B6" w:rsidRPr="009838B6" w:rsidTr="009838B6">
        <w:trPr>
          <w:trHeight w:val="300"/>
        </w:trPr>
        <w:tc>
          <w:tcPr>
            <w:tcW w:w="2418" w:type="pct"/>
            <w:gridSpan w:val="10"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1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</w:tr>
      <w:tr w:rsidR="009838B6" w:rsidRPr="009838B6" w:rsidTr="009838B6">
        <w:trPr>
          <w:trHeight w:val="108"/>
        </w:trPr>
        <w:tc>
          <w:tcPr>
            <w:tcW w:w="2418" w:type="pct"/>
            <w:gridSpan w:val="10"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1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838B6" w:rsidRPr="009838B6" w:rsidTr="009838B6">
        <w:trPr>
          <w:trHeight w:val="225"/>
        </w:trPr>
        <w:tc>
          <w:tcPr>
            <w:tcW w:w="2418" w:type="pct"/>
            <w:gridSpan w:val="10"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1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838B6" w:rsidRPr="009838B6" w:rsidTr="009838B6">
        <w:trPr>
          <w:trHeight w:val="894"/>
        </w:trPr>
        <w:tc>
          <w:tcPr>
            <w:tcW w:w="5000" w:type="pct"/>
            <w:gridSpan w:val="25"/>
            <w:vAlign w:val="center"/>
            <w:hideMark/>
          </w:tcPr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Обязательства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Агентства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 оплате каждой Закладной, указанной в п.1 настоящего Акта, выполнены полностью.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Обязательства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Поставщика</w:t>
            </w:r>
            <w:r w:rsidR="006E5A9C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по передаче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оригинала каждой Закладной, указанной в п.1 настоящего Акта, выполнены полностью.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Настоящим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гарантирует передачу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документов, составляющих кредитное дело заемщиков, указанных в п.1 настоящего Акта, в соответствии с порядком и сроками передачи, установленными Договором поставки.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Настоящим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гарантирует, что на Дату поставки вышеуказанных Закладных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выполняет требования Стандартов, условий, указанных в Договоре поставки, и все переданные</w:t>
            </w:r>
            <w:r w:rsidR="006E5A9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Агентству</w:t>
            </w:r>
            <w:r w:rsidR="006E5A9C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 и условий, указанных в Договоре поставки.</w:t>
            </w:r>
          </w:p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На дату подписания настоящего Акта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Стороны 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претензий друг к другу не имеют.</w:t>
            </w:r>
          </w:p>
        </w:tc>
      </w:tr>
      <w:tr w:rsidR="009838B6" w:rsidRPr="009838B6" w:rsidTr="009838B6">
        <w:trPr>
          <w:trHeight w:val="280"/>
        </w:trPr>
        <w:tc>
          <w:tcPr>
            <w:tcW w:w="5000" w:type="pct"/>
            <w:gridSpan w:val="25"/>
            <w:vAlign w:val="center"/>
          </w:tcPr>
          <w:p w:rsidR="009838B6" w:rsidRPr="009838B6" w:rsidRDefault="009838B6" w:rsidP="009838B6">
            <w:pPr>
              <w:numPr>
                <w:ilvl w:val="0"/>
                <w:numId w:val="24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>Сторон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  <w:p w:rsidR="009838B6" w:rsidRPr="009838B6" w:rsidRDefault="009838B6" w:rsidP="009838B6">
            <w:pPr>
              <w:spacing w:line="276" w:lineRule="auto"/>
              <w:ind w:left="714"/>
              <w:contextualSpacing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9838B6" w:rsidRPr="009838B6" w:rsidTr="009838B6">
        <w:trPr>
          <w:trHeight w:val="300"/>
        </w:trPr>
        <w:tc>
          <w:tcPr>
            <w:tcW w:w="954" w:type="pct"/>
            <w:gridSpan w:val="4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Передал от </w:t>
            </w:r>
            <w:r w:rsidRPr="009838B6">
              <w:rPr>
                <w:rFonts w:eastAsiaTheme="minorHAnsi" w:cstheme="minorBid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9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2135" w:type="pct"/>
            <w:gridSpan w:val="11"/>
            <w:noWrap/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Принял от </w:t>
            </w:r>
            <w:r w:rsidRPr="009838B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Агентства</w:t>
            </w: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9838B6" w:rsidRPr="009838B6" w:rsidTr="009838B6">
        <w:trPr>
          <w:trHeight w:val="300"/>
        </w:trPr>
        <w:tc>
          <w:tcPr>
            <w:tcW w:w="716" w:type="pct"/>
            <w:gridSpan w:val="3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35" w:type="pct"/>
            <w:gridSpan w:val="11"/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</w:tr>
      <w:tr w:rsidR="009838B6" w:rsidRPr="009838B6" w:rsidTr="009838B6">
        <w:trPr>
          <w:trHeight w:val="300"/>
        </w:trPr>
        <w:tc>
          <w:tcPr>
            <w:tcW w:w="1543" w:type="pct"/>
            <w:gridSpan w:val="6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 Ф.И.О.</w:t>
            </w:r>
          </w:p>
        </w:tc>
        <w:tc>
          <w:tcPr>
            <w:tcW w:w="530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</w:p>
        </w:tc>
        <w:tc>
          <w:tcPr>
            <w:tcW w:w="2135" w:type="pct"/>
            <w:gridSpan w:val="11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 Ф.И.О.</w:t>
            </w:r>
          </w:p>
        </w:tc>
      </w:tr>
      <w:tr w:rsidR="009838B6" w:rsidRPr="009838B6" w:rsidTr="009838B6">
        <w:trPr>
          <w:trHeight w:val="300"/>
        </w:trPr>
        <w:tc>
          <w:tcPr>
            <w:tcW w:w="716" w:type="pct"/>
            <w:gridSpan w:val="3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proofErr w:type="spellStart"/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м.п</w:t>
            </w:r>
            <w:proofErr w:type="spellEnd"/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" w:type="pct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noWrap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35" w:type="pct"/>
            <w:gridSpan w:val="11"/>
            <w:vAlign w:val="center"/>
            <w:hideMark/>
          </w:tcPr>
          <w:p w:rsidR="009838B6" w:rsidRPr="009838B6" w:rsidRDefault="009838B6" w:rsidP="009838B6">
            <w:pPr>
              <w:spacing w:line="276" w:lineRule="auto"/>
              <w:contextualSpacing/>
              <w:rPr>
                <w:rFonts w:eastAsiaTheme="minorHAnsi" w:cstheme="minorBidi"/>
                <w:sz w:val="22"/>
                <w:lang w:val="en-US" w:eastAsia="en-US"/>
              </w:rPr>
            </w:pPr>
            <w:proofErr w:type="spellStart"/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м.п</w:t>
            </w:r>
            <w:proofErr w:type="spellEnd"/>
            <w:r w:rsidRPr="009838B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</w:tbl>
    <w:p w:rsidR="009838B6" w:rsidRPr="009838B6" w:rsidRDefault="009838B6" w:rsidP="009838B6">
      <w:pPr>
        <w:spacing w:after="200" w:line="276" w:lineRule="auto"/>
        <w:rPr>
          <w:rFonts w:cstheme="minorBidi"/>
          <w:sz w:val="22"/>
          <w:szCs w:val="22"/>
        </w:rPr>
      </w:pPr>
    </w:p>
    <w:p w:rsidR="009838B6" w:rsidRPr="009838B6" w:rsidRDefault="009838B6" w:rsidP="009838B6">
      <w:pPr>
        <w:spacing w:after="120"/>
        <w:rPr>
          <w:rFonts w:cstheme="minorBidi"/>
          <w:i/>
          <w:sz w:val="22"/>
          <w:szCs w:val="22"/>
        </w:rPr>
      </w:pPr>
      <w:r w:rsidRPr="009838B6">
        <w:rPr>
          <w:rFonts w:cstheme="minorBidi"/>
          <w:i/>
          <w:sz w:val="22"/>
          <w:szCs w:val="22"/>
        </w:rPr>
        <w:lastRenderedPageBreak/>
        <w:t>Примечание</w:t>
      </w:r>
      <w:r w:rsidRPr="009838B6">
        <w:rPr>
          <w:rFonts w:cstheme="minorBidi"/>
          <w:sz w:val="22"/>
          <w:szCs w:val="22"/>
        </w:rPr>
        <w:t xml:space="preserve">. </w:t>
      </w:r>
      <w:r w:rsidRPr="009838B6">
        <w:rPr>
          <w:i/>
          <w:sz w:val="22"/>
          <w:szCs w:val="22"/>
        </w:rPr>
        <w:t xml:space="preserve">Данная форма Акта используется Сторонами при приеме-передаче Закладных </w:t>
      </w:r>
      <w:r w:rsidRPr="009838B6">
        <w:rPr>
          <w:rFonts w:cstheme="minorBidi"/>
          <w:i/>
          <w:sz w:val="22"/>
          <w:szCs w:val="22"/>
        </w:rPr>
        <w:t>в рамках централизованного хранения Закладных и документов кредитного дела</w:t>
      </w:r>
      <w:r w:rsidRPr="009838B6">
        <w:rPr>
          <w:i/>
          <w:sz w:val="22"/>
          <w:szCs w:val="22"/>
        </w:rPr>
        <w:t xml:space="preserve"> на условиях предоставления Агентством предварительной оплаты Поставщику. </w:t>
      </w:r>
    </w:p>
    <w:p w:rsidR="009838B6" w:rsidRPr="009838B6" w:rsidRDefault="009838B6" w:rsidP="009838B6">
      <w:pPr>
        <w:spacing w:after="120" w:line="276" w:lineRule="auto"/>
        <w:rPr>
          <w:rFonts w:cstheme="minorBidi"/>
          <w:i/>
          <w:sz w:val="22"/>
          <w:szCs w:val="22"/>
        </w:rPr>
      </w:pPr>
      <w:r w:rsidRPr="009838B6">
        <w:rPr>
          <w:rFonts w:cstheme="minorBidi"/>
          <w:i/>
          <w:sz w:val="22"/>
          <w:szCs w:val="22"/>
        </w:rPr>
        <w:t>*графа «Сумма  возмещения недополученного дохода, руб.» включается в Акт при рефинансировании ипотечных кредитов/займов, выданных по программе «Ипотека с государственной поддержкой».</w:t>
      </w:r>
    </w:p>
    <w:p w:rsidR="009838B6" w:rsidRPr="009838B6" w:rsidRDefault="009838B6" w:rsidP="009838B6">
      <w:pPr>
        <w:spacing w:after="120" w:line="276" w:lineRule="auto"/>
        <w:rPr>
          <w:rFonts w:cstheme="minorBidi"/>
          <w:i/>
          <w:sz w:val="22"/>
          <w:szCs w:val="22"/>
        </w:rPr>
      </w:pPr>
      <w:r w:rsidRPr="009838B6">
        <w:rPr>
          <w:rFonts w:cstheme="minorBidi"/>
          <w:i/>
          <w:sz w:val="22"/>
          <w:szCs w:val="22"/>
        </w:rPr>
        <w:t>**графа «Сумма дополнительной выплаты за объем поставки, руб.» включается в Акт, если общая стоимость фактически переданных по  Договору поставки  Закладных до выкупа Закладной, превышает 115% первоначального лимита по Договору поставки.</w:t>
      </w:r>
    </w:p>
    <w:p w:rsidR="009838B6" w:rsidRPr="009838B6" w:rsidRDefault="009838B6" w:rsidP="009838B6">
      <w:pPr>
        <w:spacing w:after="120" w:line="276" w:lineRule="auto"/>
        <w:rPr>
          <w:rFonts w:cstheme="minorBidi"/>
          <w:sz w:val="22"/>
          <w:szCs w:val="22"/>
        </w:rPr>
      </w:pPr>
      <w:r w:rsidRPr="009838B6">
        <w:rPr>
          <w:rFonts w:cstheme="minorBidi"/>
          <w:i/>
          <w:sz w:val="22"/>
          <w:szCs w:val="22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</w:p>
    <w:p w:rsidR="00572DD8" w:rsidRDefault="00572DD8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</w:p>
    <w:p w:rsidR="005D72A2" w:rsidRDefault="005D72A2" w:rsidP="00572DD8">
      <w:pPr>
        <w:ind w:firstLine="1560"/>
        <w:rPr>
          <w:szCs w:val="26"/>
        </w:rPr>
      </w:pPr>
    </w:p>
    <w:p w:rsidR="005D72A2" w:rsidRDefault="005D72A2" w:rsidP="00572DD8">
      <w:pPr>
        <w:ind w:firstLine="1560"/>
        <w:rPr>
          <w:szCs w:val="26"/>
        </w:rPr>
      </w:pPr>
    </w:p>
    <w:p w:rsidR="009838B6" w:rsidRDefault="009838B6" w:rsidP="00572DD8">
      <w:pPr>
        <w:ind w:firstLine="1560"/>
        <w:rPr>
          <w:szCs w:val="26"/>
        </w:rPr>
      </w:pPr>
      <w:bookmarkStart w:id="2" w:name="_GoBack"/>
      <w:bookmarkEnd w:id="2"/>
    </w:p>
    <w:sectPr w:rsidR="009838B6" w:rsidSect="00B374BB">
      <w:headerReference w:type="default" r:id="rId11"/>
      <w:pgSz w:w="16840" w:h="11907" w:orient="landscape" w:code="9"/>
      <w:pgMar w:top="1077" w:right="567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1D" w:rsidRDefault="00A45B1D" w:rsidP="00DB69BD">
      <w:r>
        <w:separator/>
      </w:r>
    </w:p>
  </w:endnote>
  <w:endnote w:type="continuationSeparator" w:id="0">
    <w:p w:rsidR="00A45B1D" w:rsidRDefault="00A45B1D" w:rsidP="00DB69BD">
      <w:r>
        <w:continuationSeparator/>
      </w:r>
    </w:p>
  </w:endnote>
  <w:endnote w:type="continuationNotice" w:id="1">
    <w:p w:rsidR="00A45B1D" w:rsidRDefault="00A4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1D" w:rsidRDefault="00A45B1D" w:rsidP="00DB69BD">
      <w:r>
        <w:separator/>
      </w:r>
    </w:p>
  </w:footnote>
  <w:footnote w:type="continuationSeparator" w:id="0">
    <w:p w:rsidR="00A45B1D" w:rsidRDefault="00A45B1D" w:rsidP="00DB69BD">
      <w:r>
        <w:continuationSeparator/>
      </w:r>
    </w:p>
  </w:footnote>
  <w:footnote w:type="continuationNotice" w:id="1">
    <w:p w:rsidR="00A45B1D" w:rsidRDefault="00A45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1D" w:rsidRPr="0006695D" w:rsidRDefault="00A45B1D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B374BB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E2"/>
    <w:multiLevelType w:val="hybridMultilevel"/>
    <w:tmpl w:val="C69ABA7A"/>
    <w:lvl w:ilvl="0" w:tplc="2ABA8642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2F24"/>
    <w:multiLevelType w:val="hybridMultilevel"/>
    <w:tmpl w:val="72ACCBE4"/>
    <w:lvl w:ilvl="0" w:tplc="9B466B6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913"/>
    <w:multiLevelType w:val="hybridMultilevel"/>
    <w:tmpl w:val="88BC16AA"/>
    <w:lvl w:ilvl="0" w:tplc="E6ECB02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4F50DC"/>
    <w:multiLevelType w:val="hybridMultilevel"/>
    <w:tmpl w:val="8E96AFA2"/>
    <w:lvl w:ilvl="0" w:tplc="DFF0741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296C5A09"/>
    <w:multiLevelType w:val="hybridMultilevel"/>
    <w:tmpl w:val="B1A8ED52"/>
    <w:lvl w:ilvl="0" w:tplc="0080975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4266D"/>
    <w:multiLevelType w:val="hybridMultilevel"/>
    <w:tmpl w:val="B172189C"/>
    <w:lvl w:ilvl="0" w:tplc="F404021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2D04"/>
    <w:multiLevelType w:val="multilevel"/>
    <w:tmpl w:val="90F48E1E"/>
    <w:lvl w:ilvl="0">
      <w:start w:val="3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37" w:hanging="405"/>
      </w:pPr>
    </w:lvl>
    <w:lvl w:ilvl="2">
      <w:start w:val="6"/>
      <w:numFmt w:val="decimal"/>
      <w:isLgl/>
      <w:lvlText w:val="%1.%2.%3"/>
      <w:lvlJc w:val="left"/>
      <w:pPr>
        <w:ind w:left="142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768" w:hanging="720"/>
      </w:pPr>
    </w:lvl>
    <w:lvl w:ilvl="5">
      <w:start w:val="1"/>
      <w:numFmt w:val="decimal"/>
      <w:isLgl/>
      <w:lvlText w:val="%1.%2.%3.%4.%5.%6"/>
      <w:lvlJc w:val="left"/>
      <w:pPr>
        <w:ind w:left="2300" w:hanging="1080"/>
      </w:pPr>
    </w:lvl>
    <w:lvl w:ilvl="6">
      <w:start w:val="1"/>
      <w:numFmt w:val="decimal"/>
      <w:isLgl/>
      <w:lvlText w:val="%1.%2.%3.%4.%5.%6.%7"/>
      <w:lvlJc w:val="left"/>
      <w:pPr>
        <w:ind w:left="2472" w:hanging="1080"/>
      </w:p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</w:lvl>
  </w:abstractNum>
  <w:abstractNum w:abstractNumId="18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14A67E2"/>
    <w:multiLevelType w:val="multilevel"/>
    <w:tmpl w:val="31060BC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2252"/>
        </w:tabs>
        <w:ind w:left="2252" w:hanging="97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8BD1CD3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2530A0"/>
    <w:multiLevelType w:val="hybridMultilevel"/>
    <w:tmpl w:val="52E218BE"/>
    <w:lvl w:ilvl="0" w:tplc="CE0C3ED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7B143A8"/>
    <w:multiLevelType w:val="hybridMultilevel"/>
    <w:tmpl w:val="9BBCF3D8"/>
    <w:lvl w:ilvl="0" w:tplc="9008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0834F2"/>
    <w:multiLevelType w:val="multilevel"/>
    <w:tmpl w:val="E778839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9">
    <w:nsid w:val="6ED24F42"/>
    <w:multiLevelType w:val="hybridMultilevel"/>
    <w:tmpl w:val="A23A3DC8"/>
    <w:lvl w:ilvl="0" w:tplc="BCC8E064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2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>
    <w:nsid w:val="76C4152F"/>
    <w:multiLevelType w:val="hybridMultilevel"/>
    <w:tmpl w:val="D8223006"/>
    <w:lvl w:ilvl="0" w:tplc="BAF6F22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C16367A"/>
    <w:multiLevelType w:val="hybridMultilevel"/>
    <w:tmpl w:val="4D5C24D2"/>
    <w:lvl w:ilvl="0" w:tplc="4F7CD798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19"/>
  </w:num>
  <w:num w:numId="5">
    <w:abstractNumId w:val="1"/>
  </w:num>
  <w:num w:numId="6">
    <w:abstractNumId w:val="23"/>
  </w:num>
  <w:num w:numId="7">
    <w:abstractNumId w:val="20"/>
  </w:num>
  <w:num w:numId="8">
    <w:abstractNumId w:val="35"/>
  </w:num>
  <w:num w:numId="9">
    <w:abstractNumId w:val="22"/>
  </w:num>
  <w:num w:numId="10">
    <w:abstractNumId w:val="3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15"/>
  </w:num>
  <w:num w:numId="31">
    <w:abstractNumId w:val="9"/>
  </w:num>
  <w:num w:numId="32">
    <w:abstractNumId w:val="29"/>
  </w:num>
  <w:num w:numId="33">
    <w:abstractNumId w:val="25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  <w:num w:numId="38">
    <w:abstractNumId w:val="5"/>
  </w:num>
  <w:num w:numId="39">
    <w:abstractNumId w:val="33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60FCD"/>
    <w:rsid w:val="000619B0"/>
    <w:rsid w:val="000619CC"/>
    <w:rsid w:val="00063506"/>
    <w:rsid w:val="000647D5"/>
    <w:rsid w:val="00071A08"/>
    <w:rsid w:val="00072A04"/>
    <w:rsid w:val="000736BA"/>
    <w:rsid w:val="00077EA4"/>
    <w:rsid w:val="00080B19"/>
    <w:rsid w:val="00084A8C"/>
    <w:rsid w:val="00085E56"/>
    <w:rsid w:val="000878FF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61F0"/>
    <w:rsid w:val="000B67A2"/>
    <w:rsid w:val="000C3C0F"/>
    <w:rsid w:val="000C5FE6"/>
    <w:rsid w:val="000C6539"/>
    <w:rsid w:val="000C686F"/>
    <w:rsid w:val="000C7ED2"/>
    <w:rsid w:val="000C7FDD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321B"/>
    <w:rsid w:val="00163EB1"/>
    <w:rsid w:val="001663D4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B12"/>
    <w:rsid w:val="00191083"/>
    <w:rsid w:val="001946DE"/>
    <w:rsid w:val="00194921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3785"/>
    <w:rsid w:val="00286666"/>
    <w:rsid w:val="00286C4E"/>
    <w:rsid w:val="00287CFC"/>
    <w:rsid w:val="00290704"/>
    <w:rsid w:val="002916B4"/>
    <w:rsid w:val="002917FF"/>
    <w:rsid w:val="00294378"/>
    <w:rsid w:val="002A3353"/>
    <w:rsid w:val="002B2505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30457F"/>
    <w:rsid w:val="003045F7"/>
    <w:rsid w:val="003067D5"/>
    <w:rsid w:val="003075E6"/>
    <w:rsid w:val="00310D5A"/>
    <w:rsid w:val="00311747"/>
    <w:rsid w:val="00315705"/>
    <w:rsid w:val="00315E2F"/>
    <w:rsid w:val="00316326"/>
    <w:rsid w:val="0031671E"/>
    <w:rsid w:val="003172B8"/>
    <w:rsid w:val="00321484"/>
    <w:rsid w:val="00322302"/>
    <w:rsid w:val="00323250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29C"/>
    <w:rsid w:val="0040558C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E5B"/>
    <w:rsid w:val="00490700"/>
    <w:rsid w:val="0049149D"/>
    <w:rsid w:val="00491543"/>
    <w:rsid w:val="00493D38"/>
    <w:rsid w:val="00494B09"/>
    <w:rsid w:val="00495868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29D6"/>
    <w:rsid w:val="0052433B"/>
    <w:rsid w:val="00524414"/>
    <w:rsid w:val="00525CDB"/>
    <w:rsid w:val="00527B97"/>
    <w:rsid w:val="00531413"/>
    <w:rsid w:val="005316B1"/>
    <w:rsid w:val="0053185B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EA9"/>
    <w:rsid w:val="005E5632"/>
    <w:rsid w:val="005E59E0"/>
    <w:rsid w:val="005F0C4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630"/>
    <w:rsid w:val="006349F9"/>
    <w:rsid w:val="00635AD8"/>
    <w:rsid w:val="0064051E"/>
    <w:rsid w:val="00640C6E"/>
    <w:rsid w:val="00640E3B"/>
    <w:rsid w:val="0064411D"/>
    <w:rsid w:val="00644B68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697"/>
    <w:rsid w:val="00671CBE"/>
    <w:rsid w:val="00671E83"/>
    <w:rsid w:val="00672C32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90CF8"/>
    <w:rsid w:val="0079125F"/>
    <w:rsid w:val="0079265A"/>
    <w:rsid w:val="00792D37"/>
    <w:rsid w:val="007957A6"/>
    <w:rsid w:val="00795F77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55DC"/>
    <w:rsid w:val="00830F94"/>
    <w:rsid w:val="008311A0"/>
    <w:rsid w:val="00832851"/>
    <w:rsid w:val="008364AA"/>
    <w:rsid w:val="0084063A"/>
    <w:rsid w:val="00840E0D"/>
    <w:rsid w:val="008428FB"/>
    <w:rsid w:val="00842B9A"/>
    <w:rsid w:val="0084455D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92F"/>
    <w:rsid w:val="008C0F14"/>
    <w:rsid w:val="008C27C5"/>
    <w:rsid w:val="008C5B78"/>
    <w:rsid w:val="008C684D"/>
    <w:rsid w:val="008C78F2"/>
    <w:rsid w:val="008D283A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A0C48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6EE"/>
    <w:rsid w:val="00A2185E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3908"/>
    <w:rsid w:val="00A444AC"/>
    <w:rsid w:val="00A44D9A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5D22"/>
    <w:rsid w:val="00AA66ED"/>
    <w:rsid w:val="00AB0628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F6B"/>
    <w:rsid w:val="00B3136A"/>
    <w:rsid w:val="00B36A96"/>
    <w:rsid w:val="00B374BB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2365"/>
    <w:rsid w:val="00B728FF"/>
    <w:rsid w:val="00B729CE"/>
    <w:rsid w:val="00B732EF"/>
    <w:rsid w:val="00B73CF5"/>
    <w:rsid w:val="00B762F2"/>
    <w:rsid w:val="00B7750C"/>
    <w:rsid w:val="00B777F8"/>
    <w:rsid w:val="00B80DCB"/>
    <w:rsid w:val="00B83A0C"/>
    <w:rsid w:val="00B84190"/>
    <w:rsid w:val="00B90400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6217"/>
    <w:rsid w:val="00BA651E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6682"/>
    <w:rsid w:val="00BD1051"/>
    <w:rsid w:val="00BD3352"/>
    <w:rsid w:val="00BD5EAF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D1D"/>
    <w:rsid w:val="00C35468"/>
    <w:rsid w:val="00C367E7"/>
    <w:rsid w:val="00C43BC3"/>
    <w:rsid w:val="00C44609"/>
    <w:rsid w:val="00C45552"/>
    <w:rsid w:val="00C47E1F"/>
    <w:rsid w:val="00C50E0D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65CB"/>
    <w:rsid w:val="00E31AD3"/>
    <w:rsid w:val="00E355A0"/>
    <w:rsid w:val="00E37C09"/>
    <w:rsid w:val="00E40AFB"/>
    <w:rsid w:val="00E456B1"/>
    <w:rsid w:val="00E46DEF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700BE"/>
    <w:rsid w:val="00F700CC"/>
    <w:rsid w:val="00F70D28"/>
    <w:rsid w:val="00F713ED"/>
    <w:rsid w:val="00F71AB4"/>
    <w:rsid w:val="00F73B16"/>
    <w:rsid w:val="00F751A7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9D02-DDF5-4D00-B263-0AB7E9A04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AE573-6A8D-46E9-A224-4E6351A358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8795E-C009-49BD-8911-CBC65F8E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7</cp:revision>
  <cp:lastPrinted>2015-10-30T14:08:00Z</cp:lastPrinted>
  <dcterms:created xsi:type="dcterms:W3CDTF">2015-10-28T14:26:00Z</dcterms:created>
  <dcterms:modified xsi:type="dcterms:W3CDTF">2015-11-02T07:58:00Z</dcterms:modified>
</cp:coreProperties>
</file>