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ACB5" w14:textId="7BEE52A9" w:rsidR="00BA78EF" w:rsidRPr="00BA78EF" w:rsidRDefault="00BA78EF" w:rsidP="00BA78EF">
      <w:pPr>
        <w:keepNext/>
        <w:ind w:left="11340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30616434"/>
      <w:bookmarkStart w:id="1" w:name="_Toc445731721"/>
      <w:bookmarkStart w:id="2" w:name="_Toc455999142"/>
      <w:r w:rsidRPr="00BA78EF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 </w:t>
      </w:r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</w:t>
      </w:r>
      <w:r w:rsidR="00E95436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.</w:t>
      </w:r>
      <w:r w:rsid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(В)</w:t>
      </w:r>
      <w:bookmarkEnd w:id="0"/>
      <w:bookmarkEnd w:id="1"/>
      <w:bookmarkEnd w:id="2"/>
    </w:p>
    <w:p w14:paraId="007C8841" w14:textId="77777777" w:rsidR="00BA78EF" w:rsidRPr="00BA78EF" w:rsidRDefault="00BA78EF" w:rsidP="00BA78EF">
      <w:pPr>
        <w:ind w:left="11340"/>
        <w:contextualSpacing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к Правилам купли-продажи</w:t>
      </w:r>
    </w:p>
    <w:p w14:paraId="4483D9B0" w14:textId="77777777" w:rsidR="00BA78EF" w:rsidRDefault="00BA78EF" w:rsidP="00BA78EF">
      <w:pPr>
        <w:ind w:left="11340"/>
        <w:contextualSpacing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закладных АО «АИЖК»</w:t>
      </w:r>
    </w:p>
    <w:p w14:paraId="5B1947FF" w14:textId="77777777" w:rsidR="00423791" w:rsidRPr="000F7509" w:rsidRDefault="00423791" w:rsidP="000F7509">
      <w:pPr>
        <w:contextualSpacing/>
        <w:rPr>
          <w:rFonts w:ascii="Tahoma" w:hAnsi="Tahoma" w:cs="Tahoma"/>
          <w:sz w:val="20"/>
          <w:szCs w:val="20"/>
        </w:rPr>
      </w:pPr>
    </w:p>
    <w:p w14:paraId="6AA1C541" w14:textId="77777777" w:rsidR="00423791" w:rsidRDefault="00423791" w:rsidP="00423791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highlight w:val="lightGray"/>
        </w:rPr>
        <w:t>Данная форма Акта используется Сторонами при рефинансировании ипотечных кредитов/займов в случае выявления обстоятельств, указанных в п. 4.2.10 Правил</w:t>
      </w:r>
    </w:p>
    <w:p w14:paraId="114317FF" w14:textId="77777777" w:rsidR="00BA78EF" w:rsidRPr="00BA78EF" w:rsidRDefault="00BA78EF" w:rsidP="00BA78EF">
      <w:pPr>
        <w:jc w:val="center"/>
        <w:rPr>
          <w:rFonts w:ascii="Tahoma" w:hAnsi="Tahoma" w:cs="Tahoma"/>
          <w:b/>
          <w:sz w:val="20"/>
          <w:szCs w:val="20"/>
        </w:rPr>
      </w:pPr>
      <w:bookmarkStart w:id="3" w:name="_Toc360116923"/>
      <w:bookmarkStart w:id="4" w:name="_Toc151370961"/>
      <w:bookmarkStart w:id="5" w:name="_Toc151371009"/>
      <w:bookmarkStart w:id="6" w:name="_Toc151453311"/>
      <w:bookmarkStart w:id="7" w:name="_Toc151370913"/>
    </w:p>
    <w:p w14:paraId="55FC5585" w14:textId="77777777" w:rsidR="00BA78EF" w:rsidRPr="00BA78EF" w:rsidRDefault="00BA78EF" w:rsidP="00BA78EF">
      <w:pPr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b/>
          <w:sz w:val="20"/>
          <w:szCs w:val="20"/>
        </w:rPr>
        <w:t>АКТ ВЗАИМОРАСЧЕТОВ</w:t>
      </w:r>
      <w:bookmarkEnd w:id="3"/>
    </w:p>
    <w:p w14:paraId="4C69BEE2" w14:textId="77777777" w:rsidR="00BA78EF" w:rsidRPr="00BA78EF" w:rsidRDefault="00BA78EF" w:rsidP="00BA78EF">
      <w:pPr>
        <w:spacing w:after="200" w:line="276" w:lineRule="auto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к Договору купли-продажи закладных (с отсрочкой поставки) от  ____ ____________  20___г. №  ________________</w:t>
      </w:r>
    </w:p>
    <w:p w14:paraId="0FCCCFB4" w14:textId="4582F31A" w:rsidR="00BA78EF" w:rsidRPr="00BA78EF" w:rsidRDefault="00BA78EF" w:rsidP="00402061">
      <w:pPr>
        <w:spacing w:after="200" w:line="276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г. Москва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402061" w:rsidRPr="000F750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___ _________ 20__ г.</w:t>
      </w:r>
    </w:p>
    <w:p w14:paraId="3F48D993" w14:textId="387B2788" w:rsidR="00BA78EF" w:rsidRPr="00BA78EF" w:rsidRDefault="00BA78EF" w:rsidP="00402061">
      <w:pPr>
        <w:spacing w:after="200" w:line="276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(Полное наименование юридического лица)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(далее –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Поставщик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) в лице </w:t>
      </w:r>
      <w:r w:rsidRPr="00BA78EF">
        <w:rPr>
          <w:rFonts w:ascii="Tahoma" w:eastAsiaTheme="minorHAnsi" w:hAnsi="Tahoma" w:cs="Tahoma"/>
          <w:iCs/>
          <w:sz w:val="20"/>
          <w:szCs w:val="20"/>
          <w:lang w:eastAsia="en-US"/>
        </w:rPr>
        <w:t>(наименование должности, Ф.И.О.)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,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действующего на основании _______________, с одной стороны, и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кционерное общество «Агентство ипотечно</w:t>
      </w:r>
      <w:r w:rsidR="007A4943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го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 жилищно</w:t>
      </w:r>
      <w:r w:rsidR="007A4943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го кредитования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»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(далее –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Агентство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) в лице (наименование должности, Ф.И.О.), действующего на основании _______________, с другой стороны, далее совместно именуемые </w:t>
      </w:r>
      <w:r w:rsidRPr="00BA78EF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Стороны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, составили настоящий Акт  взаиморасчетов  (далее - Акт) о нижеследующем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</w:t>
      </w:r>
    </w:p>
    <w:p w14:paraId="68CFA42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Агентство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покупателем, а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Поставщик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- продавцом по договору купли-продажи закладных (с отсрочкой поставки) от  ___ _______20__ г. № ______ (далее – Договор поставки).</w:t>
      </w:r>
    </w:p>
    <w:p w14:paraId="00DA795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Обязательство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Агентства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по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уплате  </w:t>
      </w:r>
      <w:r w:rsidRPr="00BA78EF">
        <w:rPr>
          <w:rFonts w:ascii="Tahoma" w:eastAsiaTheme="minorHAnsi" w:hAnsi="Tahoma" w:cs="Tahoma"/>
          <w:b/>
          <w:bCs/>
          <w:iCs/>
          <w:sz w:val="20"/>
          <w:szCs w:val="20"/>
          <w:lang w:eastAsia="en-US"/>
        </w:rPr>
        <w:t xml:space="preserve">Поставщику закладных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>суммы в размере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________________ (_____________) рублей __ копеек в счет оплаты цены закладных, выкупленных  в рамках договора поставки,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 xml:space="preserve">исполнено полностью 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 соответствии с пунктом 4.3.2 Правил.</w:t>
      </w:r>
    </w:p>
    <w:p w14:paraId="586EB9E7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Обязательство </w:t>
      </w:r>
      <w:r w:rsidRPr="00BA78EF">
        <w:rPr>
          <w:rFonts w:ascii="Tahoma" w:eastAsiaTheme="minorHAnsi" w:hAnsi="Tahoma" w:cs="Tahoma"/>
          <w:b/>
          <w:bCs/>
          <w:iCs/>
          <w:sz w:val="20"/>
          <w:szCs w:val="20"/>
          <w:lang w:eastAsia="en-US"/>
        </w:rPr>
        <w:t xml:space="preserve">Поставщика закладных </w:t>
      </w:r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>п</w:t>
      </w:r>
      <w:bookmarkStart w:id="8" w:name="_GoBack"/>
      <w:bookmarkEnd w:id="8"/>
      <w:r w:rsidRPr="00BA78EF">
        <w:rPr>
          <w:rFonts w:ascii="Tahoma" w:eastAsiaTheme="minorHAnsi" w:hAnsi="Tahoma" w:cs="Tahoma"/>
          <w:bCs/>
          <w:iCs/>
          <w:sz w:val="20"/>
          <w:szCs w:val="20"/>
          <w:lang w:eastAsia="en-US"/>
        </w:rPr>
        <w:t xml:space="preserve">о поставке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Агентству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закладных, 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>в соответствии со следующим перечнем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не исполнено в соответствии с условиями пункта 4.2.9 Правил:</w:t>
      </w:r>
    </w:p>
    <w:p w14:paraId="2ADEB9F2" w14:textId="77777777" w:rsidR="00BA78EF" w:rsidRPr="00BA78EF" w:rsidRDefault="00BA78EF" w:rsidP="00BA78EF">
      <w:pPr>
        <w:ind w:left="709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1274"/>
        <w:gridCol w:w="1136"/>
        <w:gridCol w:w="1278"/>
        <w:gridCol w:w="1133"/>
        <w:gridCol w:w="1136"/>
        <w:gridCol w:w="1275"/>
        <w:gridCol w:w="1703"/>
        <w:gridCol w:w="1561"/>
        <w:gridCol w:w="1133"/>
        <w:gridCol w:w="1316"/>
      </w:tblGrid>
      <w:tr w:rsidR="00BA78EF" w:rsidRPr="00BA78EF" w14:paraId="30F1233C" w14:textId="77777777" w:rsidTr="00BA78EF">
        <w:trPr>
          <w:trHeight w:val="5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4DA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042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Ф.И.О. Должника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985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670C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Дата государственной регистрации ипотеки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139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Цена закладной (ст.10 + ст.11 + ст.12**),</w:t>
            </w:r>
          </w:p>
          <w:p w14:paraId="041B9F11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16B" w14:textId="77777777" w:rsidR="00BA78EF" w:rsidRPr="00BA78EF" w:rsidRDefault="00BA78EF" w:rsidP="00BA78EF">
            <w:pPr>
              <w:spacing w:line="276" w:lineRule="auto"/>
              <w:jc w:val="center"/>
              <w:rPr>
                <w:rFonts w:ascii="Tahoma" w:eastAsia="MS Mincho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Остаток основного долга,</w:t>
            </w:r>
          </w:p>
          <w:p w14:paraId="6F877015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val="en-US" w:eastAsia="en-US"/>
              </w:rPr>
              <w:t>руб.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A25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Накопленные проценты, руб.*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24C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Номинальная стоимость закладной (ст.6+ст.7*),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B0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napToGrid w:val="0"/>
                <w:sz w:val="20"/>
                <w:szCs w:val="20"/>
                <w:lang w:eastAsia="en-US"/>
              </w:rPr>
              <w:t xml:space="preserve"> Сумма  </w:t>
            </w: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надбавки за принятие риска раннего дефолта заемщиков и обязательств по обратному приобретению закладных, руб.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B06" w14:textId="77777777" w:rsidR="00BA78EF" w:rsidRPr="00BA78EF" w:rsidRDefault="00BA78EF" w:rsidP="00BA78EF">
            <w:pPr>
              <w:spacing w:line="276" w:lineRule="auto"/>
              <w:jc w:val="center"/>
              <w:rPr>
                <w:rFonts w:ascii="Tahoma" w:eastAsia="MS Mincho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Стоимость закладной (по соглашению сторон),</w:t>
            </w:r>
          </w:p>
          <w:p w14:paraId="24C7A74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90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>Учетные проценты,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EB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="MS Mincho" w:hAnsi="Tahoma" w:cs="Tahoma"/>
                <w:sz w:val="20"/>
                <w:szCs w:val="20"/>
                <w:lang w:eastAsia="en-US"/>
              </w:rPr>
              <w:t xml:space="preserve">Сумма  возмещения недополученного дохода, руб.** </w:t>
            </w:r>
          </w:p>
        </w:tc>
      </w:tr>
      <w:tr w:rsidR="00BA78EF" w:rsidRPr="00BA78EF" w14:paraId="208C7E5E" w14:textId="77777777" w:rsidTr="00BA78E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7337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DC43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7DDF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2B292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6DB8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30E39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58D80" w14:textId="77777777" w:rsidR="00BA78EF" w:rsidRPr="00BA78EF" w:rsidRDefault="00BA78EF" w:rsidP="00BA78EF">
            <w:pPr>
              <w:spacing w:line="276" w:lineRule="auto"/>
              <w:ind w:right="-108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5DD0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C736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2382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6F13E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A826" w14:textId="77777777" w:rsidR="00BA78EF" w:rsidRPr="00BA78EF" w:rsidRDefault="00BA78EF" w:rsidP="00BA78EF">
            <w:pPr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iCs/>
                <w:sz w:val="20"/>
                <w:szCs w:val="20"/>
                <w:lang w:val="en-US" w:eastAsia="en-US"/>
              </w:rPr>
              <w:t>12</w:t>
            </w:r>
          </w:p>
        </w:tc>
      </w:tr>
      <w:tr w:rsidR="00BA78EF" w:rsidRPr="00BA78EF" w14:paraId="3225DE6A" w14:textId="77777777" w:rsidTr="00BA78EF">
        <w:trPr>
          <w:trHeight w:val="26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975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17A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0C3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4E9D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975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577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45EC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89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D3B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AC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31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D2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53A6B33A" w14:textId="77777777" w:rsidTr="00BA78EF">
        <w:trPr>
          <w:trHeight w:val="2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5BE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D21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729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6BDE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0EA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E37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65A7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E5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3C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13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5D1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402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3833DD8B" w14:textId="77777777" w:rsidTr="00BA78EF">
        <w:trPr>
          <w:trHeight w:val="2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A23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D1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4DF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696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733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94B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C60F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1348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ED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67B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507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326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77E3DA7A" w14:textId="77777777" w:rsidTr="00BA78EF">
        <w:trPr>
          <w:trHeight w:val="254"/>
        </w:trPr>
        <w:tc>
          <w:tcPr>
            <w:tcW w:w="1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F730" w14:textId="77777777" w:rsidR="00BA78EF" w:rsidRPr="00BA78EF" w:rsidRDefault="00BA78EF" w:rsidP="00BA78EF">
            <w:pPr>
              <w:keepNext/>
              <w:keepLines/>
              <w:spacing w:line="276" w:lineRule="auto"/>
              <w:ind w:firstLineChars="200" w:firstLine="402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5B02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699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9FE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72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1CE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F55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7B0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5DC" w14:textId="77777777" w:rsidR="00BA78EF" w:rsidRPr="00BA78EF" w:rsidRDefault="00BA78EF" w:rsidP="00BA78EF">
            <w:pPr>
              <w:keepNext/>
              <w:keepLines/>
              <w:spacing w:line="276" w:lineRule="auto"/>
              <w:contextualSpacing/>
              <w:jc w:val="right"/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7B416730" w14:textId="77777777" w:rsidR="00BA78EF" w:rsidRPr="00BA78EF" w:rsidRDefault="00BA78EF" w:rsidP="00BA78EF">
      <w:pPr>
        <w:ind w:left="709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172099CC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Поставщику закладных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 надлежит произвести возврат денежных средств, полученных от </w:t>
      </w:r>
      <w:r w:rsidRPr="00BA78EF">
        <w:rPr>
          <w:rFonts w:ascii="Tahoma" w:eastAsiaTheme="minorHAnsi" w:hAnsi="Tahoma" w:cs="Tahoma"/>
          <w:b/>
          <w:sz w:val="20"/>
          <w:szCs w:val="20"/>
          <w:lang w:eastAsia="en-US"/>
        </w:rPr>
        <w:t>Агентства</w:t>
      </w:r>
      <w:r w:rsidRPr="00BA78EF">
        <w:rPr>
          <w:rFonts w:ascii="Tahoma" w:eastAsiaTheme="minorHAnsi" w:hAnsi="Tahoma" w:cs="Tahoma"/>
          <w:sz w:val="20"/>
          <w:szCs w:val="20"/>
          <w:lang w:eastAsia="en-US"/>
        </w:rPr>
        <w:t xml:space="preserve">,  в размере, указанном в пункте 2 настоящего Акта. 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14786"/>
      </w:tblGrid>
      <w:tr w:rsidR="00BA78EF" w:rsidRPr="00BA78EF" w14:paraId="45FFC5AA" w14:textId="77777777" w:rsidTr="00402061">
        <w:trPr>
          <w:trHeight w:val="961"/>
        </w:trPr>
        <w:tc>
          <w:tcPr>
            <w:tcW w:w="5000" w:type="pct"/>
            <w:vAlign w:val="center"/>
            <w:hideMark/>
          </w:tcPr>
          <w:p w14:paraId="58B8D63D" w14:textId="77777777" w:rsidR="00BA78EF" w:rsidRPr="00BA78EF" w:rsidRDefault="00BA78EF" w:rsidP="00402061">
            <w:pPr>
              <w:numPr>
                <w:ilvl w:val="0"/>
                <w:numId w:val="19"/>
              </w:numPr>
              <w:spacing w:after="200" w:line="276" w:lineRule="auto"/>
              <w:ind w:left="567" w:hanging="56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На дату подписания настоящего Акта долг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Поставщика закладных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с учетом пп. 2,4 составляет ________________ (_____________) рублей __ копеек, который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Поставщик закладных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обязуется уплатить в течение 2 (Двух) рабочих дней с даты подписания настоящего Акта, путем перечисления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Агентству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денежных средств на реквизиты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, 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указанные в Договоре поставки.</w:t>
            </w:r>
          </w:p>
        </w:tc>
      </w:tr>
    </w:tbl>
    <w:p w14:paraId="004EECFE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Все определения, используемые в настоящем Акте, имеют значения, данное им в Договоре поставки.</w:t>
      </w:r>
    </w:p>
    <w:p w14:paraId="6EE684C4" w14:textId="77777777" w:rsidR="00BA78EF" w:rsidRPr="00BA78EF" w:rsidRDefault="00BA78EF" w:rsidP="00402061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Настоящий Акт составлен в двух экземплярах по одному для каждой из </w:t>
      </w:r>
      <w:r w:rsidRPr="00BA78EF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Сторон</w:t>
      </w:r>
      <w:r w:rsidRPr="00BA78E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 вступает в силу с момента подписания.</w:t>
      </w:r>
    </w:p>
    <w:tbl>
      <w:tblPr>
        <w:tblW w:w="4878" w:type="pct"/>
        <w:tblInd w:w="-34" w:type="dxa"/>
        <w:tblLook w:val="04A0" w:firstRow="1" w:lastRow="0" w:firstColumn="1" w:lastColumn="0" w:noHBand="0" w:noVBand="1"/>
      </w:tblPr>
      <w:tblGrid>
        <w:gridCol w:w="2956"/>
        <w:gridCol w:w="1013"/>
        <w:gridCol w:w="1492"/>
        <w:gridCol w:w="1091"/>
        <w:gridCol w:w="741"/>
        <w:gridCol w:w="1004"/>
        <w:gridCol w:w="6128"/>
      </w:tblGrid>
      <w:tr w:rsidR="00BA78EF" w:rsidRPr="00BA78EF" w14:paraId="7BDACC60" w14:textId="77777777" w:rsidTr="00BA78EF">
        <w:trPr>
          <w:trHeight w:val="300"/>
        </w:trPr>
        <w:tc>
          <w:tcPr>
            <w:tcW w:w="1376" w:type="pct"/>
            <w:gridSpan w:val="2"/>
            <w:noWrap/>
            <w:vAlign w:val="bottom"/>
            <w:hideMark/>
          </w:tcPr>
          <w:p w14:paraId="1C8051C3" w14:textId="77777777" w:rsidR="00BA78EF" w:rsidRPr="00BA78EF" w:rsidRDefault="00BA78EF" w:rsidP="00BA78EF">
            <w:pPr>
              <w:spacing w:after="200" w:line="276" w:lineRule="auto"/>
              <w:ind w:firstLine="34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Передал от </w:t>
            </w:r>
            <w:r w:rsidRPr="00BA78EF">
              <w:rPr>
                <w:rFonts w:ascii="Tahoma" w:eastAsiaTheme="minorHAnsi" w:hAnsi="Tahoma" w:cs="Tahoma"/>
                <w:b/>
                <w:bCs/>
                <w:iCs/>
                <w:sz w:val="20"/>
                <w:szCs w:val="20"/>
                <w:lang w:eastAsia="en-US"/>
              </w:rPr>
              <w:t>Поставщика закладных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7" w:type="pct"/>
            <w:noWrap/>
            <w:vAlign w:val="bottom"/>
            <w:hideMark/>
          </w:tcPr>
          <w:p w14:paraId="01CD5F9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3ED9BF3C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428A394A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</w:tcPr>
          <w:p w14:paraId="4BC4AA3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24" w:type="pct"/>
            <w:noWrap/>
            <w:vAlign w:val="bottom"/>
          </w:tcPr>
          <w:p w14:paraId="52C2F41E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  <w:p w14:paraId="1C1C1192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Принял от </w:t>
            </w:r>
            <w:r w:rsidRPr="00BA78EF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Агентства</w:t>
            </w: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</w:tc>
      </w:tr>
      <w:tr w:rsidR="00BA78EF" w:rsidRPr="00BA78EF" w14:paraId="6918B060" w14:textId="77777777" w:rsidTr="00BA78EF">
        <w:trPr>
          <w:trHeight w:val="300"/>
        </w:trPr>
        <w:tc>
          <w:tcPr>
            <w:tcW w:w="1025" w:type="pct"/>
            <w:noWrap/>
            <w:vAlign w:val="bottom"/>
            <w:hideMark/>
          </w:tcPr>
          <w:p w14:paraId="13DF83E0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51" w:type="pct"/>
            <w:noWrap/>
            <w:vAlign w:val="bottom"/>
            <w:hideMark/>
          </w:tcPr>
          <w:p w14:paraId="00D2EBB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14:paraId="36AA7073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43A8CDDC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3DEE4D4F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bottom"/>
            <w:hideMark/>
          </w:tcPr>
          <w:p w14:paraId="7A18A81D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124" w:type="pct"/>
          </w:tcPr>
          <w:p w14:paraId="1EF64744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BA78EF" w:rsidRPr="00BA78EF" w14:paraId="5D0FD669" w14:textId="77777777" w:rsidTr="00BA78EF">
        <w:trPr>
          <w:trHeight w:val="300"/>
        </w:trPr>
        <w:tc>
          <w:tcPr>
            <w:tcW w:w="1893" w:type="pct"/>
            <w:gridSpan w:val="3"/>
            <w:noWrap/>
            <w:vAlign w:val="bottom"/>
            <w:hideMark/>
          </w:tcPr>
          <w:p w14:paraId="73334750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 Ф.И.О.</w:t>
            </w:r>
          </w:p>
        </w:tc>
        <w:tc>
          <w:tcPr>
            <w:tcW w:w="378" w:type="pct"/>
            <w:noWrap/>
            <w:vAlign w:val="bottom"/>
            <w:hideMark/>
          </w:tcPr>
          <w:p w14:paraId="1143AC3F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6C339AD1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</w:tcPr>
          <w:p w14:paraId="12C72B0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124" w:type="pct"/>
            <w:noWrap/>
            <w:vAlign w:val="bottom"/>
            <w:hideMark/>
          </w:tcPr>
          <w:p w14:paraId="7DCA82FB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_______________________ Ф.И.О.</w:t>
            </w:r>
          </w:p>
        </w:tc>
      </w:tr>
      <w:tr w:rsidR="00BA78EF" w:rsidRPr="00BA78EF" w14:paraId="74702D50" w14:textId="77777777" w:rsidTr="00BA78EF">
        <w:trPr>
          <w:trHeight w:val="300"/>
        </w:trPr>
        <w:tc>
          <w:tcPr>
            <w:tcW w:w="1025" w:type="pct"/>
            <w:noWrap/>
            <w:vAlign w:val="center"/>
            <w:hideMark/>
          </w:tcPr>
          <w:p w14:paraId="43A16451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51" w:type="pct"/>
            <w:noWrap/>
            <w:vAlign w:val="bottom"/>
            <w:hideMark/>
          </w:tcPr>
          <w:p w14:paraId="21926007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14:paraId="077AB5E7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14:paraId="09A10BBB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14:paraId="024BA9E1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  <w:hideMark/>
          </w:tcPr>
          <w:p w14:paraId="2BC0BEE8" w14:textId="77777777" w:rsidR="00BA78EF" w:rsidRPr="00BA78EF" w:rsidRDefault="00BA78EF" w:rsidP="00BA78EF">
            <w:pPr>
              <w:spacing w:after="200" w:line="276" w:lineRule="auto"/>
              <w:jc w:val="left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2124" w:type="pct"/>
            <w:hideMark/>
          </w:tcPr>
          <w:p w14:paraId="1C689D88" w14:textId="77777777" w:rsidR="00BA78EF" w:rsidRPr="00BA78EF" w:rsidRDefault="00BA78EF" w:rsidP="00BA78EF">
            <w:pPr>
              <w:spacing w:after="200" w:line="276" w:lineRule="auto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BA78EF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м.п.</w:t>
            </w:r>
          </w:p>
        </w:tc>
      </w:tr>
    </w:tbl>
    <w:p w14:paraId="0E875E23" w14:textId="77777777" w:rsidR="00BA78EF" w:rsidRPr="00BA78EF" w:rsidRDefault="00BA78EF" w:rsidP="00BA78EF">
      <w:pPr>
        <w:spacing w:after="200" w:line="276" w:lineRule="auto"/>
        <w:ind w:left="10065"/>
        <w:jc w:val="left"/>
        <w:rPr>
          <w:rFonts w:ascii="Tahoma" w:hAnsi="Tahoma" w:cs="Tahoma"/>
          <w:sz w:val="20"/>
          <w:szCs w:val="20"/>
        </w:rPr>
      </w:pPr>
    </w:p>
    <w:p w14:paraId="7A3312CB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  <w:bookmarkStart w:id="9" w:name="_DV_M319"/>
      <w:bookmarkStart w:id="10" w:name="_Toc174364298"/>
      <w:bookmarkStart w:id="11" w:name="_Toc174430004"/>
      <w:bookmarkStart w:id="12" w:name="_Toc207013458"/>
      <w:bookmarkStart w:id="13" w:name="_DV_M320"/>
      <w:bookmarkStart w:id="14" w:name="_DV_M321"/>
      <w:bookmarkStart w:id="15" w:name="_DV_M322"/>
      <w:bookmarkStart w:id="16" w:name="_DV_M323"/>
      <w:bookmarkStart w:id="17" w:name="_DV_M324"/>
      <w:bookmarkStart w:id="18" w:name="_DV_M325"/>
      <w:bookmarkStart w:id="19" w:name="_DV_M326"/>
      <w:bookmarkEnd w:id="4"/>
      <w:bookmarkEnd w:id="5"/>
      <w:bookmarkEnd w:id="6"/>
      <w:bookmarkEnd w:id="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A78EF">
        <w:rPr>
          <w:rFonts w:ascii="Tahoma" w:hAnsi="Tahoma" w:cs="Tahoma"/>
          <w:sz w:val="20"/>
          <w:szCs w:val="20"/>
        </w:rPr>
        <w:t>Примечание: Данная форма Акта используется Сторонами при рефинансировании ипотечных кредитов/займов в случае нарушения п. 4.2.9 Правил.</w:t>
      </w:r>
    </w:p>
    <w:p w14:paraId="1464EAC9" w14:textId="77777777" w:rsidR="00BA78EF" w:rsidRPr="00BA78EF" w:rsidRDefault="00BA78EF" w:rsidP="00BA78EF">
      <w:pPr>
        <w:spacing w:before="120" w:after="120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* графа «Накопленные проценты» включается в Акт при рефинансировании ипотечных кредитов/займов по продукту «Военная ипотека» или по опции «Переменная ставка». </w:t>
      </w:r>
    </w:p>
    <w:p w14:paraId="7E8FF037" w14:textId="77777777" w:rsidR="00BA78EF" w:rsidRPr="00BA78EF" w:rsidRDefault="00BA78EF" w:rsidP="00BA78EF">
      <w:pPr>
        <w:spacing w:before="120" w:after="120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**графа «Сумма  возмещения недополученного дохода, руб.» включается в Акт при рефинансировании ипотечных кредитов/займов, выданных по продукту «Ипотека с государственной поддержкой».</w:t>
      </w:r>
    </w:p>
    <w:p w14:paraId="72FF6DF5" w14:textId="77777777" w:rsidR="00BA78EF" w:rsidRPr="00BA78EF" w:rsidRDefault="00BA78EF" w:rsidP="00BA78EF">
      <w:pPr>
        <w:spacing w:before="120" w:after="120"/>
        <w:rPr>
          <w:rFonts w:ascii="Tahoma" w:hAnsi="Tahoma" w:cs="Tahoma"/>
          <w:color w:val="000000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</w:p>
    <w:p w14:paraId="11D1EF05" w14:textId="77777777" w:rsidR="00367EBB" w:rsidRPr="000F7509" w:rsidRDefault="00367EBB" w:rsidP="00402061">
      <w:pPr>
        <w:pStyle w:val="af6"/>
        <w:keepNext w:val="0"/>
        <w:widowControl w:val="0"/>
        <w:spacing w:before="0" w:after="0"/>
        <w:ind w:left="0" w:firstLine="0"/>
        <w:jc w:val="both"/>
        <w:rPr>
          <w:rStyle w:val="af4"/>
          <w:rFonts w:cs="Times New Roman"/>
          <w:color w:val="auto"/>
          <w:sz w:val="20"/>
          <w:szCs w:val="20"/>
        </w:rPr>
      </w:pPr>
    </w:p>
    <w:sectPr w:rsidR="00367EBB" w:rsidRPr="000F7509" w:rsidSect="00B201DA">
      <w:footerReference w:type="default" r:id="rId10"/>
      <w:footerReference w:type="first" r:id="rId11"/>
      <w:pgSz w:w="16838" w:h="11906" w:orient="landscape"/>
      <w:pgMar w:top="1418" w:right="1134" w:bottom="1134" w:left="1134" w:header="709" w:footer="57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1851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C286A81" w14:textId="12936AA0" w:rsidR="000F7509" w:rsidRPr="000F7509" w:rsidRDefault="000F7509" w:rsidP="000F7509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0F7509">
          <w:rPr>
            <w:rFonts w:ascii="Tahoma" w:hAnsi="Tahoma" w:cs="Tahoma"/>
            <w:sz w:val="20"/>
            <w:szCs w:val="20"/>
          </w:rPr>
          <w:fldChar w:fldCharType="begin"/>
        </w:r>
        <w:r w:rsidRPr="000F7509">
          <w:rPr>
            <w:rFonts w:ascii="Tahoma" w:hAnsi="Tahoma" w:cs="Tahoma"/>
            <w:sz w:val="20"/>
            <w:szCs w:val="20"/>
          </w:rPr>
          <w:instrText>PAGE   \* MERGEFORMAT</w:instrText>
        </w:r>
        <w:r w:rsidRPr="000F7509">
          <w:rPr>
            <w:rFonts w:ascii="Tahoma" w:hAnsi="Tahoma" w:cs="Tahoma"/>
            <w:sz w:val="20"/>
            <w:szCs w:val="20"/>
          </w:rPr>
          <w:fldChar w:fldCharType="separate"/>
        </w:r>
        <w:r w:rsidR="007A4943">
          <w:rPr>
            <w:rFonts w:ascii="Tahoma" w:hAnsi="Tahoma" w:cs="Tahoma"/>
            <w:noProof/>
            <w:sz w:val="20"/>
            <w:szCs w:val="20"/>
          </w:rPr>
          <w:t>2</w:t>
        </w:r>
        <w:r w:rsidRPr="000F7509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AA37" w14:textId="487D44C1" w:rsidR="000F7509" w:rsidRPr="000F7509" w:rsidRDefault="000F7509" w:rsidP="000F7509">
    <w:pPr>
      <w:pStyle w:val="ae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 w15:restartNumberingAfterBreak="0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 w15:restartNumberingAfterBreak="0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 w15:restartNumberingAfterBreak="0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 w15:restartNumberingAfterBreak="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 w15:restartNumberingAfterBreak="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509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061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943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01DA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5C1A612"/>
  <w15:docId w15:val="{42E29355-8CF4-4713-9416-BAEF966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6F70-EB3F-48D2-9A24-31FF45534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DF619-9B2F-4270-B8A2-A2AB4B811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D92714-3E88-485A-BBAA-CAD45DA0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4</cp:revision>
  <cp:lastPrinted>2016-07-22T11:57:00Z</cp:lastPrinted>
  <dcterms:created xsi:type="dcterms:W3CDTF">2016-07-25T07:24:00Z</dcterms:created>
  <dcterms:modified xsi:type="dcterms:W3CDTF">2016-12-06T07:35:00Z</dcterms:modified>
</cp:coreProperties>
</file>