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CB31C" w14:textId="1DC5C9F5" w:rsidR="00E41907" w:rsidRDefault="0005047F" w:rsidP="00E4190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05047F">
        <w:rPr>
          <w:rFonts w:ascii="Tahoma" w:hAnsi="Tahoma" w:cs="Tahoma"/>
          <w:b/>
          <w:sz w:val="24"/>
          <w:szCs w:val="24"/>
        </w:rPr>
        <w:t xml:space="preserve">Основные параметры </w:t>
      </w:r>
      <w:r w:rsidR="00DA52F0" w:rsidRPr="0005047F">
        <w:rPr>
          <w:rFonts w:ascii="Tahoma" w:hAnsi="Tahoma" w:cs="Tahoma"/>
          <w:b/>
          <w:sz w:val="24"/>
          <w:szCs w:val="24"/>
        </w:rPr>
        <w:t>проект</w:t>
      </w:r>
      <w:r w:rsidRPr="0005047F">
        <w:rPr>
          <w:rFonts w:ascii="Tahoma" w:hAnsi="Tahoma" w:cs="Tahoma"/>
          <w:b/>
          <w:sz w:val="24"/>
          <w:szCs w:val="24"/>
        </w:rPr>
        <w:t>а</w:t>
      </w:r>
      <w:r w:rsidR="00DA52F0" w:rsidRPr="0005047F">
        <w:rPr>
          <w:rFonts w:ascii="Tahoma" w:hAnsi="Tahoma" w:cs="Tahoma"/>
          <w:b/>
          <w:sz w:val="24"/>
          <w:szCs w:val="24"/>
        </w:rPr>
        <w:t xml:space="preserve"> арендного жилья</w:t>
      </w:r>
      <w:r w:rsidRPr="0005047F">
        <w:rPr>
          <w:rFonts w:ascii="Tahoma" w:hAnsi="Tahoma" w:cs="Tahoma"/>
          <w:b/>
          <w:sz w:val="24"/>
          <w:szCs w:val="24"/>
        </w:rPr>
        <w:t xml:space="preserve"> в целях финансирования </w:t>
      </w:r>
    </w:p>
    <w:p w14:paraId="4D16486E" w14:textId="47E19073" w:rsidR="00DA52F0" w:rsidRPr="0005047F" w:rsidRDefault="00F3404C" w:rsidP="00E4190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F3404C">
        <w:rPr>
          <w:rFonts w:ascii="Tahoma" w:hAnsi="Tahoma" w:cs="Tahoma"/>
          <w:b/>
          <w:sz w:val="24"/>
          <w:szCs w:val="24"/>
        </w:rPr>
        <w:t xml:space="preserve">с использованием инструментов коллективных инвестиций </w:t>
      </w:r>
      <w:r w:rsidR="0005047F" w:rsidRPr="0005047F">
        <w:rPr>
          <w:rFonts w:ascii="Tahoma" w:hAnsi="Tahoma" w:cs="Tahoma"/>
          <w:b/>
          <w:sz w:val="24"/>
          <w:szCs w:val="24"/>
        </w:rPr>
        <w:t>АО «АИЖК»</w:t>
      </w:r>
    </w:p>
    <w:p w14:paraId="4D16486F" w14:textId="77777777" w:rsidR="00DA52F0" w:rsidRPr="003F022D" w:rsidRDefault="00DA52F0" w:rsidP="003F022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D164870" w14:textId="77777777" w:rsidR="00DA52F0" w:rsidRPr="00DA52F0" w:rsidRDefault="00DA52F0" w:rsidP="00DA52F0">
      <w:pPr>
        <w:spacing w:after="0" w:line="240" w:lineRule="auto"/>
        <w:jc w:val="both"/>
        <w:rPr>
          <w:rFonts w:ascii="Tahoma" w:hAnsi="Tahoma" w:cs="Tahoma"/>
        </w:rPr>
      </w:pPr>
    </w:p>
    <w:p w14:paraId="4D164879" w14:textId="4443E8C3" w:rsidR="00DA52F0" w:rsidRPr="00552359" w:rsidRDefault="00E41907" w:rsidP="00DA52F0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Т</w:t>
      </w:r>
      <w:r w:rsidR="00DA52F0" w:rsidRPr="00552359">
        <w:rPr>
          <w:rFonts w:ascii="Tahoma" w:hAnsi="Tahoma" w:cs="Tahoma"/>
        </w:rPr>
        <w:t xml:space="preserve">ребования к </w:t>
      </w:r>
      <w:r w:rsidR="00F3404C">
        <w:rPr>
          <w:rFonts w:ascii="Tahoma" w:hAnsi="Tahoma" w:cs="Tahoma"/>
        </w:rPr>
        <w:t>Про</w:t>
      </w:r>
      <w:r w:rsidR="00F3404C" w:rsidRPr="00552359">
        <w:rPr>
          <w:rFonts w:ascii="Tahoma" w:hAnsi="Tahoma" w:cs="Tahoma"/>
        </w:rPr>
        <w:t>екту</w:t>
      </w:r>
      <w:r w:rsidR="00C45132">
        <w:rPr>
          <w:rFonts w:ascii="Tahoma" w:hAnsi="Tahoma" w:cs="Tahoma"/>
        </w:rPr>
        <w:t xml:space="preserve">, который может приобретаться </w:t>
      </w:r>
      <w:r w:rsidR="00C45132" w:rsidRPr="00C45132">
        <w:rPr>
          <w:rFonts w:ascii="Tahoma" w:hAnsi="Tahoma" w:cs="Tahoma"/>
        </w:rPr>
        <w:t xml:space="preserve">в состав ЗПИФ </w:t>
      </w:r>
    </w:p>
    <w:p w14:paraId="00DC4D95" w14:textId="44988233" w:rsidR="00951C4A" w:rsidRPr="00552359" w:rsidRDefault="00951C4A" w:rsidP="00951C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552359">
        <w:rPr>
          <w:rFonts w:ascii="Tahoma" w:hAnsi="Tahoma" w:cs="Tahoma"/>
        </w:rPr>
        <w:t>численность населения города объект</w:t>
      </w:r>
      <w:r>
        <w:rPr>
          <w:rFonts w:ascii="Tahoma" w:hAnsi="Tahoma" w:cs="Tahoma"/>
        </w:rPr>
        <w:t>а </w:t>
      </w:r>
      <w:r w:rsidRPr="00552359">
        <w:rPr>
          <w:rFonts w:ascii="Tahoma" w:hAnsi="Tahoma" w:cs="Tahoma"/>
        </w:rPr>
        <w:t xml:space="preserve">– от </w:t>
      </w:r>
      <w:r>
        <w:rPr>
          <w:rFonts w:ascii="Tahoma" w:hAnsi="Tahoma" w:cs="Tahoma"/>
        </w:rPr>
        <w:t>1 млн</w:t>
      </w:r>
      <w:r w:rsidRPr="00552359">
        <w:rPr>
          <w:rFonts w:ascii="Tahoma" w:hAnsi="Tahoma" w:cs="Tahoma"/>
        </w:rPr>
        <w:t xml:space="preserve"> человек</w:t>
      </w:r>
      <w:r>
        <w:rPr>
          <w:rFonts w:ascii="Tahoma" w:hAnsi="Tahoma" w:cs="Tahoma"/>
        </w:rPr>
        <w:t>;</w:t>
      </w:r>
    </w:p>
    <w:p w14:paraId="7048157D" w14:textId="77777777" w:rsidR="00C45132" w:rsidRDefault="00C45132" w:rsidP="00C451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приобретение </w:t>
      </w:r>
      <w:r w:rsidR="00F3404C" w:rsidRPr="00C45132">
        <w:rPr>
          <w:rFonts w:ascii="Tahoma" w:hAnsi="Tahoma" w:cs="Tahoma"/>
        </w:rPr>
        <w:t>объект</w:t>
      </w:r>
      <w:r>
        <w:rPr>
          <w:rFonts w:ascii="Tahoma" w:hAnsi="Tahoma" w:cs="Tahoma"/>
        </w:rPr>
        <w:t>ов</w:t>
      </w:r>
      <w:r w:rsidR="00F3404C" w:rsidRPr="00C45132">
        <w:rPr>
          <w:rFonts w:ascii="Tahoma" w:hAnsi="Tahoma" w:cs="Tahoma"/>
        </w:rPr>
        <w:t xml:space="preserve"> </w:t>
      </w:r>
      <w:r w:rsidRPr="00C45132">
        <w:rPr>
          <w:rFonts w:ascii="Tahoma" w:hAnsi="Tahoma" w:cs="Tahoma"/>
        </w:rPr>
        <w:t>в многоквартирных домах и/или многофункциональных комплексах</w:t>
      </w:r>
      <w:r>
        <w:rPr>
          <w:rFonts w:ascii="Tahoma" w:hAnsi="Tahoma" w:cs="Tahoma"/>
        </w:rPr>
        <w:t>:</w:t>
      </w:r>
    </w:p>
    <w:p w14:paraId="48720FD9" w14:textId="437CF7A2" w:rsidR="00C45132" w:rsidRDefault="00C45132" w:rsidP="00C4513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C45132">
        <w:rPr>
          <w:rFonts w:ascii="Tahoma" w:hAnsi="Tahoma" w:cs="Tahoma"/>
        </w:rPr>
        <w:t xml:space="preserve">на стадии строительства </w:t>
      </w:r>
      <w:r>
        <w:rPr>
          <w:rFonts w:ascii="Tahoma" w:hAnsi="Tahoma" w:cs="Tahoma"/>
        </w:rPr>
        <w:t xml:space="preserve">– </w:t>
      </w:r>
      <w:r w:rsidRPr="00C45132">
        <w:rPr>
          <w:rFonts w:ascii="Tahoma" w:hAnsi="Tahoma" w:cs="Tahoma"/>
        </w:rPr>
        <w:t>в виде имущественных прав по договорам участия в долевом строительстве (ДДУ) в соответствии с 214-ФЗ</w:t>
      </w:r>
      <w:r>
        <w:rPr>
          <w:rFonts w:ascii="Tahoma" w:hAnsi="Tahoma" w:cs="Tahoma"/>
        </w:rPr>
        <w:t>,</w:t>
      </w:r>
      <w:r w:rsidRPr="00C45132">
        <w:rPr>
          <w:rFonts w:ascii="Tahoma" w:hAnsi="Tahoma" w:cs="Tahoma"/>
        </w:rPr>
        <w:t xml:space="preserve"> </w:t>
      </w:r>
    </w:p>
    <w:p w14:paraId="756E00F2" w14:textId="287E56D4" w:rsidR="00F3404C" w:rsidRPr="00C45132" w:rsidRDefault="00C45132" w:rsidP="00C4513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C45132">
        <w:rPr>
          <w:rFonts w:ascii="Tahoma" w:hAnsi="Tahoma" w:cs="Tahoma"/>
        </w:rPr>
        <w:t xml:space="preserve">введенных в эксплуатацию </w:t>
      </w:r>
      <w:r>
        <w:rPr>
          <w:rFonts w:ascii="Tahoma" w:hAnsi="Tahoma" w:cs="Tahoma"/>
        </w:rPr>
        <w:t xml:space="preserve">– </w:t>
      </w:r>
      <w:r w:rsidRPr="00C45132">
        <w:rPr>
          <w:rFonts w:ascii="Tahoma" w:hAnsi="Tahoma" w:cs="Tahoma"/>
        </w:rPr>
        <w:t>по договорам купли-продажи</w:t>
      </w:r>
      <w:r>
        <w:rPr>
          <w:rFonts w:ascii="Tahoma" w:hAnsi="Tahoma" w:cs="Tahoma"/>
        </w:rPr>
        <w:t>;</w:t>
      </w:r>
    </w:p>
    <w:p w14:paraId="3590DDD2" w14:textId="77777777" w:rsidR="00951C4A" w:rsidRDefault="00F3404C" w:rsidP="005F7A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951C4A">
        <w:rPr>
          <w:rFonts w:ascii="Tahoma" w:hAnsi="Tahoma" w:cs="Tahoma"/>
        </w:rPr>
        <w:t>П</w:t>
      </w:r>
      <w:r w:rsidR="00951C4A">
        <w:rPr>
          <w:rFonts w:ascii="Tahoma" w:hAnsi="Tahoma" w:cs="Tahoma"/>
        </w:rPr>
        <w:t>роект может включать:</w:t>
      </w:r>
    </w:p>
    <w:p w14:paraId="6D26E942" w14:textId="430CB557" w:rsidR="00951C4A" w:rsidRPr="00951C4A" w:rsidRDefault="00F3404C" w:rsidP="00951C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951C4A">
        <w:rPr>
          <w:rFonts w:ascii="Tahoma" w:hAnsi="Tahoma" w:cs="Tahoma"/>
        </w:rPr>
        <w:t xml:space="preserve">около 150 - 300 квартир и (или) апартаментов общей площадью от 4 </w:t>
      </w:r>
      <w:r w:rsidR="00951C4A">
        <w:rPr>
          <w:rFonts w:ascii="Tahoma" w:hAnsi="Tahoma" w:cs="Tahoma"/>
        </w:rPr>
        <w:t>до 20 тысяч квадратных метров (</w:t>
      </w:r>
      <w:r w:rsidRPr="00951C4A">
        <w:rPr>
          <w:rFonts w:ascii="Tahoma" w:hAnsi="Tahoma" w:cs="Tahoma"/>
        </w:rPr>
        <w:t>случае, если Проект реализуется в составе комплексной застройки, требование по максимальному размеру Проекта относится ко всему комплексу возводимых зданий</w:t>
      </w:r>
      <w:r w:rsidR="00951C4A">
        <w:rPr>
          <w:rFonts w:ascii="Tahoma" w:hAnsi="Tahoma" w:cs="Tahoma"/>
        </w:rPr>
        <w:t>),</w:t>
      </w:r>
    </w:p>
    <w:p w14:paraId="3F6197DC" w14:textId="77777777" w:rsidR="00951C4A" w:rsidRDefault="00F3404C" w:rsidP="00951C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F3404C">
        <w:rPr>
          <w:rFonts w:ascii="Tahoma" w:hAnsi="Tahoma" w:cs="Tahoma"/>
        </w:rPr>
        <w:t>нежилые помещения для размещения управляющей компании и необходимой инфрас</w:t>
      </w:r>
      <w:r w:rsidR="00951C4A">
        <w:rPr>
          <w:rFonts w:ascii="Tahoma" w:hAnsi="Tahoma" w:cs="Tahoma"/>
        </w:rPr>
        <w:t>труктуры в ближайшем окружении,</w:t>
      </w:r>
    </w:p>
    <w:p w14:paraId="30FB3A40" w14:textId="1E0B9E27" w:rsidR="00F3404C" w:rsidRDefault="00F3404C" w:rsidP="00951C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F3404C">
        <w:rPr>
          <w:rFonts w:ascii="Tahoma" w:hAnsi="Tahoma" w:cs="Tahoma"/>
        </w:rPr>
        <w:t>парковочные места, иные нежилые помещения для обеспечения арендаторов дополнительными сервисами и инфраструктурой исходя из коммерческой концепции Проекта</w:t>
      </w:r>
      <w:r>
        <w:rPr>
          <w:rFonts w:ascii="Tahoma" w:hAnsi="Tahoma" w:cs="Tahoma"/>
        </w:rPr>
        <w:t>;</w:t>
      </w:r>
    </w:p>
    <w:p w14:paraId="6426EA5F" w14:textId="394EF7CB" w:rsidR="00F3404C" w:rsidRDefault="00F3404C" w:rsidP="00F340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к</w:t>
      </w:r>
      <w:r w:rsidRPr="00F3404C">
        <w:rPr>
          <w:rFonts w:ascii="Tahoma" w:hAnsi="Tahoma" w:cs="Tahoma"/>
        </w:rPr>
        <w:t>вартиры и апартаменты приобретаются с отделкой и меблировкой</w:t>
      </w:r>
      <w:r>
        <w:rPr>
          <w:rFonts w:ascii="Tahoma" w:hAnsi="Tahoma" w:cs="Tahoma"/>
        </w:rPr>
        <w:t>;</w:t>
      </w:r>
    </w:p>
    <w:p w14:paraId="58F301DD" w14:textId="77777777" w:rsidR="00F3404C" w:rsidRDefault="00F3404C" w:rsidP="00DA52F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</w:t>
      </w:r>
      <w:r w:rsidRPr="00F3404C">
        <w:rPr>
          <w:rFonts w:ascii="Tahoma" w:hAnsi="Tahoma" w:cs="Tahoma"/>
        </w:rPr>
        <w:t>тавки аренды Проекта, используемые при расчете текущей доходности, должны быть подтверждены независимым маркетинговым исследованием, а справедливая цена приобретения - независимой оценкой</w:t>
      </w:r>
      <w:r>
        <w:rPr>
          <w:rFonts w:ascii="Tahoma" w:hAnsi="Tahoma" w:cs="Tahoma"/>
        </w:rPr>
        <w:t>;</w:t>
      </w:r>
    </w:p>
    <w:p w14:paraId="10F7DBDF" w14:textId="77777777" w:rsidR="00951C4A" w:rsidRDefault="00F3404C" w:rsidP="00DA52F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</w:t>
      </w:r>
      <w:r w:rsidRPr="00F3404C">
        <w:rPr>
          <w:rFonts w:ascii="Tahoma" w:hAnsi="Tahoma" w:cs="Tahoma"/>
        </w:rPr>
        <w:t xml:space="preserve"> случаях, когда целевые показатели Проекта зависят от исполнения обязательств сторон по обеспечению текущего дохода и обратного выкупа Объектов, сторона, инициирующая такой</w:t>
      </w:r>
      <w:r w:rsidR="00951C4A">
        <w:rPr>
          <w:rFonts w:ascii="Tahoma" w:hAnsi="Tahoma" w:cs="Tahoma"/>
        </w:rPr>
        <w:t xml:space="preserve"> Проект, предоставляет гарантии:</w:t>
      </w:r>
    </w:p>
    <w:p w14:paraId="5AC4CE65" w14:textId="77777777" w:rsidR="00951C4A" w:rsidRDefault="00951C4A" w:rsidP="00951C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 отношении арендного дохода;</w:t>
      </w:r>
    </w:p>
    <w:p w14:paraId="37C001F5" w14:textId="77777777" w:rsidR="00951C4A" w:rsidRDefault="00951C4A" w:rsidP="00951C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отношении </w:t>
      </w:r>
      <w:r w:rsidR="00F3404C" w:rsidRPr="00F3404C">
        <w:rPr>
          <w:rFonts w:ascii="Tahoma" w:hAnsi="Tahoma" w:cs="Tahoma"/>
        </w:rPr>
        <w:t>обратного выкупа Объектов</w:t>
      </w:r>
      <w:r>
        <w:rPr>
          <w:rFonts w:ascii="Tahoma" w:hAnsi="Tahoma" w:cs="Tahoma"/>
        </w:rPr>
        <w:t xml:space="preserve"> –</w:t>
      </w:r>
      <w:r w:rsidR="00F3404C" w:rsidRPr="00F3404C">
        <w:rPr>
          <w:rFonts w:ascii="Tahoma" w:hAnsi="Tahoma" w:cs="Tahoma"/>
        </w:rPr>
        <w:t xml:space="preserve"> в случае невыполнения целевых показателей в отношении арендного дохода, обеспечивающих требуемый уровень доходности. </w:t>
      </w:r>
    </w:p>
    <w:p w14:paraId="4D16487C" w14:textId="36663B1E" w:rsidR="00DA52F0" w:rsidRDefault="00951C4A" w:rsidP="00951C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г</w:t>
      </w:r>
      <w:r w:rsidR="00F3404C" w:rsidRPr="00F3404C">
        <w:rPr>
          <w:rFonts w:ascii="Tahoma" w:hAnsi="Tahoma" w:cs="Tahoma"/>
        </w:rPr>
        <w:t>арантия предоставляется от гаранта при наличии присвоенного долгосрочного кредитного рейтинга по международной шкале не ниже уровня Российской Федерации (суверенный) минус одна ступень по рейтинговой шкале (</w:t>
      </w:r>
      <w:proofErr w:type="spellStart"/>
      <w:r w:rsidR="00F3404C" w:rsidRPr="00F3404C">
        <w:rPr>
          <w:rFonts w:ascii="Tahoma" w:hAnsi="Tahoma" w:cs="Tahoma"/>
        </w:rPr>
        <w:t>Standard&amp;Poor’s</w:t>
      </w:r>
      <w:proofErr w:type="spellEnd"/>
      <w:r w:rsidR="00F3404C" w:rsidRPr="00F3404C">
        <w:rPr>
          <w:rFonts w:ascii="Tahoma" w:hAnsi="Tahoma" w:cs="Tahoma"/>
        </w:rPr>
        <w:t xml:space="preserve">, </w:t>
      </w:r>
      <w:proofErr w:type="spellStart"/>
      <w:r w:rsidR="00F3404C" w:rsidRPr="00F3404C">
        <w:rPr>
          <w:rFonts w:ascii="Tahoma" w:hAnsi="Tahoma" w:cs="Tahoma"/>
        </w:rPr>
        <w:t>Fitch</w:t>
      </w:r>
      <w:proofErr w:type="spellEnd"/>
      <w:r w:rsidR="00F3404C" w:rsidRPr="00F3404C">
        <w:rPr>
          <w:rFonts w:ascii="Tahoma" w:hAnsi="Tahoma" w:cs="Tahoma"/>
        </w:rPr>
        <w:t xml:space="preserve">, </w:t>
      </w:r>
      <w:proofErr w:type="spellStart"/>
      <w:r w:rsidR="00F3404C" w:rsidRPr="00F3404C">
        <w:rPr>
          <w:rFonts w:ascii="Tahoma" w:hAnsi="Tahoma" w:cs="Tahoma"/>
        </w:rPr>
        <w:t>Moody’s</w:t>
      </w:r>
      <w:proofErr w:type="spellEnd"/>
      <w:r w:rsidR="00F3404C" w:rsidRPr="00F3404C">
        <w:rPr>
          <w:rFonts w:ascii="Tahoma" w:hAnsi="Tahoma" w:cs="Tahoma"/>
        </w:rPr>
        <w:t>)</w:t>
      </w:r>
      <w:r w:rsidR="00C45132">
        <w:rPr>
          <w:rFonts w:ascii="Tahoma" w:hAnsi="Tahoma" w:cs="Tahoma"/>
        </w:rPr>
        <w:t>;</w:t>
      </w:r>
    </w:p>
    <w:p w14:paraId="57C7C3B1" w14:textId="77777777" w:rsidR="00C45132" w:rsidRPr="00951C4A" w:rsidRDefault="00C45132" w:rsidP="00C451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951C4A">
        <w:rPr>
          <w:rFonts w:ascii="Tahoma" w:hAnsi="Tahoma" w:cs="Tahoma"/>
        </w:rPr>
        <w:t xml:space="preserve">размер инвестиций АО «АИЖК» в один проект – </w:t>
      </w:r>
      <w:r>
        <w:rPr>
          <w:rFonts w:ascii="Tahoma" w:hAnsi="Tahoma" w:cs="Tahoma"/>
        </w:rPr>
        <w:t xml:space="preserve">от </w:t>
      </w:r>
      <w:r w:rsidRPr="00951C4A">
        <w:rPr>
          <w:rFonts w:ascii="Tahoma" w:hAnsi="Tahoma" w:cs="Tahoma"/>
        </w:rPr>
        <w:t xml:space="preserve">300 </w:t>
      </w:r>
      <w:r>
        <w:rPr>
          <w:rFonts w:ascii="Tahoma" w:hAnsi="Tahoma" w:cs="Tahoma"/>
        </w:rPr>
        <w:t>до 4 000 млн</w:t>
      </w:r>
      <w:r w:rsidRPr="00951C4A">
        <w:rPr>
          <w:rFonts w:ascii="Tahoma" w:hAnsi="Tahoma" w:cs="Tahoma"/>
        </w:rPr>
        <w:t xml:space="preserve"> рублей.</w:t>
      </w:r>
    </w:p>
    <w:p w14:paraId="4D16487D" w14:textId="77777777" w:rsidR="00DA52F0" w:rsidRPr="00552359" w:rsidRDefault="00DA52F0" w:rsidP="00DA52F0">
      <w:pPr>
        <w:pStyle w:val="a3"/>
        <w:spacing w:after="0" w:line="240" w:lineRule="auto"/>
        <w:ind w:left="714"/>
        <w:jc w:val="both"/>
        <w:rPr>
          <w:rFonts w:ascii="Tahoma" w:hAnsi="Tahoma" w:cs="Tahoma"/>
        </w:rPr>
      </w:pPr>
    </w:p>
    <w:p w14:paraId="705205BE" w14:textId="545C52F8" w:rsidR="00F3404C" w:rsidRPr="00552359" w:rsidRDefault="00F3404C" w:rsidP="00F3404C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Т</w:t>
      </w:r>
      <w:r w:rsidRPr="00552359">
        <w:rPr>
          <w:rFonts w:ascii="Tahoma" w:hAnsi="Tahoma" w:cs="Tahoma"/>
        </w:rPr>
        <w:t xml:space="preserve">ребования к </w:t>
      </w:r>
      <w:r>
        <w:rPr>
          <w:rFonts w:ascii="Tahoma" w:hAnsi="Tahoma" w:cs="Tahoma"/>
        </w:rPr>
        <w:t>Застройщику</w:t>
      </w:r>
    </w:p>
    <w:p w14:paraId="56AD46EA" w14:textId="33DD14DA" w:rsidR="00F3404C" w:rsidRPr="00F3404C" w:rsidRDefault="00F340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F3404C">
        <w:rPr>
          <w:rFonts w:ascii="Tahoma" w:hAnsi="Tahoma" w:cs="Tahoma"/>
        </w:rPr>
        <w:t>страховани</w:t>
      </w:r>
      <w:r w:rsidR="00951C4A">
        <w:rPr>
          <w:rFonts w:ascii="Tahoma" w:hAnsi="Tahoma" w:cs="Tahoma"/>
        </w:rPr>
        <w:t>е</w:t>
      </w:r>
      <w:r w:rsidRPr="00F3404C">
        <w:rPr>
          <w:rFonts w:ascii="Tahoma" w:hAnsi="Tahoma" w:cs="Tahoma"/>
        </w:rPr>
        <w:t xml:space="preserve"> ответственности Застройщика по ДДУ в аккредитованной АИЖК страховой компании или наличие банковской гарантии банка, аккредитованного АИЖК, для обеспечения ответственности Застройщика по ДДУ в случае, если срок с заключения ДДУ до ввода объекта в эксплуатацию более 6 месяцев</w:t>
      </w:r>
      <w:r w:rsidR="00951C4A">
        <w:rPr>
          <w:rFonts w:ascii="Tahoma" w:hAnsi="Tahoma" w:cs="Tahoma"/>
        </w:rPr>
        <w:t>;</w:t>
      </w:r>
    </w:p>
    <w:p w14:paraId="3FE487EA" w14:textId="1F8EBC24" w:rsidR="00F3404C" w:rsidRPr="00951C4A" w:rsidRDefault="00F3404C" w:rsidP="004150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951C4A">
        <w:rPr>
          <w:rFonts w:ascii="Tahoma" w:hAnsi="Tahoma" w:cs="Tahoma"/>
        </w:rPr>
        <w:t xml:space="preserve">наличие </w:t>
      </w:r>
      <w:r w:rsidR="00951C4A" w:rsidRPr="00951C4A">
        <w:rPr>
          <w:rFonts w:ascii="Tahoma" w:hAnsi="Tahoma" w:cs="Tahoma"/>
        </w:rPr>
        <w:t xml:space="preserve">на момент заключения ДДУ </w:t>
      </w:r>
      <w:r w:rsidRPr="00951C4A">
        <w:rPr>
          <w:rFonts w:ascii="Tahoma" w:hAnsi="Tahoma" w:cs="Tahoma"/>
        </w:rPr>
        <w:t>правоустанавливающих документов</w:t>
      </w:r>
      <w:r w:rsidR="00951C4A" w:rsidRPr="00951C4A">
        <w:rPr>
          <w:rFonts w:ascii="Tahoma" w:hAnsi="Tahoma" w:cs="Tahoma"/>
        </w:rPr>
        <w:t xml:space="preserve"> на земельный участок, </w:t>
      </w:r>
      <w:r w:rsidRPr="00951C4A">
        <w:rPr>
          <w:rFonts w:ascii="Tahoma" w:hAnsi="Tahoma" w:cs="Tahoma"/>
        </w:rPr>
        <w:t>разрешения на строительство и иной исходно-разрешительной документации</w:t>
      </w:r>
      <w:r w:rsidR="00951C4A" w:rsidRPr="00951C4A">
        <w:rPr>
          <w:rFonts w:ascii="Tahoma" w:hAnsi="Tahoma" w:cs="Tahoma"/>
        </w:rPr>
        <w:t xml:space="preserve">; </w:t>
      </w:r>
      <w:r w:rsidRPr="00951C4A">
        <w:rPr>
          <w:rFonts w:ascii="Tahoma" w:hAnsi="Tahoma" w:cs="Tahoma"/>
        </w:rPr>
        <w:t>проектной декларации по Проекту</w:t>
      </w:r>
      <w:r w:rsidR="003F022D">
        <w:rPr>
          <w:rFonts w:ascii="Tahoma" w:hAnsi="Tahoma" w:cs="Tahoma"/>
        </w:rPr>
        <w:t>;</w:t>
      </w:r>
    </w:p>
    <w:p w14:paraId="1EDD6786" w14:textId="4EDD72D9" w:rsidR="00F3404C" w:rsidRPr="009E2E86" w:rsidRDefault="00F3404C" w:rsidP="00F340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н</w:t>
      </w:r>
      <w:r w:rsidRPr="00F3404C">
        <w:rPr>
          <w:rFonts w:ascii="Tahoma" w:hAnsi="Tahoma" w:cs="Tahoma"/>
        </w:rPr>
        <w:t xml:space="preserve">аличие правоустанавливающих документов на </w:t>
      </w:r>
      <w:r>
        <w:rPr>
          <w:rFonts w:ascii="Tahoma" w:hAnsi="Tahoma" w:cs="Tahoma"/>
        </w:rPr>
        <w:t>о</w:t>
      </w:r>
      <w:r w:rsidRPr="00F3404C">
        <w:rPr>
          <w:rFonts w:ascii="Tahoma" w:hAnsi="Tahoma" w:cs="Tahoma"/>
        </w:rPr>
        <w:t>бъекты</w:t>
      </w:r>
      <w:r w:rsidR="00C45132">
        <w:rPr>
          <w:rFonts w:ascii="Tahoma" w:hAnsi="Tahoma" w:cs="Tahoma"/>
        </w:rPr>
        <w:t>,</w:t>
      </w:r>
      <w:r w:rsidRPr="00F3404C">
        <w:rPr>
          <w:rFonts w:ascii="Tahoma" w:hAnsi="Tahoma" w:cs="Tahoma"/>
        </w:rPr>
        <w:t xml:space="preserve"> </w:t>
      </w:r>
      <w:r w:rsidR="00C45132" w:rsidRPr="00F3404C">
        <w:rPr>
          <w:rFonts w:ascii="Tahoma" w:hAnsi="Tahoma" w:cs="Tahoma"/>
        </w:rPr>
        <w:t>введенны</w:t>
      </w:r>
      <w:r w:rsidR="00C45132">
        <w:rPr>
          <w:rFonts w:ascii="Tahoma" w:hAnsi="Tahoma" w:cs="Tahoma"/>
        </w:rPr>
        <w:t>е</w:t>
      </w:r>
      <w:r w:rsidR="00C45132" w:rsidRPr="00F3404C">
        <w:rPr>
          <w:rFonts w:ascii="Tahoma" w:hAnsi="Tahoma" w:cs="Tahoma"/>
        </w:rPr>
        <w:t xml:space="preserve"> в эксплуатацию</w:t>
      </w:r>
      <w:r w:rsidR="00C45132">
        <w:rPr>
          <w:rFonts w:ascii="Tahoma" w:hAnsi="Tahoma" w:cs="Tahoma"/>
        </w:rPr>
        <w:t>,</w:t>
      </w:r>
      <w:r w:rsidR="00C45132" w:rsidRPr="00F3404C">
        <w:rPr>
          <w:rFonts w:ascii="Tahoma" w:hAnsi="Tahoma" w:cs="Tahoma"/>
        </w:rPr>
        <w:t xml:space="preserve"> </w:t>
      </w:r>
      <w:r w:rsidRPr="00F3404C">
        <w:rPr>
          <w:rFonts w:ascii="Tahoma" w:hAnsi="Tahoma" w:cs="Tahoma"/>
        </w:rPr>
        <w:t>в случае приобретения их в состав имущества ЗПИФН в объектах</w:t>
      </w:r>
      <w:r w:rsidRPr="009E2E86">
        <w:rPr>
          <w:rFonts w:ascii="Tahoma" w:hAnsi="Tahoma" w:cs="Tahoma"/>
        </w:rPr>
        <w:t>.</w:t>
      </w:r>
    </w:p>
    <w:p w14:paraId="4D164883" w14:textId="77777777" w:rsidR="006C7CD0" w:rsidRPr="00951C4A" w:rsidRDefault="006C7CD0" w:rsidP="00951C4A">
      <w:pPr>
        <w:pStyle w:val="a3"/>
        <w:spacing w:after="0" w:line="240" w:lineRule="auto"/>
        <w:ind w:left="426"/>
        <w:jc w:val="both"/>
        <w:rPr>
          <w:rFonts w:ascii="Tahoma" w:hAnsi="Tahoma" w:cs="Tahoma"/>
        </w:rPr>
      </w:pPr>
    </w:p>
    <w:sectPr w:rsidR="006C7CD0" w:rsidRPr="0095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35E6"/>
    <w:multiLevelType w:val="hybridMultilevel"/>
    <w:tmpl w:val="5D2E4304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E0695"/>
    <w:multiLevelType w:val="hybridMultilevel"/>
    <w:tmpl w:val="127EE87A"/>
    <w:lvl w:ilvl="0" w:tplc="F14A45E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B09FB"/>
    <w:multiLevelType w:val="hybridMultilevel"/>
    <w:tmpl w:val="30209C8A"/>
    <w:lvl w:ilvl="0" w:tplc="F14A45E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89"/>
    <w:rsid w:val="0005047F"/>
    <w:rsid w:val="002013E8"/>
    <w:rsid w:val="003F022D"/>
    <w:rsid w:val="004D255B"/>
    <w:rsid w:val="00516416"/>
    <w:rsid w:val="006C7CD0"/>
    <w:rsid w:val="00803F89"/>
    <w:rsid w:val="00951C4A"/>
    <w:rsid w:val="009E2E86"/>
    <w:rsid w:val="00A56ED3"/>
    <w:rsid w:val="00AD4E7F"/>
    <w:rsid w:val="00C45132"/>
    <w:rsid w:val="00CD0978"/>
    <w:rsid w:val="00DA52F0"/>
    <w:rsid w:val="00E25D31"/>
    <w:rsid w:val="00E41907"/>
    <w:rsid w:val="00E77CFC"/>
    <w:rsid w:val="00EB2094"/>
    <w:rsid w:val="00F3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486A"/>
  <w15:docId w15:val="{84C83C87-6999-49E7-9B2A-7FACDAE6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_Заголовок1,Заголовок 1 Знак Знак Знак Знак Знак Знак Знак Знак,ETC Heading1"/>
    <w:basedOn w:val="a"/>
    <w:next w:val="a"/>
    <w:link w:val="10"/>
    <w:qFormat/>
    <w:rsid w:val="0051641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2F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047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_Заголовок1 Знак,Заголовок 1 Знак Знак Знак Знак Знак Знак Знак Знак Знак,ETC Heading1 Знак"/>
    <w:basedOn w:val="a0"/>
    <w:link w:val="1"/>
    <w:rsid w:val="005164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 Сергей Сергеевич</dc:creator>
  <cp:keywords/>
  <dc:description/>
  <cp:lastModifiedBy>Павлов Григорий Владиславович</cp:lastModifiedBy>
  <cp:revision>10</cp:revision>
  <cp:lastPrinted>2016-12-01T15:30:00Z</cp:lastPrinted>
  <dcterms:created xsi:type="dcterms:W3CDTF">2016-12-23T07:17:00Z</dcterms:created>
  <dcterms:modified xsi:type="dcterms:W3CDTF">2017-01-20T14:37:00Z</dcterms:modified>
</cp:coreProperties>
</file>