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D2" w:rsidRPr="00610176" w:rsidRDefault="008852D2" w:rsidP="008852D2">
      <w:pPr>
        <w:ind w:left="5812"/>
        <w:rPr>
          <w:rFonts w:ascii="Tahoma" w:hAnsi="Tahoma" w:cs="Tahoma"/>
          <w:sz w:val="22"/>
          <w:szCs w:val="22"/>
        </w:rPr>
      </w:pPr>
    </w:p>
    <w:p w:rsidR="008852D2" w:rsidRPr="00610176" w:rsidRDefault="008852D2" w:rsidP="008852D2">
      <w:pPr>
        <w:ind w:left="5812"/>
        <w:rPr>
          <w:rFonts w:ascii="Tahoma" w:hAnsi="Tahoma" w:cs="Tahoma"/>
          <w:i/>
          <w:sz w:val="22"/>
          <w:szCs w:val="22"/>
        </w:rPr>
      </w:pPr>
    </w:p>
    <w:p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>
        <w:rPr>
          <w:rFonts w:ascii="Tahoma" w:hAnsi="Tahoma" w:cs="Tahoma"/>
          <w:bCs/>
          <w:i/>
          <w:sz w:val="22"/>
          <w:szCs w:val="22"/>
          <w:highlight w:val="lightGray"/>
        </w:rPr>
        <w:t>Типовая ф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орма</w:t>
      </w:r>
    </w:p>
    <w:p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применяется для участников </w:t>
      </w:r>
      <w:proofErr w:type="spellStart"/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накопительно</w:t>
      </w:r>
      <w:proofErr w:type="spellEnd"/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-ипотечной</w:t>
      </w:r>
    </w:p>
    <w:p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системы жилищного обеспечения военнослужащих</w:t>
      </w:r>
    </w:p>
    <w:p w:rsidR="00D52E46" w:rsidRPr="00D52E46" w:rsidRDefault="008852D2" w:rsidP="00D52E4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(вне зависимости от продукта)</w:t>
      </w:r>
      <w:r w:rsidR="00D52E46" w:rsidRPr="00D52E4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</w:t>
      </w:r>
      <w:r w:rsidR="00D52E46" w:rsidRPr="00D52E46">
        <w:rPr>
          <w:rFonts w:ascii="Tahoma" w:hAnsi="Tahoma" w:cs="Tahoma"/>
          <w:bCs/>
          <w:i/>
          <w:sz w:val="22"/>
          <w:szCs w:val="22"/>
          <w:highlight w:val="lightGray"/>
        </w:rPr>
        <w:t>и в рамках опции «Переменная ставка»</w:t>
      </w:r>
    </w:p>
    <w:p w:rsidR="008852D2" w:rsidRPr="00610176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</w:rPr>
      </w:pPr>
    </w:p>
    <w:p w:rsidR="00D472D7" w:rsidRPr="00610176" w:rsidRDefault="00D472D7">
      <w:pPr>
        <w:ind w:left="5812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70382F" w:rsidRPr="00610176" w:rsidRDefault="0070382F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ДОГОВОР СТРАХОВАНИЯ</w:t>
      </w:r>
    </w:p>
    <w:p w:rsidR="007A09E0" w:rsidRPr="00610176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(страхование имущества</w:t>
      </w:r>
      <w:r w:rsidR="007B4B72" w:rsidRPr="00610176">
        <w:rPr>
          <w:rFonts w:ascii="Tahoma" w:hAnsi="Tahoma" w:cs="Tahoma"/>
          <w:sz w:val="22"/>
          <w:szCs w:val="22"/>
        </w:rPr>
        <w:t>:</w:t>
      </w:r>
      <w:r w:rsidRPr="00610176">
        <w:rPr>
          <w:rFonts w:ascii="Tahoma" w:hAnsi="Tahoma" w:cs="Tahoma"/>
          <w:sz w:val="22"/>
          <w:szCs w:val="22"/>
        </w:rPr>
        <w:t xml:space="preserve"> квартир</w:t>
      </w:r>
      <w:r w:rsidR="007B4B72" w:rsidRPr="00610176">
        <w:rPr>
          <w:rFonts w:ascii="Tahoma" w:hAnsi="Tahoma" w:cs="Tahoma"/>
          <w:sz w:val="22"/>
          <w:szCs w:val="22"/>
        </w:rPr>
        <w:t>ы</w:t>
      </w:r>
      <w:r w:rsidRPr="00610176">
        <w:rPr>
          <w:rFonts w:ascii="Tahoma" w:hAnsi="Tahoma" w:cs="Tahoma"/>
          <w:sz w:val="22"/>
          <w:szCs w:val="22"/>
        </w:rPr>
        <w:t>)</w:t>
      </w:r>
    </w:p>
    <w:p w:rsidR="007A09E0" w:rsidRPr="00610176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№_____________</w:t>
      </w:r>
    </w:p>
    <w:p w:rsidR="007A09E0" w:rsidRPr="00610176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610176">
        <w:rPr>
          <w:rFonts w:ascii="Tahoma" w:hAnsi="Tahoma" w:cs="Tahoma"/>
          <w:b w:val="0"/>
          <w:szCs w:val="22"/>
        </w:rPr>
        <w:t>Город __________</w:t>
      </w:r>
      <w:r w:rsidRPr="00610176">
        <w:rPr>
          <w:rFonts w:ascii="Tahoma" w:hAnsi="Tahoma" w:cs="Tahoma"/>
          <w:b w:val="0"/>
          <w:szCs w:val="22"/>
        </w:rPr>
        <w:tab/>
        <w:t>____ ________ 20___года</w:t>
      </w:r>
    </w:p>
    <w:p w:rsidR="007A09E0" w:rsidRPr="00610176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число, месяц прописью, год)</w:t>
      </w:r>
    </w:p>
    <w:p w:rsidR="007A09E0" w:rsidRPr="00610176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</w:rPr>
      </w:pPr>
    </w:p>
    <w:p w:rsidR="007A09E0" w:rsidRPr="00610176" w:rsidRDefault="007A09E0" w:rsidP="00610176">
      <w:pPr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i/>
          <w:sz w:val="22"/>
          <w:szCs w:val="22"/>
        </w:rPr>
        <w:t xml:space="preserve">_________________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наименование организации</w:t>
      </w:r>
      <w:r w:rsidRPr="00610176">
        <w:rPr>
          <w:rStyle w:val="af4"/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ootnoteReference w:id="2"/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  <w:r w:rsidRPr="00610176">
        <w:rPr>
          <w:rFonts w:ascii="Tahoma" w:hAnsi="Tahoma" w:cs="Tahoma"/>
          <w:sz w:val="22"/>
          <w:szCs w:val="22"/>
        </w:rPr>
        <w:t xml:space="preserve">, именуемое в дальнейшем Страховщик, в лице ________________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</w:t>
      </w:r>
      <w:r w:rsidRPr="00610176">
        <w:rPr>
          <w:rFonts w:ascii="Tahoma" w:hAnsi="Tahoma" w:cs="Tahoma"/>
          <w:sz w:val="22"/>
          <w:szCs w:val="22"/>
          <w:highlight w:val="lightGray"/>
          <w:shd w:val="clear" w:color="auto" w:fill="D9D9D9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должность, Ф.И.О. уполномоченного лица)</w:t>
      </w:r>
      <w:r w:rsidRPr="00610176">
        <w:rPr>
          <w:rFonts w:ascii="Tahoma" w:hAnsi="Tahoma" w:cs="Tahoma"/>
          <w:sz w:val="22"/>
          <w:szCs w:val="22"/>
          <w:highlight w:val="lightGray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действующего на основании 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на основании чего действует уполномоченное лицо)</w:t>
      </w:r>
      <w:r w:rsidRPr="00610176">
        <w:rPr>
          <w:rFonts w:ascii="Tahoma" w:hAnsi="Tahoma" w:cs="Tahoma"/>
          <w:sz w:val="22"/>
          <w:szCs w:val="22"/>
        </w:rPr>
        <w:t xml:space="preserve">, с одной стороны, и 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Ф.И.О.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страхователя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  <w:r w:rsidRPr="00610176">
        <w:rPr>
          <w:rFonts w:ascii="Tahoma" w:hAnsi="Tahoma" w:cs="Tahoma"/>
          <w:sz w:val="22"/>
          <w:szCs w:val="22"/>
          <w:highlight w:val="lightGray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  <w:proofErr w:type="gramEnd"/>
    </w:p>
    <w:p w:rsidR="00215476" w:rsidRPr="00610176" w:rsidRDefault="00215476" w:rsidP="00610555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610176">
      <w:pPr>
        <w:numPr>
          <w:ilvl w:val="0"/>
          <w:numId w:val="5"/>
        </w:numPr>
        <w:tabs>
          <w:tab w:val="clear" w:pos="375"/>
          <w:tab w:val="num" w:pos="-142"/>
          <w:tab w:val="num" w:pos="567"/>
        </w:tabs>
        <w:spacing w:before="120" w:after="120"/>
        <w:ind w:left="0" w:firstLine="0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Предмет Договора</w:t>
      </w:r>
      <w:bookmarkStart w:id="1" w:name="_Ref314144650"/>
    </w:p>
    <w:p w:rsidR="007A09E0" w:rsidRPr="00610176" w:rsidRDefault="007A09E0" w:rsidP="00A04119">
      <w:pPr>
        <w:numPr>
          <w:ilvl w:val="1"/>
          <w:numId w:val="1"/>
        </w:numPr>
        <w:tabs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" w:name="_Ref370378022"/>
      <w:proofErr w:type="gramStart"/>
      <w:r w:rsidRPr="00610176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610176">
        <w:rPr>
          <w:rFonts w:ascii="Tahoma" w:hAnsi="Tahoma" w:cs="Tahoma"/>
          <w:sz w:val="22"/>
          <w:szCs w:val="22"/>
        </w:rPr>
        <w:t xml:space="preserve">риском утраты (гибели), </w:t>
      </w:r>
      <w:r w:rsidR="007B4B72" w:rsidRPr="00610176">
        <w:rPr>
          <w:rFonts w:ascii="Tahoma" w:hAnsi="Tahoma" w:cs="Tahoma"/>
          <w:sz w:val="22"/>
          <w:szCs w:val="22"/>
        </w:rPr>
        <w:t xml:space="preserve">недостачи </w:t>
      </w:r>
      <w:r w:rsidR="00314B76" w:rsidRPr="00610176">
        <w:rPr>
          <w:rFonts w:ascii="Tahoma" w:hAnsi="Tahoma" w:cs="Tahoma"/>
          <w:sz w:val="22"/>
          <w:szCs w:val="22"/>
        </w:rPr>
        <w:t>или повреждения имущества</w:t>
      </w:r>
      <w:r w:rsidR="007B4B72" w:rsidRPr="00610176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314B76" w:rsidRPr="00610176">
        <w:rPr>
          <w:rFonts w:ascii="Tahoma" w:hAnsi="Tahoma" w:cs="Tahoma"/>
          <w:sz w:val="22"/>
          <w:szCs w:val="22"/>
        </w:rPr>
        <w:t xml:space="preserve">, переданного </w:t>
      </w:r>
      <w:r w:rsidR="00314B76" w:rsidRPr="00610176">
        <w:rPr>
          <w:rFonts w:ascii="Tahoma" w:hAnsi="Tahoma" w:cs="Tahoma"/>
          <w:bCs/>
          <w:sz w:val="22"/>
          <w:szCs w:val="22"/>
        </w:rPr>
        <w:t xml:space="preserve">в </w:t>
      </w:r>
      <w:r w:rsidR="00314B76" w:rsidRPr="00610176">
        <w:rPr>
          <w:rFonts w:ascii="Tahoma" w:hAnsi="Tahoma" w:cs="Tahoma"/>
          <w:sz w:val="22"/>
          <w:szCs w:val="22"/>
        </w:rPr>
        <w:t>залог (ипотеку)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EC6DFE" w:rsidRPr="00610176" w:rsidDel="00EC6DFE">
        <w:rPr>
          <w:rFonts w:ascii="Tahoma" w:hAnsi="Tahoma" w:cs="Tahoma"/>
          <w:bCs/>
          <w:sz w:val="22"/>
          <w:szCs w:val="22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610176">
        <w:rPr>
          <w:rFonts w:ascii="Tahoma" w:hAnsi="Tahoma" w:cs="Tahoma"/>
          <w:bCs/>
          <w:sz w:val="22"/>
          <w:szCs w:val="22"/>
        </w:rPr>
        <w:t xml:space="preserve"> от </w:t>
      </w:r>
      <w:r w:rsidRPr="00610176">
        <w:rPr>
          <w:rFonts w:ascii="Tahoma" w:hAnsi="Tahoma" w:cs="Tahoma"/>
          <w:sz w:val="22"/>
          <w:szCs w:val="22"/>
        </w:rPr>
        <w:t xml:space="preserve">__ _________ 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дату заключения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кредитного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договора/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оговора займа)</w:t>
      </w:r>
      <w:r w:rsidRPr="00610176">
        <w:rPr>
          <w:rFonts w:ascii="Tahoma" w:hAnsi="Tahoma" w:cs="Tahoma"/>
          <w:bCs/>
          <w:sz w:val="22"/>
          <w:szCs w:val="22"/>
        </w:rPr>
        <w:t xml:space="preserve"> № </w:t>
      </w:r>
      <w:r w:rsidRPr="00610176">
        <w:rPr>
          <w:rFonts w:ascii="Tahoma" w:hAnsi="Tahoma" w:cs="Tahoma"/>
          <w:sz w:val="22"/>
          <w:szCs w:val="22"/>
        </w:rPr>
        <w:t xml:space="preserve">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номер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кредитного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договора/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оговора займа</w:t>
      </w:r>
      <w:r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(далее </w:t>
      </w:r>
      <w:r w:rsidRPr="00610176">
        <w:rPr>
          <w:rFonts w:ascii="Tahoma" w:hAnsi="Tahoma" w:cs="Tahoma"/>
          <w:bCs/>
          <w:sz w:val="22"/>
          <w:szCs w:val="22"/>
        </w:rPr>
        <w:t>–</w:t>
      </w:r>
      <w:r w:rsidRPr="00610176">
        <w:rPr>
          <w:rFonts w:ascii="Tahoma" w:hAnsi="Tahoma" w:cs="Tahoma"/>
          <w:i/>
          <w:sz w:val="22"/>
          <w:szCs w:val="22"/>
        </w:rPr>
        <w:t xml:space="preserve"> Кредитный договор</w:t>
      </w:r>
      <w:proofErr w:type="gramEnd"/>
      <w:r w:rsidRPr="00610176">
        <w:rPr>
          <w:rFonts w:ascii="Tahoma" w:hAnsi="Tahoma" w:cs="Tahoma"/>
          <w:i/>
          <w:sz w:val="22"/>
          <w:szCs w:val="22"/>
        </w:rPr>
        <w:t>/</w:t>
      </w:r>
      <w:proofErr w:type="gramStart"/>
      <w:r w:rsidRPr="00610176">
        <w:rPr>
          <w:rFonts w:ascii="Tahoma" w:hAnsi="Tahoma" w:cs="Tahoma"/>
          <w:i/>
          <w:sz w:val="22"/>
          <w:szCs w:val="22"/>
        </w:rPr>
        <w:t>Договор займа)</w:t>
      </w:r>
      <w:r w:rsidRPr="00610176">
        <w:rPr>
          <w:rFonts w:ascii="Tahoma" w:hAnsi="Tahoma" w:cs="Tahoma"/>
          <w:sz w:val="22"/>
          <w:szCs w:val="22"/>
        </w:rPr>
        <w:t>.</w:t>
      </w:r>
      <w:bookmarkEnd w:id="2"/>
      <w:proofErr w:type="gramEnd"/>
    </w:p>
    <w:p w:rsidR="007A09E0" w:rsidRPr="00610176" w:rsidRDefault="007A09E0" w:rsidP="00A04119">
      <w:pPr>
        <w:numPr>
          <w:ilvl w:val="1"/>
          <w:numId w:val="1"/>
        </w:numPr>
        <w:tabs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3" w:name="_Ref314141652"/>
      <w:bookmarkEnd w:id="1"/>
      <w:r w:rsidRPr="00610176">
        <w:rPr>
          <w:rFonts w:ascii="Tahoma" w:hAnsi="Tahoma" w:cs="Tahoma"/>
          <w:bCs/>
          <w:sz w:val="22"/>
          <w:szCs w:val="22"/>
        </w:rPr>
        <w:t>Застрахованным</w:t>
      </w:r>
      <w:r w:rsidRPr="00610176">
        <w:rPr>
          <w:rFonts w:ascii="Tahoma" w:hAnsi="Tahoma" w:cs="Tahoma"/>
          <w:sz w:val="22"/>
          <w:szCs w:val="22"/>
        </w:rPr>
        <w:t xml:space="preserve"> по Договору имуществом здесь и далее по тексту является</w:t>
      </w:r>
      <w:bookmarkEnd w:id="3"/>
      <w:r w:rsidRPr="0061017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F7D28" w:rsidRPr="00610176">
        <w:rPr>
          <w:rFonts w:ascii="Tahoma" w:hAnsi="Tahoma" w:cs="Tahoma"/>
          <w:sz w:val="22"/>
          <w:szCs w:val="22"/>
        </w:rPr>
        <w:t>недвижимое</w:t>
      </w:r>
      <w:proofErr w:type="gramEnd"/>
      <w:r w:rsidR="000F7D28" w:rsidRPr="0061017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10176">
        <w:rPr>
          <w:rFonts w:ascii="Tahoma" w:hAnsi="Tahoma" w:cs="Tahoma"/>
          <w:sz w:val="22"/>
          <w:szCs w:val="22"/>
        </w:rPr>
        <w:t xml:space="preserve">имущество, </w:t>
      </w:r>
      <w:r w:rsidR="007B4B72" w:rsidRPr="00610176">
        <w:rPr>
          <w:rFonts w:ascii="Tahoma" w:hAnsi="Tahoma" w:cs="Tahoma"/>
          <w:sz w:val="22"/>
          <w:szCs w:val="22"/>
        </w:rPr>
        <w:t xml:space="preserve">передаваемое Страхователем </w:t>
      </w:r>
      <w:r w:rsidRPr="00610176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>, а именно: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0F7D28" w:rsidRPr="00610176">
        <w:rPr>
          <w:rFonts w:ascii="Tahoma" w:hAnsi="Tahoma" w:cs="Tahoma"/>
          <w:sz w:val="22"/>
          <w:szCs w:val="22"/>
        </w:rPr>
        <w:t>жилое помещение</w:t>
      </w:r>
      <w:r w:rsidR="000F7D28" w:rsidRPr="00610176">
        <w:rPr>
          <w:rFonts w:ascii="Tahoma" w:hAnsi="Tahoma" w:cs="Tahoma"/>
          <w:i/>
          <w:sz w:val="22"/>
          <w:szCs w:val="22"/>
        </w:rPr>
        <w:t xml:space="preserve"> - </w:t>
      </w:r>
      <w:r w:rsidRPr="00610176">
        <w:rPr>
          <w:rFonts w:ascii="Tahoma" w:hAnsi="Tahoma" w:cs="Tahoma"/>
          <w:b/>
          <w:sz w:val="22"/>
          <w:szCs w:val="22"/>
        </w:rPr>
        <w:t>квартира</w:t>
      </w:r>
      <w:r w:rsidRPr="00610176">
        <w:rPr>
          <w:rFonts w:ascii="Tahoma" w:hAnsi="Tahoma" w:cs="Tahoma"/>
          <w:sz w:val="22"/>
          <w:szCs w:val="22"/>
        </w:rPr>
        <w:t xml:space="preserve">, находящаяся по адресу: _____________________, состоящая из _______ комнат, общей площадью ___ кв. м, расположенная на ____ этаже ____этажного дома (далее и везде по тексту Договора </w:t>
      </w:r>
      <w:r w:rsidRPr="00610176">
        <w:rPr>
          <w:rFonts w:ascii="Tahoma" w:hAnsi="Tahoma" w:cs="Tahoma"/>
          <w:i/>
          <w:sz w:val="22"/>
          <w:szCs w:val="22"/>
        </w:rPr>
        <w:t>–</w:t>
      </w:r>
      <w:r w:rsidRPr="00610176">
        <w:rPr>
          <w:rFonts w:ascii="Tahoma" w:hAnsi="Tahoma" w:cs="Tahoma"/>
          <w:sz w:val="22"/>
          <w:szCs w:val="22"/>
        </w:rPr>
        <w:t xml:space="preserve"> Квартира), кадастровый (</w:t>
      </w:r>
      <w:r w:rsidRPr="00610176">
        <w:rPr>
          <w:rFonts w:ascii="Tahoma" w:hAnsi="Tahoma" w:cs="Tahoma"/>
          <w:i/>
          <w:sz w:val="22"/>
          <w:szCs w:val="22"/>
        </w:rPr>
        <w:t>вариант – условный/инвентарный</w:t>
      </w:r>
      <w:r w:rsidRPr="00610176">
        <w:rPr>
          <w:rFonts w:ascii="Tahoma" w:hAnsi="Tahoma" w:cs="Tahoma"/>
          <w:sz w:val="22"/>
          <w:szCs w:val="22"/>
        </w:rPr>
        <w:t>) номер ________</w:t>
      </w:r>
      <w:r w:rsidRPr="00610176">
        <w:rPr>
          <w:rFonts w:ascii="Tahoma" w:hAnsi="Tahoma" w:cs="Tahoma"/>
          <w:i/>
          <w:sz w:val="22"/>
          <w:szCs w:val="22"/>
        </w:rPr>
        <w:t>____</w:t>
      </w:r>
      <w:r w:rsidRPr="00610176">
        <w:rPr>
          <w:rFonts w:ascii="Tahoma" w:hAnsi="Tahoma" w:cs="Tahoma"/>
          <w:sz w:val="22"/>
          <w:szCs w:val="22"/>
        </w:rPr>
        <w:t>___.</w:t>
      </w:r>
      <w:proofErr w:type="gramEnd"/>
    </w:p>
    <w:p w:rsidR="007A09E0" w:rsidRPr="00610176" w:rsidRDefault="007A09E0" w:rsidP="00A04119">
      <w:pPr>
        <w:numPr>
          <w:ilvl w:val="1"/>
          <w:numId w:val="9"/>
        </w:numPr>
        <w:tabs>
          <w:tab w:val="left" w:pos="0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bCs/>
          <w:sz w:val="22"/>
          <w:szCs w:val="22"/>
        </w:rPr>
        <w:t>Договору</w:t>
      </w:r>
      <w:r w:rsidRPr="00610176">
        <w:rPr>
          <w:rFonts w:ascii="Tahoma" w:hAnsi="Tahoma" w:cs="Tahoma"/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2005D4" w:rsidRPr="00610176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2005D4" w:rsidRPr="00610176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610176" w:rsidRDefault="007A09E0" w:rsidP="00A04119">
      <w:pPr>
        <w:numPr>
          <w:ilvl w:val="1"/>
          <w:numId w:val="9"/>
        </w:numPr>
        <w:tabs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610176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</w:t>
      </w:r>
      <w:r w:rsidRPr="00610176">
        <w:rPr>
          <w:rFonts w:ascii="Tahoma" w:hAnsi="Tahoma" w:cs="Tahoma"/>
          <w:bCs/>
          <w:sz w:val="22"/>
          <w:szCs w:val="22"/>
        </w:rPr>
        <w:lastRenderedPageBreak/>
        <w:t xml:space="preserve">Договоре перечень оснований, освобождающих Страховщика от обязательств по осуществлению страховой </w:t>
      </w:r>
      <w:r w:rsidRPr="00610176">
        <w:rPr>
          <w:rFonts w:ascii="Tahoma" w:hAnsi="Tahoma" w:cs="Tahoma"/>
          <w:sz w:val="22"/>
          <w:szCs w:val="22"/>
        </w:rPr>
        <w:t>выплаты</w:t>
      </w:r>
      <w:r w:rsidRPr="00610176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4" w:name="_Ref363488339"/>
      <w:bookmarkStart w:id="5" w:name="_Ref314145136"/>
    </w:p>
    <w:p w:rsidR="007A09E0" w:rsidRPr="00610176" w:rsidRDefault="007A09E0" w:rsidP="00A04119">
      <w:pPr>
        <w:numPr>
          <w:ilvl w:val="1"/>
          <w:numId w:val="9"/>
        </w:numPr>
        <w:tabs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6" w:name="_Ref370377959"/>
      <w:r w:rsidRPr="00610176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6"/>
    </w:p>
    <w:p w:rsidR="007A09E0" w:rsidRPr="00610176" w:rsidRDefault="007A09E0" w:rsidP="00610176">
      <w:pPr>
        <w:pStyle w:val="af5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первым </w:t>
      </w:r>
      <w:r w:rsidR="004E7C32" w:rsidRPr="00610176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B4B72" w:rsidRPr="00610176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610176">
        <w:rPr>
          <w:rFonts w:ascii="Tahoma" w:hAnsi="Tahoma" w:cs="Tahoma"/>
          <w:sz w:val="22"/>
          <w:szCs w:val="22"/>
        </w:rPr>
        <w:t xml:space="preserve">– </w:t>
      </w:r>
      <w:r w:rsidR="001972E7" w:rsidRPr="00610176">
        <w:rPr>
          <w:rFonts w:ascii="Tahoma" w:hAnsi="Tahoma" w:cs="Tahoma"/>
          <w:sz w:val="22"/>
          <w:szCs w:val="22"/>
        </w:rPr>
        <w:t xml:space="preserve">в пределах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972E7" w:rsidRPr="00610176">
        <w:rPr>
          <w:rFonts w:ascii="Tahoma" w:hAnsi="Tahoma" w:cs="Tahoma"/>
          <w:sz w:val="22"/>
          <w:szCs w:val="22"/>
        </w:rPr>
        <w:t xml:space="preserve">по </w:t>
      </w:r>
      <w:r w:rsidR="001972E7"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E472DF" w:rsidRPr="00610176">
        <w:rPr>
          <w:rFonts w:ascii="Tahoma" w:hAnsi="Tahoma" w:cs="Tahoma"/>
          <w:sz w:val="22"/>
          <w:szCs w:val="22"/>
        </w:rPr>
        <w:t xml:space="preserve"> </w:t>
      </w:r>
      <w:r w:rsidR="001972E7" w:rsidRPr="00610176">
        <w:rPr>
          <w:rFonts w:ascii="Tahoma" w:hAnsi="Tahoma" w:cs="Tahoma"/>
          <w:sz w:val="22"/>
          <w:szCs w:val="22"/>
        </w:rPr>
        <w:t xml:space="preserve">– </w:t>
      </w:r>
      <w:r w:rsidR="00D95E00" w:rsidRPr="00610176">
        <w:rPr>
          <w:rFonts w:ascii="Tahoma" w:hAnsi="Tahoma" w:cs="Tahoma"/>
          <w:i/>
          <w:sz w:val="22"/>
          <w:szCs w:val="22"/>
        </w:rPr>
        <w:t>кредитора/займодавца</w:t>
      </w:r>
      <w:r w:rsidR="00D95E00" w:rsidRPr="00610176">
        <w:rPr>
          <w:rFonts w:ascii="Tahoma" w:hAnsi="Tahoma" w:cs="Tahoma"/>
          <w:sz w:val="22"/>
          <w:szCs w:val="22"/>
        </w:rPr>
        <w:t xml:space="preserve"> по </w:t>
      </w:r>
      <w:r w:rsidR="00D95E00" w:rsidRPr="00610176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95E00" w:rsidRPr="00610176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610176">
        <w:rPr>
          <w:rFonts w:ascii="Tahoma" w:hAnsi="Tahoma" w:cs="Tahoma"/>
          <w:i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 xml:space="preserve">На момент заключения Договора им является – 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4"/>
      <w:r w:rsidR="00C84F5D" w:rsidRPr="00610176">
        <w:rPr>
          <w:rFonts w:ascii="Tahoma" w:hAnsi="Tahoma" w:cs="Tahoma"/>
          <w:bCs/>
          <w:sz w:val="22"/>
          <w:szCs w:val="22"/>
        </w:rPr>
        <w:t>;</w:t>
      </w:r>
    </w:p>
    <w:p w:rsidR="007A09E0" w:rsidRPr="00610176" w:rsidRDefault="007A09E0" w:rsidP="00C822D2">
      <w:pPr>
        <w:pStyle w:val="af5"/>
        <w:numPr>
          <w:ilvl w:val="0"/>
          <w:numId w:val="15"/>
        </w:numPr>
        <w:tabs>
          <w:tab w:val="left" w:pos="993"/>
          <w:tab w:val="left" w:pos="1134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вторым выгодоприобретателем</w:t>
      </w:r>
      <w:r w:rsidR="001D329C" w:rsidRPr="00610176">
        <w:rPr>
          <w:rFonts w:ascii="Tahoma" w:hAnsi="Tahoma" w:cs="Tahoma"/>
          <w:sz w:val="22"/>
          <w:szCs w:val="22"/>
        </w:rPr>
        <w:t xml:space="preserve"> (далее – Выгодоприобретатель-2)</w:t>
      </w:r>
      <w:r w:rsidRPr="00610176">
        <w:rPr>
          <w:rFonts w:ascii="Tahoma" w:hAnsi="Tahoma" w:cs="Tahoma"/>
          <w:sz w:val="22"/>
          <w:szCs w:val="22"/>
        </w:rPr>
        <w:t xml:space="preserve"> –</w:t>
      </w:r>
      <w:r w:rsidR="00E93B07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1972E7" w:rsidRPr="00610176">
        <w:rPr>
          <w:rFonts w:ascii="Tahoma" w:hAnsi="Tahoma" w:cs="Tahoma"/>
          <w:bCs/>
          <w:sz w:val="22"/>
          <w:szCs w:val="22"/>
        </w:rPr>
        <w:t>– Страховател</w:t>
      </w:r>
      <w:r w:rsidR="00E93B07" w:rsidRPr="00610176">
        <w:rPr>
          <w:rFonts w:ascii="Tahoma" w:hAnsi="Tahoma" w:cs="Tahoma"/>
          <w:bCs/>
          <w:sz w:val="22"/>
          <w:szCs w:val="22"/>
        </w:rPr>
        <w:t>я</w:t>
      </w:r>
      <w:r w:rsidR="001972E7" w:rsidRPr="00610176">
        <w:rPr>
          <w:rFonts w:ascii="Tahoma" w:hAnsi="Tahoma" w:cs="Tahoma"/>
          <w:bCs/>
          <w:sz w:val="22"/>
          <w:szCs w:val="22"/>
        </w:rPr>
        <w:t xml:space="preserve"> или иное указанное им лицо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610176">
      <w:pPr>
        <w:tabs>
          <w:tab w:val="left" w:pos="0"/>
          <w:tab w:val="left" w:pos="709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610176">
        <w:rPr>
          <w:rFonts w:ascii="Tahoma" w:hAnsi="Tahoma" w:cs="Tahoma"/>
          <w:sz w:val="22"/>
          <w:szCs w:val="22"/>
        </w:rPr>
        <w:t>-</w:t>
      </w:r>
      <w:r w:rsidR="00970DE3" w:rsidRPr="00610176">
        <w:rPr>
          <w:rFonts w:ascii="Tahoma" w:hAnsi="Tahoma" w:cs="Tahoma"/>
          <w:sz w:val="22"/>
          <w:szCs w:val="22"/>
        </w:rPr>
        <w:t xml:space="preserve"> </w:t>
      </w:r>
      <w:r w:rsidR="004E7C32" w:rsidRPr="00610176">
        <w:rPr>
          <w:rFonts w:ascii="Tahoma" w:hAnsi="Tahoma" w:cs="Tahoma"/>
          <w:sz w:val="22"/>
          <w:szCs w:val="22"/>
        </w:rPr>
        <w:t>Выгодоприобретатель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A04119">
      <w:pPr>
        <w:numPr>
          <w:ilvl w:val="1"/>
          <w:numId w:val="9"/>
        </w:numPr>
        <w:tabs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7" w:name="_Ref370377964"/>
      <w:proofErr w:type="gramStart"/>
      <w:r w:rsidRPr="00610176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610176">
        <w:rPr>
          <w:rFonts w:ascii="Tahoma" w:hAnsi="Tahoma" w:cs="Tahoma"/>
          <w:sz w:val="22"/>
          <w:szCs w:val="22"/>
        </w:rPr>
        <w:t xml:space="preserve">к </w:t>
      </w:r>
      <w:r w:rsidRPr="00610176">
        <w:rPr>
          <w:rFonts w:ascii="Tahoma" w:hAnsi="Tahoma" w:cs="Tahoma"/>
          <w:bCs/>
          <w:sz w:val="22"/>
          <w:szCs w:val="22"/>
        </w:rPr>
        <w:t>другому</w:t>
      </w:r>
      <w:r w:rsidRPr="00610176">
        <w:rPr>
          <w:rFonts w:ascii="Tahoma" w:hAnsi="Tahoma" w:cs="Tahoma"/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610176">
        <w:rPr>
          <w:rFonts w:ascii="Tahoma" w:hAnsi="Tahoma" w:cs="Tahoma"/>
          <w:i/>
          <w:sz w:val="22"/>
          <w:szCs w:val="22"/>
        </w:rPr>
        <w:t>кредитор/займодавец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(законный владелец Закладной),</w:t>
      </w:r>
      <w:r w:rsidRPr="00610176">
        <w:rPr>
          <w:rFonts w:ascii="Tahoma" w:hAnsi="Tahoma" w:cs="Tahoma"/>
          <w:sz w:val="22"/>
          <w:szCs w:val="22"/>
        </w:rPr>
        <w:t xml:space="preserve"> являющийся таковым в момент наступления страхового случая.</w:t>
      </w:r>
      <w:bookmarkEnd w:id="5"/>
      <w:bookmarkEnd w:id="7"/>
      <w:r w:rsidRPr="00610176">
        <w:rPr>
          <w:rFonts w:ascii="Tahoma" w:hAnsi="Tahoma" w:cs="Tahoma"/>
          <w:sz w:val="22"/>
          <w:szCs w:val="22"/>
        </w:rPr>
        <w:t xml:space="preserve"> </w:t>
      </w:r>
      <w:proofErr w:type="gramEnd"/>
    </w:p>
    <w:p w:rsidR="007A09E0" w:rsidRPr="00610176" w:rsidRDefault="007A09E0" w:rsidP="00610176">
      <w:pPr>
        <w:pStyle w:val="af5"/>
        <w:tabs>
          <w:tab w:val="left" w:pos="709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5D1202" w:rsidRPr="00610176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7A09E0" w:rsidRPr="00610176" w:rsidRDefault="007A09E0" w:rsidP="00610176">
      <w:pPr>
        <w:pStyle w:val="af5"/>
        <w:tabs>
          <w:tab w:val="left" w:pos="709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610176">
        <w:rPr>
          <w:rFonts w:ascii="Tahoma" w:hAnsi="Tahoma" w:cs="Tahoma"/>
          <w:sz w:val="22"/>
          <w:szCs w:val="22"/>
        </w:rPr>
        <w:t>Страховщиком</w:t>
      </w:r>
      <w:r w:rsidRPr="00610176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945514" w:rsidRPr="00610176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610176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610176">
        <w:rPr>
          <w:rFonts w:ascii="Tahoma" w:hAnsi="Tahoma" w:cs="Tahoma"/>
          <w:sz w:val="22"/>
          <w:szCs w:val="22"/>
        </w:rPr>
        <w:t>я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 на Закладную)</w:t>
      </w:r>
      <w:r w:rsidRPr="00610176">
        <w:rPr>
          <w:rFonts w:ascii="Tahoma" w:hAnsi="Tahoma" w:cs="Tahoma"/>
          <w:sz w:val="22"/>
          <w:szCs w:val="22"/>
        </w:rPr>
        <w:t>, содержащего следующие сведения: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>, передающего права требовани</w:t>
      </w:r>
      <w:r w:rsidR="005D1202" w:rsidRPr="00610176">
        <w:rPr>
          <w:rFonts w:ascii="Tahoma" w:hAnsi="Tahoma" w:cs="Tahoma"/>
          <w:bCs/>
          <w:sz w:val="22"/>
          <w:szCs w:val="22"/>
        </w:rPr>
        <w:t>я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(права на Закладную)</w:t>
      </w:r>
      <w:r w:rsidRPr="00610176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>, дата передачи прав требовани</w:t>
      </w:r>
      <w:r w:rsidR="005D1202" w:rsidRPr="00610176">
        <w:rPr>
          <w:rFonts w:ascii="Tahoma" w:hAnsi="Tahoma" w:cs="Tahoma"/>
          <w:bCs/>
          <w:sz w:val="22"/>
          <w:szCs w:val="22"/>
        </w:rPr>
        <w:t>я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 на Закладную)</w:t>
      </w:r>
      <w:r w:rsidRPr="00610176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610176">
        <w:rPr>
          <w:rFonts w:ascii="Tahoma" w:hAnsi="Tahoma" w:cs="Tahoma"/>
          <w:sz w:val="22"/>
          <w:szCs w:val="22"/>
        </w:rPr>
        <w:t>-</w:t>
      </w:r>
      <w:r w:rsidR="003249E8" w:rsidRPr="00610176">
        <w:rPr>
          <w:rFonts w:ascii="Tahoma" w:hAnsi="Tahoma" w:cs="Tahoma"/>
          <w:bCs/>
          <w:sz w:val="22"/>
          <w:szCs w:val="22"/>
        </w:rPr>
        <w:t>1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:rsidR="005D1202" w:rsidRPr="00610176" w:rsidRDefault="005D1202" w:rsidP="00610176">
      <w:pPr>
        <w:tabs>
          <w:tab w:val="left" w:pos="709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EA081B" w:rsidRPr="00610176">
        <w:rPr>
          <w:rFonts w:ascii="Tahoma" w:hAnsi="Tahoma" w:cs="Tahoma"/>
          <w:bCs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="003249E8"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3249E8" w:rsidRPr="00610176">
        <w:rPr>
          <w:rFonts w:ascii="Tahoma" w:hAnsi="Tahoma" w:cs="Tahoma"/>
          <w:bCs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 xml:space="preserve">(передачи прав </w:t>
      </w:r>
      <w:r w:rsidR="003249E8" w:rsidRPr="00610176">
        <w:rPr>
          <w:rFonts w:ascii="Tahoma" w:hAnsi="Tahoma" w:cs="Tahoma"/>
          <w:bCs/>
          <w:sz w:val="22"/>
          <w:szCs w:val="22"/>
        </w:rPr>
        <w:t>на</w:t>
      </w:r>
      <w:r w:rsidRPr="00610176">
        <w:rPr>
          <w:rFonts w:ascii="Tahoma" w:hAnsi="Tahoma" w:cs="Tahoma"/>
          <w:bCs/>
          <w:sz w:val="22"/>
          <w:szCs w:val="22"/>
        </w:rPr>
        <w:t xml:space="preserve"> Закладн</w:t>
      </w:r>
      <w:r w:rsidR="003249E8" w:rsidRPr="00610176">
        <w:rPr>
          <w:rFonts w:ascii="Tahoma" w:hAnsi="Tahoma" w:cs="Tahoma"/>
          <w:bCs/>
          <w:sz w:val="22"/>
          <w:szCs w:val="22"/>
        </w:rPr>
        <w:t>ую</w:t>
      </w:r>
      <w:r w:rsidRPr="00610176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7A09E0" w:rsidRPr="00610176" w:rsidRDefault="007A09E0" w:rsidP="00A04119">
      <w:pPr>
        <w:tabs>
          <w:tab w:val="num" w:pos="-142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610176" w:rsidRDefault="007A09E0" w:rsidP="00610176">
      <w:pPr>
        <w:numPr>
          <w:ilvl w:val="0"/>
          <w:numId w:val="5"/>
        </w:numPr>
        <w:tabs>
          <w:tab w:val="clear" w:pos="375"/>
          <w:tab w:val="num" w:pos="-142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Объект</w:t>
      </w:r>
      <w:r w:rsidR="001D329C" w:rsidRPr="00610176">
        <w:rPr>
          <w:rFonts w:ascii="Tahoma" w:hAnsi="Tahoma" w:cs="Tahoma"/>
          <w:b/>
          <w:sz w:val="22"/>
          <w:szCs w:val="22"/>
        </w:rPr>
        <w:t>ы</w:t>
      </w:r>
      <w:r w:rsidRPr="00610176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:rsidR="007A09E0" w:rsidRPr="00610176" w:rsidRDefault="00EC6DFE" w:rsidP="00A04119">
      <w:pPr>
        <w:pStyle w:val="af5"/>
        <w:numPr>
          <w:ilvl w:val="1"/>
          <w:numId w:val="16"/>
        </w:numPr>
        <w:tabs>
          <w:tab w:val="left" w:pos="709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r w:rsidR="007A09E0"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A04119">
      <w:pPr>
        <w:pStyle w:val="af5"/>
        <w:numPr>
          <w:ilvl w:val="1"/>
          <w:numId w:val="16"/>
        </w:numPr>
        <w:tabs>
          <w:tab w:val="left" w:pos="709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Застрахованными являются следующие элементы</w:t>
      </w:r>
      <w:r w:rsidR="00945514" w:rsidRPr="00610176">
        <w:rPr>
          <w:rFonts w:ascii="Tahoma" w:hAnsi="Tahoma" w:cs="Tahoma"/>
          <w:sz w:val="22"/>
          <w:szCs w:val="22"/>
        </w:rPr>
        <w:t xml:space="preserve"> недвижимого</w:t>
      </w:r>
      <w:r w:rsidRPr="00610176">
        <w:rPr>
          <w:rFonts w:ascii="Tahoma" w:hAnsi="Tahoma" w:cs="Tahoma"/>
          <w:sz w:val="22"/>
          <w:szCs w:val="22"/>
        </w:rPr>
        <w:t xml:space="preserve"> имущества: несущие и ненесущие стены, перекрытия</w:t>
      </w:r>
      <w:r w:rsidR="00801915" w:rsidRPr="00610176">
        <w:rPr>
          <w:rFonts w:ascii="Tahoma" w:hAnsi="Tahoma" w:cs="Tahoma"/>
          <w:sz w:val="22"/>
          <w:szCs w:val="22"/>
        </w:rPr>
        <w:t xml:space="preserve"> (половое/потолочное)</w:t>
      </w:r>
      <w:r w:rsidRPr="00610176">
        <w:rPr>
          <w:rFonts w:ascii="Tahoma" w:hAnsi="Tahoma" w:cs="Tahoma"/>
          <w:sz w:val="22"/>
          <w:szCs w:val="22"/>
        </w:rPr>
        <w:t>, перегород</w:t>
      </w:r>
      <w:r w:rsidR="00C219C4" w:rsidRPr="00610176">
        <w:rPr>
          <w:rFonts w:ascii="Tahoma" w:hAnsi="Tahoma" w:cs="Tahoma"/>
          <w:sz w:val="22"/>
          <w:szCs w:val="22"/>
        </w:rPr>
        <w:t>к</w:t>
      </w:r>
      <w:r w:rsidRPr="00610176">
        <w:rPr>
          <w:rFonts w:ascii="Tahoma" w:hAnsi="Tahoma" w:cs="Tahoma"/>
          <w:sz w:val="22"/>
          <w:szCs w:val="22"/>
        </w:rPr>
        <w:t>и, о</w:t>
      </w:r>
      <w:r w:rsidR="00801915" w:rsidRPr="00610176">
        <w:rPr>
          <w:rFonts w:ascii="Tahoma" w:hAnsi="Tahoma" w:cs="Tahoma"/>
          <w:sz w:val="22"/>
          <w:szCs w:val="22"/>
        </w:rPr>
        <w:t>конные блоки (включая остекление)</w:t>
      </w:r>
      <w:r w:rsidRPr="00610176">
        <w:rPr>
          <w:rFonts w:ascii="Tahoma" w:hAnsi="Tahoma" w:cs="Tahoma"/>
          <w:sz w:val="22"/>
          <w:szCs w:val="22"/>
        </w:rPr>
        <w:t>, двери (исключая межкомнатные двери</w:t>
      </w:r>
      <w:r w:rsidR="00F857AD" w:rsidRPr="00610176">
        <w:rPr>
          <w:rFonts w:ascii="Tahoma" w:hAnsi="Tahoma" w:cs="Tahoma"/>
          <w:sz w:val="22"/>
          <w:szCs w:val="22"/>
        </w:rPr>
        <w:t>)</w:t>
      </w:r>
      <w:r w:rsidRPr="00610176">
        <w:rPr>
          <w:rFonts w:ascii="Tahoma" w:hAnsi="Tahoma" w:cs="Tahoma"/>
          <w:sz w:val="22"/>
          <w:szCs w:val="22"/>
        </w:rPr>
        <w:t>,</w:t>
      </w:r>
      <w:r w:rsidR="00C70B45" w:rsidRPr="00610176">
        <w:rPr>
          <w:rFonts w:ascii="Tahoma" w:hAnsi="Tahoma" w:cs="Tahoma"/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 w:rsidRPr="00610176">
        <w:rPr>
          <w:rFonts w:ascii="Tahoma" w:hAnsi="Tahoma" w:cs="Tahoma"/>
          <w:sz w:val="22"/>
          <w:szCs w:val="22"/>
        </w:rPr>
        <w:t>т</w:t>
      </w:r>
      <w:r w:rsidR="00C70B45" w:rsidRPr="00610176">
        <w:rPr>
          <w:rFonts w:ascii="Tahoma" w:hAnsi="Tahoma" w:cs="Tahoma"/>
          <w:sz w:val="22"/>
          <w:szCs w:val="22"/>
        </w:rPr>
        <w:t>екление),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10176">
        <w:rPr>
          <w:rFonts w:ascii="Tahoma" w:hAnsi="Tahoma" w:cs="Tahoma"/>
          <w:i/>
          <w:sz w:val="22"/>
          <w:szCs w:val="22"/>
        </w:rPr>
        <w:t>включая</w:t>
      </w:r>
      <w:proofErr w:type="gramEnd"/>
      <w:r w:rsidR="00F857AD" w:rsidRPr="00610176">
        <w:rPr>
          <w:rFonts w:ascii="Tahoma" w:hAnsi="Tahoma" w:cs="Tahoma"/>
          <w:i/>
          <w:sz w:val="22"/>
          <w:szCs w:val="22"/>
        </w:rPr>
        <w:t>/исключая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инженерное оборудование и внутреннюю отделку</w:t>
      </w:r>
      <w:r w:rsidR="00C70B45"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C96233" w:rsidP="00610176">
      <w:pPr>
        <w:tabs>
          <w:tab w:val="num" w:pos="-142"/>
          <w:tab w:val="left" w:pos="709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proofErr w:type="gramStart"/>
      <w:r w:rsidRPr="00610176">
        <w:rPr>
          <w:rFonts w:ascii="Tahoma" w:hAnsi="Tahoma" w:cs="Tahoma"/>
          <w:i/>
          <w:sz w:val="22"/>
          <w:szCs w:val="22"/>
        </w:rPr>
        <w:lastRenderedPageBreak/>
        <w:t xml:space="preserve">Под </w:t>
      </w:r>
      <w:r w:rsidRPr="00610176">
        <w:rPr>
          <w:rFonts w:ascii="Tahoma" w:hAnsi="Tahoma" w:cs="Tahoma"/>
          <w:b/>
          <w:i/>
          <w:sz w:val="22"/>
          <w:szCs w:val="22"/>
        </w:rPr>
        <w:t>внутренней отделкой</w:t>
      </w:r>
      <w:r w:rsidRPr="00610176">
        <w:rPr>
          <w:rFonts w:ascii="Tahoma" w:hAnsi="Tahoma" w:cs="Tahoma"/>
          <w:i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</w:t>
      </w:r>
      <w:r w:rsidR="00E414CC" w:rsidRPr="00610176">
        <w:rPr>
          <w:rFonts w:ascii="Tahoma" w:hAnsi="Tahoma" w:cs="Tahoma"/>
          <w:i/>
          <w:sz w:val="22"/>
          <w:szCs w:val="22"/>
        </w:rPr>
        <w:t xml:space="preserve">ом </w:t>
      </w:r>
      <w:r w:rsidRPr="00610176">
        <w:rPr>
          <w:rFonts w:ascii="Tahoma" w:hAnsi="Tahoma" w:cs="Tahoma"/>
          <w:i/>
          <w:sz w:val="22"/>
          <w:szCs w:val="22"/>
        </w:rPr>
        <w:t>ч</w:t>
      </w:r>
      <w:r w:rsidR="00E414CC" w:rsidRPr="00610176">
        <w:rPr>
          <w:rFonts w:ascii="Tahoma" w:hAnsi="Tahoma" w:cs="Tahoma"/>
          <w:i/>
          <w:sz w:val="22"/>
          <w:szCs w:val="22"/>
        </w:rPr>
        <w:t>исле</w:t>
      </w:r>
      <w:r w:rsidRPr="00610176">
        <w:rPr>
          <w:rFonts w:ascii="Tahoma" w:hAnsi="Tahoma" w:cs="Tahoma"/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  <w:proofErr w:type="gramEnd"/>
    </w:p>
    <w:p w:rsidR="00E410E1" w:rsidRPr="00610176" w:rsidRDefault="00E410E1" w:rsidP="00610176">
      <w:pPr>
        <w:tabs>
          <w:tab w:val="num" w:pos="-142"/>
          <w:tab w:val="left" w:pos="709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proofErr w:type="gramStart"/>
      <w:r w:rsidRPr="00610176">
        <w:rPr>
          <w:rFonts w:ascii="Tahoma" w:hAnsi="Tahoma" w:cs="Tahoma"/>
          <w:i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i/>
          <w:sz w:val="22"/>
          <w:szCs w:val="22"/>
        </w:rPr>
        <w:t>инженерным оборудованием</w:t>
      </w:r>
      <w:r w:rsidRPr="00610176">
        <w:rPr>
          <w:rFonts w:ascii="Tahoma" w:hAnsi="Tahoma" w:cs="Tahoma"/>
          <w:i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</w:t>
      </w:r>
      <w:proofErr w:type="gramEnd"/>
      <w:r w:rsidRPr="00610176">
        <w:rPr>
          <w:rFonts w:ascii="Tahoma" w:hAnsi="Tahoma" w:cs="Tahoma"/>
          <w:i/>
          <w:sz w:val="22"/>
          <w:szCs w:val="22"/>
        </w:rPr>
        <w:t>, сигнализация, радио и т.п.), за исключением тех систем, которые не принадлежат Страхователю (т.е. общедомовых систем).</w:t>
      </w:r>
    </w:p>
    <w:p w:rsidR="002112F7" w:rsidRPr="00610176" w:rsidRDefault="002112F7" w:rsidP="007D2BB1">
      <w:pPr>
        <w:tabs>
          <w:tab w:val="num" w:pos="-142"/>
          <w:tab w:val="left" w:pos="709"/>
        </w:tabs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A09E0" w:rsidRPr="00610176" w:rsidRDefault="00945514" w:rsidP="00A04119">
      <w:pPr>
        <w:numPr>
          <w:ilvl w:val="0"/>
          <w:numId w:val="16"/>
        </w:numPr>
        <w:tabs>
          <w:tab w:val="num" w:pos="709"/>
        </w:tabs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8" w:name="_Ref356981857"/>
      <w:r w:rsidRPr="00610176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7A09E0" w:rsidRPr="00610176">
        <w:rPr>
          <w:rFonts w:ascii="Tahoma" w:hAnsi="Tahoma" w:cs="Tahoma"/>
          <w:b/>
          <w:sz w:val="22"/>
          <w:szCs w:val="22"/>
        </w:rPr>
        <w:t>Страховые случаи</w:t>
      </w:r>
      <w:bookmarkEnd w:id="8"/>
    </w:p>
    <w:p w:rsidR="00945514" w:rsidRPr="00610176" w:rsidRDefault="00945514" w:rsidP="00A04119">
      <w:pPr>
        <w:pStyle w:val="11"/>
        <w:numPr>
          <w:ilvl w:val="1"/>
          <w:numId w:val="16"/>
        </w:numPr>
        <w:tabs>
          <w:tab w:val="num" w:pos="709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2409F7" w:rsidRPr="00610176">
        <w:rPr>
          <w:rFonts w:ascii="Tahoma" w:hAnsi="Tahoma" w:cs="Tahoma"/>
          <w:sz w:val="22"/>
          <w:szCs w:val="22"/>
        </w:rPr>
        <w:t>о</w:t>
      </w:r>
      <w:r w:rsidRPr="00610176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3559D9" w:rsidRPr="00610176">
        <w:rPr>
          <w:rFonts w:ascii="Tahoma" w:hAnsi="Tahoma" w:cs="Tahoma"/>
          <w:sz w:val="22"/>
          <w:szCs w:val="22"/>
        </w:rPr>
        <w:t xml:space="preserve">приложение </w:t>
      </w:r>
      <w:r w:rsidRPr="00610176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Pr="00610176" w:rsidRDefault="00945514" w:rsidP="00A04119">
      <w:pPr>
        <w:pStyle w:val="11"/>
        <w:numPr>
          <w:ilvl w:val="1"/>
          <w:numId w:val="16"/>
        </w:numPr>
        <w:tabs>
          <w:tab w:val="num" w:pos="709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610176">
        <w:rPr>
          <w:rFonts w:ascii="Tahoma" w:hAnsi="Tahoma" w:cs="Tahoma"/>
          <w:sz w:val="22"/>
          <w:szCs w:val="22"/>
        </w:rPr>
        <w:t>заявлении на страхование</w:t>
      </w:r>
      <w:r w:rsidR="00F857AD" w:rsidRPr="00610176">
        <w:rPr>
          <w:rStyle w:val="af4"/>
          <w:rFonts w:ascii="Tahoma" w:hAnsi="Tahoma" w:cs="Tahoma"/>
          <w:sz w:val="22"/>
          <w:szCs w:val="22"/>
        </w:rPr>
        <w:footnoteReference w:id="3"/>
      </w:r>
      <w:r w:rsidR="00F857AD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945514" w:rsidRPr="00610176" w:rsidRDefault="00945514" w:rsidP="00610176">
      <w:pPr>
        <w:pStyle w:val="11"/>
        <w:tabs>
          <w:tab w:val="num" w:pos="709"/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  <w:proofErr w:type="gramEnd"/>
    </w:p>
    <w:p w:rsidR="00945514" w:rsidRPr="00610176" w:rsidRDefault="00945514" w:rsidP="00610176">
      <w:pPr>
        <w:pStyle w:val="11"/>
        <w:tabs>
          <w:tab w:val="num" w:pos="709"/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Страховщик не может требовать признания Договора страхования </w:t>
      </w:r>
      <w:proofErr w:type="gramStart"/>
      <w:r w:rsidRPr="00610176">
        <w:rPr>
          <w:rFonts w:ascii="Tahoma" w:hAnsi="Tahoma" w:cs="Tahoma"/>
          <w:sz w:val="22"/>
          <w:szCs w:val="22"/>
        </w:rPr>
        <w:t>недействительным</w:t>
      </w:r>
      <w:proofErr w:type="gramEnd"/>
      <w:r w:rsidRPr="00610176">
        <w:rPr>
          <w:rFonts w:ascii="Tahoma" w:hAnsi="Tahoma" w:cs="Tahoma"/>
          <w:sz w:val="22"/>
          <w:szCs w:val="22"/>
        </w:rPr>
        <w:t>, если обстоятельства, о которых умолчал Страхователь, уже отпали.</w:t>
      </w:r>
    </w:p>
    <w:p w:rsidR="007A09E0" w:rsidRPr="00610176" w:rsidRDefault="007A09E0" w:rsidP="00A04119">
      <w:pPr>
        <w:pStyle w:val="11"/>
        <w:numPr>
          <w:ilvl w:val="1"/>
          <w:numId w:val="16"/>
        </w:numPr>
        <w:tabs>
          <w:tab w:val="num" w:pos="709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Согласно Договору страховыми случаями являются</w:t>
      </w:r>
      <w:bookmarkStart w:id="9" w:name="_Ref61409357"/>
      <w:r w:rsidRPr="00610176">
        <w:rPr>
          <w:rFonts w:ascii="Tahoma" w:hAnsi="Tahoma" w:cs="Tahoma"/>
          <w:sz w:val="22"/>
          <w:szCs w:val="22"/>
        </w:rPr>
        <w:t xml:space="preserve"> гибель или повреждение Квартиры в результате следующих причин:</w:t>
      </w:r>
      <w:bookmarkEnd w:id="9"/>
      <w:r w:rsidRPr="00610176">
        <w:rPr>
          <w:rFonts w:ascii="Tahoma" w:hAnsi="Tahoma" w:cs="Tahoma"/>
          <w:sz w:val="22"/>
          <w:szCs w:val="22"/>
        </w:rPr>
        <w:t xml:space="preserve"> </w:t>
      </w:r>
    </w:p>
    <w:p w:rsidR="007A09E0" w:rsidRPr="00610176" w:rsidRDefault="007A09E0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Пожар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:rsidR="007A09E0" w:rsidRPr="00610176" w:rsidRDefault="007A09E0" w:rsidP="00610176">
      <w:pPr>
        <w:pStyle w:val="a4"/>
        <w:tabs>
          <w:tab w:val="num" w:pos="709"/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пожаром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(Квартиры) либо в соседних помещениях – </w:t>
      </w:r>
      <w:r w:rsidRPr="00610176">
        <w:rPr>
          <w:rFonts w:ascii="Tahoma" w:hAnsi="Tahoma" w:cs="Tahoma"/>
          <w:sz w:val="22"/>
          <w:szCs w:val="22"/>
        </w:rPr>
        <w:t>повлекшее гибель или причинение ущерба застрахованному имуществу</w:t>
      </w:r>
      <w:r w:rsidRPr="00610176">
        <w:rPr>
          <w:rFonts w:ascii="Tahoma" w:hAnsi="Tahoma" w:cs="Tahoma"/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610176" w:rsidRDefault="007A09E0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Взрыв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:rsidR="007A09E0" w:rsidRPr="00610176" w:rsidRDefault="007A09E0" w:rsidP="00610176">
      <w:pPr>
        <w:pStyle w:val="a4"/>
        <w:tabs>
          <w:tab w:val="num" w:pos="709"/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взрывом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7A09E0" w:rsidRPr="00610176" w:rsidRDefault="003559D9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lastRenderedPageBreak/>
        <w:t xml:space="preserve">Стихийного </w:t>
      </w:r>
      <w:r w:rsidR="007A09E0" w:rsidRPr="00610176">
        <w:rPr>
          <w:rFonts w:ascii="Tahoma" w:hAnsi="Tahoma" w:cs="Tahoma"/>
          <w:sz w:val="22"/>
          <w:szCs w:val="22"/>
        </w:rPr>
        <w:t>бедстви</w:t>
      </w:r>
      <w:r w:rsidRPr="00610176">
        <w:rPr>
          <w:rFonts w:ascii="Tahoma" w:hAnsi="Tahoma" w:cs="Tahoma"/>
          <w:sz w:val="22"/>
          <w:szCs w:val="22"/>
        </w:rPr>
        <w:t>я</w:t>
      </w:r>
    </w:p>
    <w:p w:rsidR="007A09E0" w:rsidRPr="00610176" w:rsidRDefault="007A09E0" w:rsidP="00610176">
      <w:pPr>
        <w:pStyle w:val="a4"/>
        <w:tabs>
          <w:tab w:val="num" w:pos="709"/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proofErr w:type="gramStart"/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стихийным бедствием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  <w:proofErr w:type="gramEnd"/>
    </w:p>
    <w:p w:rsidR="007A09E0" w:rsidRPr="00610176" w:rsidRDefault="007A09E0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Залив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:rsidR="007A09E0" w:rsidRPr="00610176" w:rsidRDefault="007A09E0" w:rsidP="00610176">
      <w:pPr>
        <w:pStyle w:val="a4"/>
        <w:tabs>
          <w:tab w:val="num" w:pos="709"/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proofErr w:type="gramStart"/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заливом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  <w:proofErr w:type="gramEnd"/>
    </w:p>
    <w:p w:rsidR="00E410E1" w:rsidRPr="00610176" w:rsidRDefault="00E410E1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Падения на застрахованное имущество летательных аппаратов или их частей</w:t>
      </w:r>
    </w:p>
    <w:p w:rsidR="00E410E1" w:rsidRPr="00610176" w:rsidRDefault="00E410E1" w:rsidP="00610176">
      <w:pPr>
        <w:pStyle w:val="a4"/>
        <w:tabs>
          <w:tab w:val="num" w:pos="709"/>
          <w:tab w:val="num" w:pos="1843"/>
        </w:tabs>
        <w:ind w:left="567"/>
        <w:rPr>
          <w:rFonts w:ascii="Tahoma" w:hAnsi="Tahoma" w:cs="Tahoma"/>
          <w:bCs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sz w:val="22"/>
          <w:szCs w:val="22"/>
        </w:rPr>
        <w:t>падением летательных аппаратов или их частей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причинение ущерба застрахованному имуществу.</w:t>
      </w:r>
    </w:p>
    <w:p w:rsidR="00E410E1" w:rsidRPr="00610176" w:rsidRDefault="00E410E1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Противоправных действий третьих лиц</w:t>
      </w:r>
    </w:p>
    <w:p w:rsidR="00E410E1" w:rsidRPr="00610176" w:rsidRDefault="00E410E1" w:rsidP="00610176">
      <w:pPr>
        <w:pStyle w:val="a4"/>
        <w:tabs>
          <w:tab w:val="num" w:pos="709"/>
          <w:tab w:val="num" w:pos="1843"/>
        </w:tabs>
        <w:ind w:left="567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противоправными действиями третьих лиц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 w:rsidRPr="00610176">
        <w:rPr>
          <w:rFonts w:ascii="Tahoma" w:hAnsi="Tahoma" w:cs="Tahoma"/>
          <w:bCs/>
          <w:sz w:val="22"/>
          <w:szCs w:val="22"/>
        </w:rPr>
        <w:t xml:space="preserve"> утрату</w:t>
      </w:r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9D6010" w:rsidRPr="00610176">
        <w:rPr>
          <w:rFonts w:ascii="Tahoma" w:hAnsi="Tahoma" w:cs="Tahoma"/>
          <w:bCs/>
          <w:sz w:val="22"/>
          <w:szCs w:val="22"/>
        </w:rPr>
        <w:t>(</w:t>
      </w:r>
      <w:r w:rsidRPr="00610176">
        <w:rPr>
          <w:rFonts w:ascii="Tahoma" w:hAnsi="Tahoma" w:cs="Tahoma"/>
          <w:bCs/>
          <w:sz w:val="22"/>
          <w:szCs w:val="22"/>
        </w:rPr>
        <w:t>гибель</w:t>
      </w:r>
      <w:r w:rsidR="009D6010" w:rsidRPr="00610176">
        <w:rPr>
          <w:rFonts w:ascii="Tahoma" w:hAnsi="Tahoma" w:cs="Tahoma"/>
          <w:bCs/>
          <w:sz w:val="22"/>
          <w:szCs w:val="22"/>
        </w:rPr>
        <w:t>)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.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н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>едостачу или причинение ущерба застрахованной Квартире.</w:t>
      </w:r>
    </w:p>
    <w:p w:rsidR="00E410E1" w:rsidRPr="00610176" w:rsidRDefault="00E410E1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E410E1" w:rsidRPr="00610176" w:rsidRDefault="00E410E1" w:rsidP="00610176">
      <w:pPr>
        <w:pStyle w:val="a4"/>
        <w:tabs>
          <w:tab w:val="num" w:pos="709"/>
          <w:tab w:val="num" w:pos="1843"/>
        </w:tabs>
        <w:spacing w:before="1" w:after="1"/>
        <w:ind w:left="567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конструктивными дефектами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в соответствии с санитарно-эпидемиологическими и иными нормами, устанавливающими требования к жилым и иным помещениям.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:rsidR="007A09E0" w:rsidRPr="00610176" w:rsidRDefault="007A09E0" w:rsidP="00A04119">
      <w:pPr>
        <w:pStyle w:val="11"/>
        <w:numPr>
          <w:ilvl w:val="2"/>
          <w:numId w:val="16"/>
        </w:numPr>
        <w:tabs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Наезд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:rsidR="00FC5A35" w:rsidRPr="00610176" w:rsidRDefault="007A09E0" w:rsidP="00610176">
      <w:pPr>
        <w:tabs>
          <w:tab w:val="num" w:pos="709"/>
          <w:tab w:val="left" w:pos="1134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наездом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м(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-и) </w:t>
      </w:r>
      <w:r w:rsidR="00E97BFC" w:rsidRPr="00610176">
        <w:rPr>
          <w:rFonts w:ascii="Tahoma" w:hAnsi="Tahoma" w:cs="Tahoma"/>
          <w:bCs/>
          <w:sz w:val="22"/>
          <w:szCs w:val="22"/>
        </w:rPr>
        <w:t>с</w:t>
      </w:r>
      <w:r w:rsidRPr="00610176">
        <w:rPr>
          <w:rFonts w:ascii="Tahoma" w:hAnsi="Tahoma" w:cs="Tahoma"/>
          <w:bCs/>
          <w:sz w:val="22"/>
          <w:szCs w:val="22"/>
        </w:rPr>
        <w:t>обственником(-</w:t>
      </w:r>
      <w:proofErr w:type="spellStart"/>
      <w:r w:rsidRPr="00610176">
        <w:rPr>
          <w:rFonts w:ascii="Tahoma" w:hAnsi="Tahoma" w:cs="Tahoma"/>
          <w:bCs/>
          <w:sz w:val="22"/>
          <w:szCs w:val="22"/>
        </w:rPr>
        <w:t>ами</w:t>
      </w:r>
      <w:proofErr w:type="spellEnd"/>
      <w:r w:rsidRPr="00610176">
        <w:rPr>
          <w:rFonts w:ascii="Tahoma" w:hAnsi="Tahoma" w:cs="Tahoma"/>
          <w:bCs/>
          <w:sz w:val="22"/>
          <w:szCs w:val="22"/>
        </w:rPr>
        <w:t>) застрахованного имущества.</w:t>
      </w:r>
    </w:p>
    <w:p w:rsidR="007A09E0" w:rsidRPr="00610176" w:rsidRDefault="007A09E0" w:rsidP="00A04119">
      <w:pPr>
        <w:pStyle w:val="af5"/>
        <w:tabs>
          <w:tab w:val="num" w:pos="-14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A04119">
      <w:pPr>
        <w:numPr>
          <w:ilvl w:val="0"/>
          <w:numId w:val="16"/>
        </w:numPr>
        <w:tabs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10" w:name="_Ref391283147"/>
      <w:r w:rsidRPr="00610176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10"/>
    </w:p>
    <w:p w:rsidR="00E32A50" w:rsidRPr="00610176" w:rsidRDefault="007A09E0" w:rsidP="00A04119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11" w:name="_Ref314145115"/>
      <w:r w:rsidRPr="00610176">
        <w:rPr>
          <w:rFonts w:ascii="Tahoma" w:hAnsi="Tahoma" w:cs="Tahoma"/>
          <w:sz w:val="22"/>
          <w:szCs w:val="22"/>
        </w:rPr>
        <w:t xml:space="preserve">Страховая сумма по Договору на каждый период страхования, определенный согласно </w:t>
      </w:r>
      <w:r w:rsidRPr="00610176">
        <w:rPr>
          <w:rFonts w:ascii="Tahoma" w:hAnsi="Tahoma" w:cs="Tahoma"/>
          <w:sz w:val="22"/>
          <w:szCs w:val="22"/>
        </w:rPr>
        <w:lastRenderedPageBreak/>
        <w:t>п. 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6.3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</w:t>
      </w:r>
      <w:r w:rsidR="004B3A7B" w:rsidRPr="00610176">
        <w:rPr>
          <w:rFonts w:ascii="Tahoma" w:hAnsi="Tahoma" w:cs="Tahoma"/>
          <w:sz w:val="22"/>
          <w:szCs w:val="22"/>
        </w:rPr>
        <w:t>рассчитывается как сумма</w:t>
      </w:r>
      <w:r w:rsidR="008D5045" w:rsidRPr="00610176">
        <w:rPr>
          <w:rFonts w:ascii="Tahoma" w:hAnsi="Tahoma" w:cs="Tahoma"/>
          <w:sz w:val="22"/>
          <w:szCs w:val="22"/>
        </w:rPr>
        <w:t xml:space="preserve"> </w:t>
      </w:r>
      <w:r w:rsidR="004B3A7B" w:rsidRPr="00610176">
        <w:rPr>
          <w:rFonts w:ascii="Tahoma" w:hAnsi="Tahoma" w:cs="Tahoma"/>
          <w:sz w:val="22"/>
          <w:szCs w:val="22"/>
        </w:rPr>
        <w:t xml:space="preserve">остатка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4B3A7B" w:rsidRPr="00610176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="004B3A7B" w:rsidRPr="00610176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4B3A7B" w:rsidRPr="00610176">
        <w:rPr>
          <w:rFonts w:ascii="Tahoma" w:hAnsi="Tahoma" w:cs="Tahoma"/>
          <w:sz w:val="22"/>
          <w:szCs w:val="22"/>
        </w:rPr>
        <w:t>(</w:t>
      </w:r>
      <w:r w:rsidR="009A4B47" w:rsidRPr="00610176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="00CF429B" w:rsidRPr="00610176">
        <w:rPr>
          <w:rStyle w:val="af4"/>
          <w:rFonts w:ascii="Tahoma" w:hAnsi="Tahoma" w:cs="Tahoma"/>
          <w:sz w:val="22"/>
          <w:szCs w:val="22"/>
        </w:rPr>
        <w:t xml:space="preserve"> </w:t>
      </w:r>
      <w:r w:rsidR="00CF429B" w:rsidRPr="00610176">
        <w:rPr>
          <w:rStyle w:val="af4"/>
          <w:rFonts w:ascii="Tahoma" w:hAnsi="Tahoma" w:cs="Tahoma"/>
          <w:sz w:val="22"/>
          <w:szCs w:val="22"/>
        </w:rPr>
        <w:footnoteReference w:id="4"/>
      </w:r>
      <w:r w:rsidR="004B3A7B" w:rsidRPr="00610176">
        <w:rPr>
          <w:rFonts w:ascii="Tahoma" w:hAnsi="Tahoma" w:cs="Tahoma"/>
          <w:sz w:val="22"/>
          <w:szCs w:val="22"/>
        </w:rPr>
        <w:t xml:space="preserve"> </w:t>
      </w:r>
      <w:r w:rsidR="0019102A" w:rsidRPr="00610176">
        <w:rPr>
          <w:rFonts w:ascii="Tahoma" w:hAnsi="Tahoma" w:cs="Tahoma"/>
          <w:i/>
          <w:sz w:val="22"/>
          <w:szCs w:val="22"/>
        </w:rPr>
        <w:t>и накопленных процентов</w:t>
      </w:r>
      <w:r w:rsidR="001B72F6" w:rsidRPr="00610176">
        <w:rPr>
          <w:rStyle w:val="af4"/>
          <w:rFonts w:ascii="Tahoma" w:hAnsi="Tahoma" w:cs="Tahoma"/>
          <w:sz w:val="22"/>
          <w:szCs w:val="22"/>
        </w:rPr>
        <w:footnoteReference w:id="5"/>
      </w:r>
      <w:r w:rsidR="00B0684F" w:rsidRPr="00610176">
        <w:rPr>
          <w:rFonts w:ascii="Tahoma" w:hAnsi="Tahoma" w:cs="Tahoma"/>
          <w:i/>
          <w:sz w:val="22"/>
          <w:szCs w:val="22"/>
        </w:rPr>
        <w:t>)</w:t>
      </w:r>
      <w:r w:rsidR="00F27EF8" w:rsidRPr="00610176">
        <w:rPr>
          <w:rFonts w:ascii="Tahoma" w:hAnsi="Tahoma" w:cs="Tahoma"/>
          <w:sz w:val="22"/>
          <w:szCs w:val="22"/>
        </w:rPr>
        <w:t xml:space="preserve">, </w:t>
      </w:r>
      <w:r w:rsidR="004B3A7B" w:rsidRPr="00610176">
        <w:rPr>
          <w:rFonts w:ascii="Tahoma" w:hAnsi="Tahoma" w:cs="Tahoma"/>
          <w:sz w:val="22"/>
          <w:szCs w:val="22"/>
        </w:rPr>
        <w:t>на начало каждого периода страхования, увеличенн</w:t>
      </w:r>
      <w:r w:rsidR="008D5045" w:rsidRPr="00610176">
        <w:rPr>
          <w:rFonts w:ascii="Tahoma" w:hAnsi="Tahoma" w:cs="Tahoma"/>
          <w:sz w:val="22"/>
          <w:szCs w:val="22"/>
        </w:rPr>
        <w:t>ая</w:t>
      </w:r>
      <w:r w:rsidR="004B3A7B" w:rsidRPr="00610176">
        <w:rPr>
          <w:rFonts w:ascii="Tahoma" w:hAnsi="Tahoma" w:cs="Tahoma"/>
          <w:sz w:val="22"/>
          <w:szCs w:val="22"/>
        </w:rPr>
        <w:t xml:space="preserve"> на 10% (Десять процентов)</w:t>
      </w:r>
      <w:r w:rsidR="00F27EF8" w:rsidRPr="00610176">
        <w:rPr>
          <w:rStyle w:val="af4"/>
          <w:rFonts w:ascii="Tahoma" w:hAnsi="Tahoma" w:cs="Tahoma"/>
          <w:sz w:val="22"/>
          <w:szCs w:val="22"/>
        </w:rPr>
        <w:footnoteReference w:id="6"/>
      </w:r>
      <w:r w:rsidR="00836E44" w:rsidRPr="00610176">
        <w:rPr>
          <w:rFonts w:ascii="Tahoma" w:hAnsi="Tahoma" w:cs="Tahoma"/>
          <w:sz w:val="22"/>
          <w:szCs w:val="22"/>
        </w:rPr>
        <w:t xml:space="preserve">, но не может превышать </w:t>
      </w:r>
      <w:r w:rsidR="00F422AC" w:rsidRPr="00610176">
        <w:rPr>
          <w:rFonts w:ascii="Tahoma" w:hAnsi="Tahoma" w:cs="Tahoma"/>
          <w:sz w:val="22"/>
          <w:szCs w:val="22"/>
        </w:rPr>
        <w:t xml:space="preserve">действительной (страховой) стоимости Квартиры. </w:t>
      </w:r>
    </w:p>
    <w:p w:rsidR="00A41B69" w:rsidRPr="00610176" w:rsidRDefault="00F422AC" w:rsidP="00610176">
      <w:pPr>
        <w:pStyle w:val="23"/>
        <w:tabs>
          <w:tab w:val="num" w:pos="567"/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На момент заключения Договора действительная (страховая) стоимость Квартиры составляет</w:t>
      </w:r>
      <w:proofErr w:type="gramStart"/>
      <w:r w:rsidRPr="00610176">
        <w:rPr>
          <w:rFonts w:ascii="Tahoma" w:hAnsi="Tahoma" w:cs="Tahoma"/>
          <w:sz w:val="22"/>
          <w:szCs w:val="22"/>
        </w:rPr>
        <w:t xml:space="preserve"> ____________</w:t>
      </w:r>
      <w:r w:rsidR="00F454F3" w:rsidRPr="00610176">
        <w:rPr>
          <w:rFonts w:ascii="Tahoma" w:hAnsi="Tahoma" w:cs="Tahoma"/>
          <w:sz w:val="22"/>
          <w:szCs w:val="22"/>
        </w:rPr>
        <w:t xml:space="preserve">____________(_________) </w:t>
      </w:r>
      <w:proofErr w:type="gramEnd"/>
      <w:r w:rsidR="00F454F3" w:rsidRPr="00610176">
        <w:rPr>
          <w:rFonts w:ascii="Tahoma" w:hAnsi="Tahoma" w:cs="Tahoma"/>
          <w:sz w:val="22"/>
          <w:szCs w:val="22"/>
        </w:rPr>
        <w:t>рублей.</w:t>
      </w:r>
    </w:p>
    <w:p w:rsidR="00E32A50" w:rsidRPr="00610176" w:rsidRDefault="00E32A50" w:rsidP="00610176">
      <w:pPr>
        <w:pStyle w:val="23"/>
        <w:tabs>
          <w:tab w:val="num" w:pos="567"/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Страховая сумма на первый период страхования составляет</w:t>
      </w:r>
      <w:proofErr w:type="gramStart"/>
      <w:r w:rsidRPr="00610176">
        <w:rPr>
          <w:rFonts w:ascii="Tahoma" w:hAnsi="Tahoma" w:cs="Tahoma"/>
          <w:sz w:val="22"/>
          <w:szCs w:val="22"/>
        </w:rPr>
        <w:t xml:space="preserve"> ________________________(_________) </w:t>
      </w:r>
      <w:proofErr w:type="gramEnd"/>
      <w:r w:rsidRPr="00610176">
        <w:rPr>
          <w:rFonts w:ascii="Tahoma" w:hAnsi="Tahoma" w:cs="Tahoma"/>
          <w:sz w:val="22"/>
          <w:szCs w:val="22"/>
        </w:rPr>
        <w:t>рублей.</w:t>
      </w:r>
    </w:p>
    <w:bookmarkEnd w:id="11"/>
    <w:p w:rsidR="00CB60B8" w:rsidRPr="00610176" w:rsidRDefault="00CB60B8" w:rsidP="00A04119">
      <w:pPr>
        <w:pStyle w:val="23"/>
        <w:tabs>
          <w:tab w:val="num" w:pos="567"/>
          <w:tab w:val="left" w:pos="1134"/>
        </w:tabs>
        <w:ind w:left="567" w:hanging="567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B1203C" w:rsidRPr="00610176" w:rsidRDefault="00B1203C" w:rsidP="00610176">
      <w:pPr>
        <w:pStyle w:val="23"/>
        <w:tabs>
          <w:tab w:val="num" w:pos="567"/>
          <w:tab w:val="left" w:pos="1134"/>
        </w:tabs>
        <w:ind w:left="567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единовременной уплате страховой премии</w:t>
      </w:r>
    </w:p>
    <w:p w:rsidR="00B1203C" w:rsidRPr="00610176" w:rsidRDefault="00B1203C" w:rsidP="00A04119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  <w:shd w:val="clear" w:color="auto" w:fill="D9D9D9"/>
        </w:rPr>
      </w:pPr>
      <w:bookmarkStart w:id="12" w:name="_Ref440896951"/>
      <w:r w:rsidRPr="00610176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Pr="00610176">
        <w:rPr>
          <w:rFonts w:ascii="Tahoma" w:hAnsi="Tahoma" w:cs="Tahoma"/>
          <w:iCs/>
          <w:sz w:val="22"/>
          <w:szCs w:val="22"/>
        </w:rPr>
        <w:t xml:space="preserve"> единовременным платежом в размере</w:t>
      </w:r>
      <w:proofErr w:type="gramStart"/>
      <w:r w:rsidR="00AA5CE7" w:rsidRPr="00610176">
        <w:rPr>
          <w:rFonts w:ascii="Tahoma" w:hAnsi="Tahoma" w:cs="Tahoma"/>
          <w:iCs/>
          <w:sz w:val="22"/>
          <w:szCs w:val="22"/>
        </w:rPr>
        <w:t xml:space="preserve"> _____________ (____________________) </w:t>
      </w:r>
      <w:proofErr w:type="gramEnd"/>
      <w:r w:rsidR="00AA5CE7" w:rsidRPr="00610176">
        <w:rPr>
          <w:rFonts w:ascii="Tahoma" w:hAnsi="Tahoma" w:cs="Tahoma"/>
          <w:iCs/>
          <w:sz w:val="22"/>
          <w:szCs w:val="22"/>
        </w:rPr>
        <w:t>рублей.</w:t>
      </w:r>
      <w:r w:rsidR="004B3A7B" w:rsidRPr="00610176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</w:t>
      </w:r>
      <w:proofErr w:type="gramStart"/>
      <w:r w:rsidR="004B3A7B" w:rsidRPr="00610176">
        <w:rPr>
          <w:rFonts w:ascii="Tahoma" w:hAnsi="Tahoma" w:cs="Tahoma"/>
          <w:sz w:val="22"/>
          <w:szCs w:val="22"/>
        </w:rPr>
        <w:t>с даты вступления</w:t>
      </w:r>
      <w:proofErr w:type="gramEnd"/>
      <w:r w:rsidR="004B3A7B" w:rsidRPr="00610176">
        <w:rPr>
          <w:rFonts w:ascii="Tahoma" w:hAnsi="Tahoma" w:cs="Tahoma"/>
          <w:sz w:val="22"/>
          <w:szCs w:val="22"/>
        </w:rPr>
        <w:t xml:space="preserve"> в силу Договора.</w:t>
      </w:r>
      <w:bookmarkEnd w:id="12"/>
    </w:p>
    <w:p w:rsidR="00B1203C" w:rsidRPr="00610176" w:rsidRDefault="00B1203C" w:rsidP="00610176">
      <w:pPr>
        <w:pStyle w:val="23"/>
        <w:tabs>
          <w:tab w:val="num" w:pos="567"/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уплате страховой премии в рассрочку</w:t>
      </w:r>
    </w:p>
    <w:p w:rsidR="007A1FAD" w:rsidRPr="00610176" w:rsidRDefault="003263AE" w:rsidP="00A04119">
      <w:pPr>
        <w:pStyle w:val="23"/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13" w:name="_Ref314141872"/>
      <w:r w:rsidRPr="00610176">
        <w:rPr>
          <w:rFonts w:ascii="Tahoma" w:hAnsi="Tahoma" w:cs="Tahoma"/>
          <w:bCs/>
          <w:sz w:val="22"/>
          <w:szCs w:val="22"/>
        </w:rPr>
        <w:t xml:space="preserve">4.2. </w:t>
      </w:r>
      <w:bookmarkStart w:id="14" w:name="_Ref440896735"/>
      <w:r w:rsidR="007A1FAD" w:rsidRPr="00610176">
        <w:rPr>
          <w:rFonts w:ascii="Tahoma" w:hAnsi="Tahoma" w:cs="Tahoma"/>
          <w:sz w:val="22"/>
          <w:szCs w:val="22"/>
        </w:rPr>
        <w:t>Страховая премия по настоящему Договору уплачивается Страхователем в рассрочку страховыми взносами</w:t>
      </w:r>
      <w:r w:rsidR="00BE2BE9" w:rsidRPr="00610176">
        <w:rPr>
          <w:rFonts w:ascii="Tahoma" w:hAnsi="Tahoma" w:cs="Tahoma"/>
          <w:sz w:val="22"/>
          <w:szCs w:val="22"/>
        </w:rPr>
        <w:t xml:space="preserve"> за</w:t>
      </w:r>
      <w:r w:rsidR="007A1FAD" w:rsidRPr="00610176">
        <w:rPr>
          <w:rFonts w:ascii="Tahoma" w:hAnsi="Tahoma" w:cs="Tahoma"/>
          <w:sz w:val="22"/>
          <w:szCs w:val="22"/>
        </w:rPr>
        <w:t xml:space="preserve"> кажд</w:t>
      </w:r>
      <w:r w:rsidR="00BE2BE9" w:rsidRPr="00610176">
        <w:rPr>
          <w:rFonts w:ascii="Tahoma" w:hAnsi="Tahoma" w:cs="Tahoma"/>
          <w:sz w:val="22"/>
          <w:szCs w:val="22"/>
        </w:rPr>
        <w:t>ый</w:t>
      </w:r>
      <w:r w:rsidR="007A1FAD" w:rsidRPr="00610176">
        <w:rPr>
          <w:rFonts w:ascii="Tahoma" w:hAnsi="Tahoma" w:cs="Tahoma"/>
          <w:sz w:val="22"/>
          <w:szCs w:val="22"/>
        </w:rPr>
        <w:t xml:space="preserve"> период</w:t>
      </w:r>
      <w:r w:rsidR="0054577A" w:rsidRPr="00610176">
        <w:rPr>
          <w:rFonts w:ascii="Tahoma" w:hAnsi="Tahoma" w:cs="Tahoma"/>
          <w:sz w:val="22"/>
          <w:szCs w:val="22"/>
        </w:rPr>
        <w:t xml:space="preserve"> </w:t>
      </w:r>
      <w:r w:rsidR="007A1FAD" w:rsidRPr="00610176">
        <w:rPr>
          <w:rFonts w:ascii="Tahoma" w:hAnsi="Tahoma" w:cs="Tahoma"/>
          <w:sz w:val="22"/>
          <w:szCs w:val="22"/>
        </w:rPr>
        <w:t>страхования в порядке</w:t>
      </w:r>
      <w:r w:rsidR="00D13A28" w:rsidRPr="00610176">
        <w:rPr>
          <w:rFonts w:ascii="Tahoma" w:hAnsi="Tahoma" w:cs="Tahoma"/>
          <w:sz w:val="22"/>
          <w:szCs w:val="22"/>
        </w:rPr>
        <w:t>,</w:t>
      </w:r>
      <w:r w:rsidR="007A1FAD" w:rsidRPr="00610176">
        <w:rPr>
          <w:rFonts w:ascii="Tahoma" w:hAnsi="Tahoma" w:cs="Tahoma"/>
          <w:sz w:val="22"/>
          <w:szCs w:val="22"/>
        </w:rPr>
        <w:t xml:space="preserve"> установленном настоящим Договором.</w:t>
      </w:r>
      <w:bookmarkEnd w:id="14"/>
    </w:p>
    <w:p w:rsidR="00E649BB" w:rsidRPr="00610176" w:rsidRDefault="00E649BB" w:rsidP="00A04119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 xml:space="preserve">Для определения размера страховой суммы на каждый период страхования Страхователь или Выгодоприобретатель </w:t>
      </w:r>
      <w:r w:rsidR="001C6A24" w:rsidRPr="00610176">
        <w:rPr>
          <w:rFonts w:ascii="Tahoma" w:hAnsi="Tahoma" w:cs="Tahoma"/>
          <w:iCs/>
          <w:sz w:val="22"/>
          <w:szCs w:val="22"/>
        </w:rPr>
        <w:t>-</w:t>
      </w:r>
      <w:r w:rsidRPr="00610176">
        <w:rPr>
          <w:rFonts w:ascii="Tahoma" w:hAnsi="Tahoma" w:cs="Tahoma"/>
          <w:sz w:val="22"/>
          <w:szCs w:val="22"/>
        </w:rPr>
        <w:t xml:space="preserve"> 1 не позднее, чем за 20 (Двадцать) рабочих дней до даты внесения очередного страхового взноса, предоставляет </w:t>
      </w:r>
      <w:r w:rsidR="0056075B" w:rsidRPr="00610176">
        <w:rPr>
          <w:rFonts w:ascii="Tahoma" w:hAnsi="Tahoma" w:cs="Tahoma"/>
          <w:sz w:val="22"/>
          <w:szCs w:val="22"/>
        </w:rPr>
        <w:t xml:space="preserve">Страховщику </w:t>
      </w:r>
      <w:r w:rsidRPr="00610176">
        <w:rPr>
          <w:rFonts w:ascii="Tahoma" w:hAnsi="Tahoma" w:cs="Tahoma"/>
          <w:sz w:val="22"/>
          <w:szCs w:val="22"/>
        </w:rPr>
        <w:t xml:space="preserve">график </w:t>
      </w:r>
      <w:r w:rsidR="00A45284" w:rsidRPr="00610176">
        <w:rPr>
          <w:rFonts w:ascii="Tahoma" w:hAnsi="Tahoma" w:cs="Tahoma"/>
          <w:sz w:val="22"/>
          <w:szCs w:val="22"/>
        </w:rPr>
        <w:t xml:space="preserve">уплаты </w:t>
      </w:r>
      <w:r w:rsidRPr="00610176">
        <w:rPr>
          <w:rFonts w:ascii="Tahoma" w:hAnsi="Tahoma" w:cs="Tahoma"/>
          <w:sz w:val="22"/>
          <w:szCs w:val="22"/>
        </w:rPr>
        <w:t xml:space="preserve">ежемесячных платежей или справку об остатке денежного обязательства перед Выгодоприобретателем-1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Страхователя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 дату внесения очередного страхового взноса (далее – Справка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о задолженности). </w:t>
      </w:r>
      <w:r w:rsidR="002A22D2" w:rsidRPr="00610176">
        <w:rPr>
          <w:rFonts w:ascii="Tahoma" w:hAnsi="Tahoma" w:cs="Tahoma"/>
          <w:sz w:val="22"/>
          <w:szCs w:val="22"/>
        </w:rPr>
        <w:t xml:space="preserve">График уплаты ежемесячных платежей или Справка о задолженности должны быть удостоверены Выгодоприобретателем </w:t>
      </w:r>
      <w:r w:rsidR="001C6A24" w:rsidRPr="00610176">
        <w:rPr>
          <w:rFonts w:ascii="Tahoma" w:hAnsi="Tahoma" w:cs="Tahoma"/>
          <w:iCs/>
          <w:sz w:val="22"/>
          <w:szCs w:val="22"/>
        </w:rPr>
        <w:t>-</w:t>
      </w:r>
      <w:r w:rsidR="002A22D2" w:rsidRPr="00610176">
        <w:rPr>
          <w:rFonts w:ascii="Tahoma" w:hAnsi="Tahoma" w:cs="Tahoma"/>
          <w:sz w:val="22"/>
          <w:szCs w:val="22"/>
        </w:rPr>
        <w:t xml:space="preserve"> 1.</w:t>
      </w:r>
    </w:p>
    <w:p w:rsidR="00E649BB" w:rsidRPr="00610176" w:rsidRDefault="00E649BB" w:rsidP="00610176">
      <w:pPr>
        <w:pStyle w:val="23"/>
        <w:tabs>
          <w:tab w:val="num" w:pos="567"/>
        </w:tabs>
        <w:ind w:left="567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>Не позднее, чем за 15 (Пятнадцать) рабочих дней до даты внесения очередного с</w:t>
      </w:r>
      <w:r w:rsidR="007A7B59" w:rsidRPr="00610176">
        <w:rPr>
          <w:rFonts w:ascii="Tahoma" w:hAnsi="Tahoma" w:cs="Tahoma"/>
          <w:sz w:val="22"/>
          <w:szCs w:val="22"/>
        </w:rPr>
        <w:t>трахового взноса, на основании г</w:t>
      </w:r>
      <w:r w:rsidRPr="00610176">
        <w:rPr>
          <w:rFonts w:ascii="Tahoma" w:hAnsi="Tahoma" w:cs="Tahoma"/>
          <w:sz w:val="22"/>
          <w:szCs w:val="22"/>
        </w:rPr>
        <w:t xml:space="preserve">рафика </w:t>
      </w:r>
      <w:r w:rsidR="00A45284" w:rsidRPr="00610176">
        <w:rPr>
          <w:rFonts w:ascii="Tahoma" w:hAnsi="Tahoma" w:cs="Tahoma"/>
          <w:sz w:val="22"/>
          <w:szCs w:val="22"/>
        </w:rPr>
        <w:t xml:space="preserve">уплаты </w:t>
      </w:r>
      <w:r w:rsidRPr="00610176">
        <w:rPr>
          <w:rFonts w:ascii="Tahoma" w:hAnsi="Tahoma" w:cs="Tahoma"/>
          <w:sz w:val="22"/>
          <w:szCs w:val="22"/>
        </w:rPr>
        <w:t>ежемесячных платежей или Справки о задолженности</w:t>
      </w:r>
      <w:r w:rsidRPr="00610176" w:rsidDel="00806AD0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Страховщик производит расчет страховой суммы и очередных страховых взносов и направляет (любым доступным способом, позволяющим зафиксировать факт получения) Страхователю и Выгодоприобретателю уведомление о размерах страховых взносов, подлежащих уплате Страховщику за очередной период страхования. </w:t>
      </w:r>
      <w:proofErr w:type="gramEnd"/>
    </w:p>
    <w:p w:rsidR="00E649BB" w:rsidRPr="00610176" w:rsidRDefault="00E649BB" w:rsidP="00610176">
      <w:pPr>
        <w:tabs>
          <w:tab w:val="num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Стороны, подписывая настоящий Договор, договорились, что Выгодоприобретатель</w:t>
      </w:r>
      <w:r w:rsidR="002A22D2" w:rsidRPr="00610176">
        <w:rPr>
          <w:rFonts w:ascii="Tahoma" w:hAnsi="Tahoma" w:cs="Tahoma"/>
          <w:sz w:val="22"/>
          <w:szCs w:val="22"/>
        </w:rPr>
        <w:t xml:space="preserve"> - 1</w:t>
      </w:r>
      <w:r w:rsidRPr="00610176">
        <w:rPr>
          <w:rFonts w:ascii="Tahoma" w:hAnsi="Tahoma" w:cs="Tahoma"/>
          <w:sz w:val="22"/>
          <w:szCs w:val="22"/>
        </w:rPr>
        <w:t xml:space="preserve"> вправе направ</w:t>
      </w:r>
      <w:r w:rsidR="007A7B59" w:rsidRPr="00610176">
        <w:rPr>
          <w:rFonts w:ascii="Tahoma" w:hAnsi="Tahoma" w:cs="Tahoma"/>
          <w:sz w:val="22"/>
          <w:szCs w:val="22"/>
        </w:rPr>
        <w:t>лять Страховщику вышеуказанный г</w:t>
      </w:r>
      <w:r w:rsidRPr="00610176">
        <w:rPr>
          <w:rFonts w:ascii="Tahoma" w:hAnsi="Tahoma" w:cs="Tahoma"/>
          <w:sz w:val="22"/>
          <w:szCs w:val="22"/>
        </w:rPr>
        <w:t xml:space="preserve">рафик или Справку о задолженности. </w:t>
      </w:r>
    </w:p>
    <w:p w:rsidR="00E649BB" w:rsidRPr="00610176" w:rsidRDefault="00E649BB" w:rsidP="00610176">
      <w:pPr>
        <w:tabs>
          <w:tab w:val="num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этом в случае направления указанных документов Выгодоприобретателем - 1, такие документы считаются направленными Страхователем.</w:t>
      </w:r>
    </w:p>
    <w:p w:rsidR="00E649BB" w:rsidRPr="00610176" w:rsidRDefault="00E649BB" w:rsidP="00A04119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Размеры первого и очередного страховых взносов рассчитываются на начало каждого периода страхования </w:t>
      </w:r>
      <w:r w:rsidR="00BE2BE9" w:rsidRPr="00610176">
        <w:rPr>
          <w:rFonts w:ascii="Tahoma" w:hAnsi="Tahoma" w:cs="Tahoma"/>
          <w:sz w:val="22"/>
          <w:szCs w:val="22"/>
        </w:rPr>
        <w:t xml:space="preserve">как произведение страховой суммы, определенной в соответствии с п. 4.1 настоящего Договора и страхового тарифа </w:t>
      </w:r>
      <w:r w:rsidR="002A22D2" w:rsidRPr="00610176">
        <w:rPr>
          <w:rFonts w:ascii="Tahoma" w:hAnsi="Tahoma" w:cs="Tahoma"/>
          <w:sz w:val="22"/>
          <w:szCs w:val="22"/>
        </w:rPr>
        <w:t>установленного</w:t>
      </w:r>
      <w:r w:rsidRPr="00610176">
        <w:rPr>
          <w:rFonts w:ascii="Tahoma" w:hAnsi="Tahoma" w:cs="Tahoma"/>
          <w:sz w:val="22"/>
          <w:szCs w:val="22"/>
        </w:rPr>
        <w:t xml:space="preserve"> в настоящем пункте.</w:t>
      </w:r>
    </w:p>
    <w:p w:rsidR="00E649BB" w:rsidRPr="00610176" w:rsidRDefault="00BE2BE9" w:rsidP="00610176">
      <w:pPr>
        <w:pStyle w:val="23"/>
        <w:tabs>
          <w:tab w:val="num" w:pos="567"/>
          <w:tab w:val="left" w:pos="993"/>
        </w:tabs>
        <w:ind w:left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Годовой т</w:t>
      </w:r>
      <w:r w:rsidR="00A45284" w:rsidRPr="00610176">
        <w:rPr>
          <w:rFonts w:ascii="Tahoma" w:hAnsi="Tahoma" w:cs="Tahoma"/>
          <w:sz w:val="22"/>
          <w:szCs w:val="22"/>
        </w:rPr>
        <w:t>ариф</w:t>
      </w:r>
      <w:r w:rsidR="0054577A" w:rsidRPr="00610176">
        <w:rPr>
          <w:rFonts w:ascii="Tahoma" w:hAnsi="Tahoma" w:cs="Tahoma"/>
          <w:sz w:val="22"/>
          <w:szCs w:val="22"/>
        </w:rPr>
        <w:t xml:space="preserve"> </w:t>
      </w:r>
      <w:r w:rsidR="00A45284" w:rsidRPr="00610176">
        <w:rPr>
          <w:rFonts w:ascii="Tahoma" w:hAnsi="Tahoma" w:cs="Tahoma"/>
          <w:sz w:val="22"/>
          <w:szCs w:val="22"/>
        </w:rPr>
        <w:t>по</w:t>
      </w:r>
      <w:r w:rsidR="00E649BB" w:rsidRPr="00610176">
        <w:rPr>
          <w:rFonts w:ascii="Tahoma" w:hAnsi="Tahoma" w:cs="Tahoma"/>
          <w:sz w:val="22"/>
          <w:szCs w:val="22"/>
        </w:rPr>
        <w:t xml:space="preserve"> страхованию</w:t>
      </w:r>
      <w:r w:rsidR="00D63F86" w:rsidRPr="00610176">
        <w:rPr>
          <w:rFonts w:ascii="Tahoma" w:hAnsi="Tahoma" w:cs="Tahoma"/>
          <w:sz w:val="22"/>
          <w:szCs w:val="22"/>
        </w:rPr>
        <w:t xml:space="preserve"> имущества </w:t>
      </w:r>
      <w:r w:rsidR="00A45284" w:rsidRPr="00610176">
        <w:rPr>
          <w:rFonts w:ascii="Tahoma" w:hAnsi="Tahoma" w:cs="Tahoma"/>
          <w:sz w:val="22"/>
          <w:szCs w:val="22"/>
        </w:rPr>
        <w:t xml:space="preserve">– </w:t>
      </w:r>
      <w:r w:rsidR="00E649BB" w:rsidRPr="00610176">
        <w:rPr>
          <w:rFonts w:ascii="Tahoma" w:hAnsi="Tahoma" w:cs="Tahoma"/>
          <w:sz w:val="22"/>
          <w:szCs w:val="22"/>
        </w:rPr>
        <w:t>__% от страховой суммы.</w:t>
      </w:r>
    </w:p>
    <w:p w:rsidR="007A09E0" w:rsidRPr="00610176" w:rsidRDefault="00E35A96" w:rsidP="00A04119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15" w:name="_Ref434246915"/>
      <w:r w:rsidRPr="00610176">
        <w:rPr>
          <w:rFonts w:ascii="Tahoma" w:hAnsi="Tahoma" w:cs="Tahoma"/>
          <w:sz w:val="22"/>
          <w:szCs w:val="22"/>
        </w:rPr>
        <w:t xml:space="preserve">Первый страховой взнос </w:t>
      </w:r>
      <w:r w:rsidR="007C41A6" w:rsidRPr="00610176">
        <w:rPr>
          <w:rFonts w:ascii="Tahoma" w:hAnsi="Tahoma" w:cs="Tahoma"/>
          <w:sz w:val="22"/>
          <w:szCs w:val="22"/>
        </w:rPr>
        <w:t>составляет</w:t>
      </w:r>
      <w:proofErr w:type="gramStart"/>
      <w:r w:rsidR="007C41A6" w:rsidRPr="00610176">
        <w:rPr>
          <w:rFonts w:ascii="Tahoma" w:hAnsi="Tahoma" w:cs="Tahoma"/>
          <w:sz w:val="22"/>
          <w:szCs w:val="22"/>
        </w:rPr>
        <w:t xml:space="preserve"> ___________ (____________) </w:t>
      </w:r>
      <w:proofErr w:type="gramEnd"/>
      <w:r w:rsidR="007C41A6" w:rsidRPr="00610176">
        <w:rPr>
          <w:rFonts w:ascii="Tahoma" w:hAnsi="Tahoma" w:cs="Tahoma"/>
          <w:sz w:val="22"/>
          <w:szCs w:val="22"/>
        </w:rPr>
        <w:t xml:space="preserve">рублей  и </w:t>
      </w:r>
      <w:r w:rsidR="00A50F0D" w:rsidRPr="00610176">
        <w:rPr>
          <w:rFonts w:ascii="Tahoma" w:hAnsi="Tahoma" w:cs="Tahoma"/>
          <w:sz w:val="22"/>
          <w:szCs w:val="22"/>
        </w:rPr>
        <w:t>подлежит уплате в течение 5 (п</w:t>
      </w:r>
      <w:r w:rsidRPr="00610176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865D42" w:rsidRPr="00610176">
        <w:rPr>
          <w:rFonts w:ascii="Tahoma" w:hAnsi="Tahoma" w:cs="Tahoma"/>
          <w:sz w:val="22"/>
          <w:szCs w:val="22"/>
        </w:rPr>
        <w:t xml:space="preserve">вступления в силу </w:t>
      </w:r>
      <w:r w:rsidRPr="00610176">
        <w:rPr>
          <w:rFonts w:ascii="Tahoma" w:hAnsi="Tahoma" w:cs="Tahoma"/>
          <w:sz w:val="22"/>
          <w:szCs w:val="22"/>
        </w:rPr>
        <w:t>Договора.</w:t>
      </w:r>
      <w:bookmarkEnd w:id="15"/>
    </w:p>
    <w:p w:rsidR="00BE2BE9" w:rsidRPr="00610176" w:rsidRDefault="00BE2BE9" w:rsidP="00610176">
      <w:pPr>
        <w:pStyle w:val="23"/>
        <w:tabs>
          <w:tab w:val="num" w:pos="567"/>
          <w:tab w:val="left" w:pos="993"/>
        </w:tabs>
        <w:ind w:left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Страховой взнос за очередной период страхования (кроме первого) уплачивается Страхов</w:t>
      </w:r>
      <w:r w:rsidR="0054577A" w:rsidRPr="00610176">
        <w:rPr>
          <w:rFonts w:ascii="Tahoma" w:hAnsi="Tahoma" w:cs="Tahoma"/>
          <w:sz w:val="22"/>
          <w:szCs w:val="22"/>
        </w:rPr>
        <w:t xml:space="preserve">ателем Страховщику </w:t>
      </w:r>
      <w:proofErr w:type="gramStart"/>
      <w:r w:rsidRPr="00610176">
        <w:rPr>
          <w:rFonts w:ascii="Tahoma" w:hAnsi="Tahoma" w:cs="Tahoma"/>
          <w:sz w:val="22"/>
          <w:szCs w:val="22"/>
        </w:rPr>
        <w:t>до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«___» _______. </w:t>
      </w:r>
    </w:p>
    <w:bookmarkEnd w:id="13"/>
    <w:p w:rsidR="007A09E0" w:rsidRPr="00610176" w:rsidRDefault="007A09E0" w:rsidP="00A04119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</w:t>
      </w:r>
      <w:proofErr w:type="gramStart"/>
      <w:r w:rsidRPr="00610176">
        <w:rPr>
          <w:rFonts w:ascii="Tahoma" w:hAnsi="Tahoma" w:cs="Tahoma"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если последний период страхования не равен полному </w:t>
      </w:r>
      <w:r w:rsidR="0054577A" w:rsidRPr="00610176">
        <w:rPr>
          <w:rFonts w:ascii="Tahoma" w:hAnsi="Tahoma" w:cs="Tahoma"/>
          <w:sz w:val="22"/>
          <w:szCs w:val="22"/>
        </w:rPr>
        <w:t>периоду</w:t>
      </w:r>
      <w:r w:rsidRPr="00610176">
        <w:rPr>
          <w:rFonts w:ascii="Tahoma" w:hAnsi="Tahoma" w:cs="Tahoma"/>
          <w:sz w:val="22"/>
          <w:szCs w:val="22"/>
        </w:rPr>
        <w:t xml:space="preserve">, то страховой </w:t>
      </w:r>
      <w:r w:rsidRPr="00610176">
        <w:rPr>
          <w:rFonts w:ascii="Tahoma" w:hAnsi="Tahoma" w:cs="Tahoma"/>
          <w:sz w:val="22"/>
          <w:szCs w:val="22"/>
        </w:rPr>
        <w:lastRenderedPageBreak/>
        <w:t xml:space="preserve">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6.3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:rsidR="00AC12B9" w:rsidRPr="00610176" w:rsidRDefault="00AC12B9" w:rsidP="00610176">
      <w:pPr>
        <w:pStyle w:val="23"/>
        <w:numPr>
          <w:ilvl w:val="1"/>
          <w:numId w:val="16"/>
        </w:numPr>
        <w:tabs>
          <w:tab w:val="num" w:pos="567"/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>При отказе Страхователя от Договора в течение пяти рабочих дней со дня его заключения независимо от момента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AC12B9" w:rsidRPr="00610176" w:rsidRDefault="00AC12B9" w:rsidP="00610176">
      <w:pPr>
        <w:pStyle w:val="23"/>
        <w:numPr>
          <w:ilvl w:val="0"/>
          <w:numId w:val="35"/>
        </w:numPr>
        <w:tabs>
          <w:tab w:val="num" w:pos="851"/>
        </w:tabs>
        <w:ind w:left="851" w:hanging="284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</w:t>
      </w:r>
      <w:proofErr w:type="gramStart"/>
      <w:r w:rsidRPr="00610176">
        <w:rPr>
          <w:rFonts w:ascii="Tahoma" w:hAnsi="Tahoma" w:cs="Tahoma"/>
          <w:sz w:val="22"/>
          <w:szCs w:val="22"/>
        </w:rPr>
        <w:t>ств Стр</w:t>
      </w:r>
      <w:proofErr w:type="gramEnd"/>
      <w:r w:rsidRPr="00610176">
        <w:rPr>
          <w:rFonts w:ascii="Tahoma" w:hAnsi="Tahoma" w:cs="Tahoma"/>
          <w:sz w:val="22"/>
          <w:szCs w:val="22"/>
        </w:rPr>
        <w:t>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AC12B9" w:rsidRPr="00610176" w:rsidRDefault="00AC12B9" w:rsidP="00610176">
      <w:pPr>
        <w:pStyle w:val="23"/>
        <w:numPr>
          <w:ilvl w:val="0"/>
          <w:numId w:val="35"/>
        </w:numPr>
        <w:tabs>
          <w:tab w:val="num" w:pos="851"/>
        </w:tabs>
        <w:ind w:left="851" w:hanging="284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</w:t>
      </w:r>
      <w:proofErr w:type="gramStart"/>
      <w:r w:rsidRPr="00610176">
        <w:rPr>
          <w:rFonts w:ascii="Tahoma" w:hAnsi="Tahoma" w:cs="Tahoma"/>
          <w:sz w:val="22"/>
          <w:szCs w:val="22"/>
        </w:rPr>
        <w:t>с даты начала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действия страхования до даты прекращения действия Договора.</w:t>
      </w:r>
    </w:p>
    <w:p w:rsidR="00AC12B9" w:rsidRPr="00610176" w:rsidRDefault="00AC12B9" w:rsidP="009D402D">
      <w:pPr>
        <w:pStyle w:val="23"/>
        <w:tabs>
          <w:tab w:val="num" w:pos="709"/>
        </w:tabs>
        <w:ind w:left="567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4.8. Возврат страховой премии или ее части в соответствии с п. 4.7</w:t>
      </w:r>
      <w:r w:rsidR="009D402D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 xml:space="preserve"> 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рабочих дней со дня получения письменного заявления Страхователя об отказе от Договора</w:t>
      </w:r>
      <w:r w:rsidR="00C137FE"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610176">
      <w:pPr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7B59" w:rsidP="00610176">
      <w:pPr>
        <w:pStyle w:val="af5"/>
        <w:tabs>
          <w:tab w:val="left" w:pos="567"/>
        </w:tabs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 xml:space="preserve">5. </w:t>
      </w:r>
      <w:r w:rsidR="00A04119" w:rsidRPr="00610176">
        <w:rPr>
          <w:rFonts w:ascii="Tahoma" w:hAnsi="Tahoma" w:cs="Tahoma"/>
          <w:b/>
          <w:sz w:val="22"/>
          <w:szCs w:val="22"/>
        </w:rPr>
        <w:t xml:space="preserve">    </w:t>
      </w:r>
      <w:r w:rsidR="007A09E0" w:rsidRPr="00610176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F857AD" w:rsidRPr="00610176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:rsidR="007A09E0" w:rsidRPr="00610176" w:rsidRDefault="007A09E0" w:rsidP="00A04119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num" w:pos="170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События, указанные в разделе </w:t>
      </w:r>
      <w:r w:rsidR="004F301B" w:rsidRPr="00610176">
        <w:rPr>
          <w:rFonts w:ascii="Tahoma" w:hAnsi="Tahoma" w:cs="Tahoma"/>
          <w:sz w:val="22"/>
          <w:szCs w:val="22"/>
        </w:rPr>
        <w:fldChar w:fldCharType="begin"/>
      </w:r>
      <w:r w:rsidR="004F301B" w:rsidRPr="00610176">
        <w:rPr>
          <w:rFonts w:ascii="Tahoma" w:hAnsi="Tahoma" w:cs="Tahoma"/>
          <w:sz w:val="22"/>
          <w:szCs w:val="22"/>
        </w:rPr>
        <w:instrText xml:space="preserve"> REF _Ref356981857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F301B" w:rsidRPr="00610176">
        <w:rPr>
          <w:rFonts w:ascii="Tahoma" w:hAnsi="Tahoma" w:cs="Tahoma"/>
          <w:sz w:val="22"/>
          <w:szCs w:val="22"/>
        </w:rPr>
      </w:r>
      <w:r w:rsidR="004F301B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4F301B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не являются страховыми случаями, если они наступили </w:t>
      </w:r>
      <w:proofErr w:type="gramStart"/>
      <w:r w:rsidRPr="00610176">
        <w:rPr>
          <w:rFonts w:ascii="Tahoma" w:hAnsi="Tahoma" w:cs="Tahoma"/>
          <w:sz w:val="22"/>
          <w:szCs w:val="22"/>
        </w:rPr>
        <w:t>вследствие</w:t>
      </w:r>
      <w:proofErr w:type="gramEnd"/>
      <w:r w:rsidRPr="00610176">
        <w:rPr>
          <w:rFonts w:ascii="Tahoma" w:hAnsi="Tahoma" w:cs="Tahoma"/>
          <w:sz w:val="22"/>
          <w:szCs w:val="22"/>
        </w:rPr>
        <w:t>:</w:t>
      </w:r>
    </w:p>
    <w:p w:rsidR="007A09E0" w:rsidRPr="00610176" w:rsidRDefault="007A09E0" w:rsidP="00A04119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Использования </w:t>
      </w:r>
      <w:r w:rsidR="00805F25" w:rsidRPr="00610176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610176">
        <w:rPr>
          <w:rFonts w:ascii="Tahoma" w:hAnsi="Tahoma" w:cs="Tahoma"/>
          <w:sz w:val="22"/>
          <w:szCs w:val="22"/>
        </w:rPr>
        <w:t xml:space="preserve">для целей, не соответствующих </w:t>
      </w:r>
      <w:r w:rsidR="00805F25" w:rsidRPr="00610176">
        <w:rPr>
          <w:rFonts w:ascii="Tahoma" w:hAnsi="Tahoma" w:cs="Tahoma"/>
          <w:sz w:val="22"/>
          <w:szCs w:val="22"/>
        </w:rPr>
        <w:t xml:space="preserve">его </w:t>
      </w:r>
      <w:r w:rsidRPr="00610176">
        <w:rPr>
          <w:rFonts w:ascii="Tahoma" w:hAnsi="Tahoma" w:cs="Tahoma"/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 w:rsidRPr="00610176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. </w:t>
      </w:r>
    </w:p>
    <w:p w:rsidR="007A09E0" w:rsidRPr="00610176" w:rsidRDefault="007A09E0" w:rsidP="00A04119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Проникновения в Квартиру атмосферных осадков через незакрытые окна</w:t>
      </w:r>
      <w:r w:rsidR="007C71EA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двери</w:t>
      </w:r>
      <w:r w:rsidR="007C71EA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C71EA" w:rsidRPr="00610176">
        <w:rPr>
          <w:rFonts w:ascii="Tahoma" w:hAnsi="Tahoma" w:cs="Tahoma"/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A04119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610176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610176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A04119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left" w:pos="1276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наступили </w:t>
      </w:r>
      <w:proofErr w:type="gramStart"/>
      <w:r w:rsidRPr="00610176">
        <w:rPr>
          <w:rFonts w:ascii="Tahoma" w:hAnsi="Tahoma" w:cs="Tahoma"/>
          <w:sz w:val="22"/>
          <w:szCs w:val="22"/>
        </w:rPr>
        <w:t>вследствие</w:t>
      </w:r>
      <w:proofErr w:type="gramEnd"/>
      <w:r w:rsidRPr="00610176">
        <w:rPr>
          <w:rFonts w:ascii="Tahoma" w:hAnsi="Tahoma" w:cs="Tahoma"/>
          <w:sz w:val="22"/>
          <w:szCs w:val="22"/>
        </w:rPr>
        <w:t>:</w:t>
      </w:r>
    </w:p>
    <w:p w:rsidR="007A09E0" w:rsidRPr="00610176" w:rsidRDefault="007A09E0" w:rsidP="00A04119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7A09E0" w:rsidRPr="00610176" w:rsidRDefault="007A09E0" w:rsidP="00A04119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7A09E0" w:rsidRPr="00610176" w:rsidRDefault="007A09E0" w:rsidP="00A04119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Гражданской войны, народных волнений всякого рода</w:t>
      </w:r>
      <w:r w:rsidR="00FC5A35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забастовок.</w:t>
      </w:r>
    </w:p>
    <w:p w:rsidR="007A09E0" w:rsidRPr="00610176" w:rsidRDefault="007A09E0" w:rsidP="00A04119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:rsidR="007A09E0" w:rsidRPr="00610176" w:rsidRDefault="007A09E0" w:rsidP="00A04119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:rsidR="007A09E0" w:rsidRPr="00610176" w:rsidRDefault="007A09E0" w:rsidP="00A04119">
      <w:pPr>
        <w:tabs>
          <w:tab w:val="num" w:pos="-142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A09E0" w:rsidRPr="00610176" w:rsidRDefault="007A09E0" w:rsidP="00A04119">
      <w:pPr>
        <w:numPr>
          <w:ilvl w:val="0"/>
          <w:numId w:val="4"/>
        </w:numPr>
        <w:tabs>
          <w:tab w:val="clear" w:pos="360"/>
          <w:tab w:val="num" w:pos="-142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16" w:name="_Ref367124122"/>
      <w:r w:rsidRPr="00610176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E35A96" w:rsidRPr="00610176">
        <w:rPr>
          <w:rFonts w:ascii="Tahoma" w:hAnsi="Tahoma" w:cs="Tahoma"/>
          <w:b/>
          <w:sz w:val="22"/>
          <w:szCs w:val="22"/>
        </w:rPr>
        <w:t>П</w:t>
      </w:r>
      <w:r w:rsidRPr="00610176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16"/>
    </w:p>
    <w:p w:rsidR="005E4EC5" w:rsidRPr="00610176" w:rsidRDefault="007A09E0" w:rsidP="00A04119">
      <w:pPr>
        <w:pStyle w:val="af5"/>
        <w:numPr>
          <w:ilvl w:val="1"/>
          <w:numId w:val="4"/>
        </w:numPr>
        <w:tabs>
          <w:tab w:val="num" w:pos="567"/>
          <w:tab w:val="num" w:pos="786"/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7" w:name="_Ref352600728"/>
      <w:bookmarkStart w:id="18" w:name="_Ref318719355"/>
      <w:bookmarkStart w:id="19" w:name="_Ref314142126"/>
      <w:r w:rsidRPr="00610176">
        <w:rPr>
          <w:rFonts w:ascii="Tahoma" w:hAnsi="Tahoma" w:cs="Tahoma"/>
          <w:sz w:val="22"/>
          <w:szCs w:val="22"/>
        </w:rPr>
        <w:t xml:space="preserve">Договор вступает в силу </w:t>
      </w:r>
      <w:bookmarkStart w:id="20" w:name="_Ref353473050"/>
      <w:bookmarkEnd w:id="17"/>
      <w:r w:rsidRPr="00610176">
        <w:rPr>
          <w:rFonts w:ascii="Tahoma" w:hAnsi="Tahoma" w:cs="Tahoma"/>
          <w:sz w:val="22"/>
          <w:szCs w:val="22"/>
        </w:rPr>
        <w:t>(возникают права и обязанности Сторон) с «___» _________ _____</w:t>
      </w:r>
      <w:proofErr w:type="gramStart"/>
      <w:r w:rsidRPr="00610176">
        <w:rPr>
          <w:rFonts w:ascii="Tahoma" w:hAnsi="Tahoma" w:cs="Tahoma"/>
          <w:sz w:val="22"/>
          <w:szCs w:val="22"/>
        </w:rPr>
        <w:t xml:space="preserve"> .</w:t>
      </w:r>
      <w:proofErr w:type="gramEnd"/>
    </w:p>
    <w:p w:rsidR="005E4EC5" w:rsidRPr="00610176" w:rsidRDefault="005E4EC5" w:rsidP="00A04119">
      <w:pPr>
        <w:pStyle w:val="af5"/>
        <w:numPr>
          <w:ilvl w:val="1"/>
          <w:numId w:val="4"/>
        </w:numPr>
        <w:tabs>
          <w:tab w:val="num" w:pos="567"/>
          <w:tab w:val="num" w:pos="786"/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1" w:name="_Ref363490421"/>
      <w:r w:rsidRPr="00610176">
        <w:rPr>
          <w:rFonts w:ascii="Tahoma" w:hAnsi="Tahoma" w:cs="Tahoma"/>
          <w:sz w:val="22"/>
          <w:szCs w:val="22"/>
        </w:rPr>
        <w:t xml:space="preserve">Договор действует </w:t>
      </w:r>
      <w:proofErr w:type="gramStart"/>
      <w:r w:rsidRPr="00610176">
        <w:rPr>
          <w:rFonts w:ascii="Tahoma" w:hAnsi="Tahoma" w:cs="Tahoma"/>
          <w:sz w:val="22"/>
          <w:szCs w:val="22"/>
        </w:rPr>
        <w:t>по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«___» ________________ _____ (включительно). </w:t>
      </w:r>
    </w:p>
    <w:p w:rsidR="005E4EC5" w:rsidRPr="00610176" w:rsidRDefault="00EC6DFE" w:rsidP="00610176">
      <w:pPr>
        <w:tabs>
          <w:tab w:val="num" w:pos="567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</w:t>
      </w:r>
      <w:r w:rsidRPr="00610176">
        <w:rPr>
          <w:rFonts w:ascii="Tahoma" w:hAnsi="Tahoma" w:cs="Tahoma"/>
          <w:sz w:val="22"/>
          <w:szCs w:val="22"/>
        </w:rPr>
        <w:lastRenderedPageBreak/>
        <w:t xml:space="preserve">Выгодоприобретателем-1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E4EC5" w:rsidRPr="00610176">
        <w:rPr>
          <w:rFonts w:ascii="Tahoma" w:hAnsi="Tahoma" w:cs="Tahoma"/>
          <w:i/>
          <w:sz w:val="22"/>
          <w:szCs w:val="22"/>
        </w:rPr>
        <w:t>.</w:t>
      </w:r>
    </w:p>
    <w:bookmarkEnd w:id="18"/>
    <w:bookmarkEnd w:id="20"/>
    <w:bookmarkEnd w:id="21"/>
    <w:p w:rsidR="007A09E0" w:rsidRPr="00610176" w:rsidRDefault="007A09E0" w:rsidP="00A04119">
      <w:pPr>
        <w:tabs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7A09E0" w:rsidRPr="00610176" w:rsidRDefault="007A09E0" w:rsidP="00610176">
      <w:pPr>
        <w:tabs>
          <w:tab w:val="num" w:pos="567"/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</w:t>
      </w:r>
      <w:r w:rsidR="00B9097E" w:rsidRPr="00B9097E">
        <w:rPr>
          <w:rFonts w:ascii="Tahoma" w:hAnsi="Tahoma" w:cs="Tahoma"/>
          <w:i/>
          <w:sz w:val="22"/>
          <w:szCs w:val="22"/>
          <w:highlight w:val="lightGray"/>
        </w:rPr>
        <w:t>6.3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:rsidR="007A09E0" w:rsidRPr="00610176" w:rsidRDefault="007A09E0" w:rsidP="00A04119">
      <w:pPr>
        <w:pStyle w:val="af5"/>
        <w:numPr>
          <w:ilvl w:val="1"/>
          <w:numId w:val="4"/>
        </w:numPr>
        <w:tabs>
          <w:tab w:val="num" w:pos="567"/>
          <w:tab w:val="num" w:pos="786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2" w:name="_Ref370374948"/>
      <w:r w:rsidRPr="00610176">
        <w:rPr>
          <w:rFonts w:ascii="Tahoma" w:hAnsi="Tahoma" w:cs="Tahoma"/>
          <w:sz w:val="22"/>
          <w:szCs w:val="22"/>
        </w:rPr>
        <w:t>Продолжительность периода с</w:t>
      </w:r>
      <w:r w:rsidRPr="00610176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7E0E98" w:rsidRPr="00610176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610176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22"/>
    </w:p>
    <w:p w:rsidR="007A09E0" w:rsidRPr="00610176" w:rsidRDefault="007A09E0" w:rsidP="00A04119">
      <w:pPr>
        <w:tabs>
          <w:tab w:val="num" w:pos="567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610176" w:rsidRDefault="007A09E0" w:rsidP="00610176">
      <w:pPr>
        <w:tabs>
          <w:tab w:val="num" w:pos="567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</w:t>
      </w:r>
      <w:r w:rsidR="00B9097E" w:rsidRPr="00B9097E">
        <w:rPr>
          <w:rFonts w:ascii="Tahoma" w:hAnsi="Tahoma" w:cs="Tahoma"/>
          <w:i/>
          <w:sz w:val="22"/>
          <w:szCs w:val="22"/>
          <w:highlight w:val="lightGray"/>
        </w:rPr>
        <w:t>6.3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</w:t>
      </w:r>
      <w:r w:rsidRPr="00610176">
        <w:rPr>
          <w:rFonts w:ascii="Tahoma" w:hAnsi="Tahoma" w:cs="Tahoma"/>
          <w:i/>
          <w:iCs/>
          <w:sz w:val="22"/>
          <w:szCs w:val="22"/>
          <w:highlight w:val="lightGray"/>
        </w:rPr>
        <w:t>в рассрочку</w:t>
      </w:r>
      <w:r w:rsidR="00F454F3"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 </w:t>
      </w:r>
      <w:r w:rsidR="007A1FAD"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периодическими  </w:t>
      </w:r>
      <w:r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платежами (страховыми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7A09E0" w:rsidRPr="00610176" w:rsidRDefault="007A09E0" w:rsidP="00A04119">
      <w:p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6.</w:t>
      </w:r>
      <w:r w:rsidR="00155920" w:rsidRPr="00610176">
        <w:rPr>
          <w:rFonts w:ascii="Tahoma" w:hAnsi="Tahoma" w:cs="Tahoma"/>
          <w:sz w:val="22"/>
          <w:szCs w:val="22"/>
        </w:rPr>
        <w:t>3</w:t>
      </w:r>
      <w:r w:rsidRPr="00610176">
        <w:rPr>
          <w:rFonts w:ascii="Tahoma" w:hAnsi="Tahoma" w:cs="Tahoma"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ab/>
        <w:t xml:space="preserve">Продолжительность каждого периода страхования (кроме последнего) </w:t>
      </w:r>
      <w:r w:rsidR="00CB5878" w:rsidRPr="00610176">
        <w:rPr>
          <w:rFonts w:ascii="Tahoma" w:hAnsi="Tahoma" w:cs="Tahoma"/>
          <w:sz w:val="22"/>
          <w:szCs w:val="22"/>
        </w:rPr>
        <w:t>не может быть менее 1 (одного) года и составляет _____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A04119">
      <w:pPr>
        <w:tabs>
          <w:tab w:val="num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7A09E0" w:rsidRPr="00610176" w:rsidRDefault="007A09E0" w:rsidP="00A04119">
      <w:pPr>
        <w:tabs>
          <w:tab w:val="num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Pr="00610176" w:rsidRDefault="007A09E0" w:rsidP="00610176">
      <w:pPr>
        <w:tabs>
          <w:tab w:val="num" w:pos="567"/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610176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должна быть </w:t>
      </w:r>
      <w:r w:rsidR="00FC5A35" w:rsidRPr="00610176">
        <w:rPr>
          <w:rFonts w:ascii="Tahoma" w:hAnsi="Tahoma" w:cs="Tahoma"/>
          <w:i/>
          <w:sz w:val="22"/>
          <w:szCs w:val="22"/>
          <w:highlight w:val="lightGray"/>
        </w:rPr>
        <w:t>менее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72425" w:rsidRPr="00610176">
        <w:rPr>
          <w:rFonts w:ascii="Tahoma" w:hAnsi="Tahoma" w:cs="Tahoma"/>
          <w:i/>
          <w:sz w:val="22"/>
          <w:szCs w:val="22"/>
          <w:highlight w:val="lightGray"/>
        </w:rPr>
        <w:t>.</w:t>
      </w:r>
    </w:p>
    <w:bookmarkEnd w:id="19"/>
    <w:p w:rsidR="007A09E0" w:rsidRPr="00610176" w:rsidRDefault="007A09E0" w:rsidP="00A04119">
      <w:pPr>
        <w:pStyle w:val="af5"/>
        <w:numPr>
          <w:ilvl w:val="1"/>
          <w:numId w:val="4"/>
        </w:numPr>
        <w:tabs>
          <w:tab w:val="clear" w:pos="1353"/>
          <w:tab w:val="num" w:pos="567"/>
          <w:tab w:val="num" w:pos="1134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proofErr w:type="gramStart"/>
      <w:r w:rsidRPr="00610176">
        <w:rPr>
          <w:rFonts w:ascii="Tahoma" w:hAnsi="Tahoma" w:cs="Tahoma"/>
          <w:iCs/>
          <w:sz w:val="22"/>
          <w:szCs w:val="22"/>
        </w:rPr>
        <w:t xml:space="preserve">Датой уплаты </w:t>
      </w:r>
      <w:r w:rsidR="007E0E98" w:rsidRPr="00610176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610176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610176">
        <w:rPr>
          <w:rFonts w:ascii="Tahoma" w:hAnsi="Tahoma" w:cs="Tahoma"/>
          <w:iCs/>
          <w:sz w:val="22"/>
          <w:szCs w:val="22"/>
        </w:rPr>
        <w:t xml:space="preserve"> считается дата, указанная в квитанции установленной формы на получение</w:t>
      </w:r>
      <w:r w:rsidR="007E0E98" w:rsidRPr="00610176">
        <w:rPr>
          <w:rFonts w:ascii="Tahoma" w:hAnsi="Tahoma" w:cs="Tahoma"/>
          <w:iCs/>
          <w:sz w:val="22"/>
          <w:szCs w:val="22"/>
        </w:rPr>
        <w:t xml:space="preserve"> страховой премии (</w:t>
      </w:r>
      <w:r w:rsidRPr="00610176">
        <w:rPr>
          <w:rFonts w:ascii="Tahoma" w:hAnsi="Tahoma" w:cs="Tahoma"/>
          <w:iCs/>
          <w:sz w:val="22"/>
          <w:szCs w:val="22"/>
        </w:rPr>
        <w:t>страхового взноса</w:t>
      </w:r>
      <w:r w:rsidR="007E0E98" w:rsidRPr="00610176">
        <w:rPr>
          <w:rFonts w:ascii="Tahoma" w:hAnsi="Tahoma" w:cs="Tahoma"/>
          <w:iCs/>
          <w:sz w:val="22"/>
          <w:szCs w:val="22"/>
        </w:rPr>
        <w:t>) –</w:t>
      </w:r>
      <w:r w:rsidRPr="00610176">
        <w:rPr>
          <w:rFonts w:ascii="Tahoma" w:hAnsi="Tahoma" w:cs="Tahoma"/>
          <w:iCs/>
          <w:sz w:val="22"/>
          <w:szCs w:val="22"/>
        </w:rPr>
        <w:t xml:space="preserve"> при уплате наличными денежными средствами</w:t>
      </w:r>
      <w:r w:rsidR="007E0E98" w:rsidRPr="00610176">
        <w:rPr>
          <w:rFonts w:ascii="Tahoma" w:hAnsi="Tahoma" w:cs="Tahoma"/>
          <w:iCs/>
          <w:sz w:val="22"/>
          <w:szCs w:val="22"/>
        </w:rPr>
        <w:t xml:space="preserve">, </w:t>
      </w:r>
      <w:r w:rsidRPr="00610176">
        <w:rPr>
          <w:rFonts w:ascii="Tahoma" w:hAnsi="Tahoma" w:cs="Tahoma"/>
          <w:iCs/>
          <w:sz w:val="22"/>
          <w:szCs w:val="22"/>
        </w:rPr>
        <w:t xml:space="preserve">или дата поступления </w:t>
      </w:r>
      <w:r w:rsidR="007E0E98" w:rsidRPr="00610176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610176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610176">
        <w:rPr>
          <w:rFonts w:ascii="Tahoma" w:hAnsi="Tahoma" w:cs="Tahoma"/>
          <w:iCs/>
          <w:sz w:val="22"/>
          <w:szCs w:val="22"/>
        </w:rPr>
        <w:t xml:space="preserve"> на расчетный счет Страховщика </w:t>
      </w:r>
      <w:r w:rsidR="007E0E98" w:rsidRPr="00610176">
        <w:rPr>
          <w:rFonts w:ascii="Tahoma" w:hAnsi="Tahoma" w:cs="Tahoma"/>
          <w:iCs/>
          <w:sz w:val="22"/>
          <w:szCs w:val="22"/>
        </w:rPr>
        <w:t xml:space="preserve">– </w:t>
      </w:r>
      <w:r w:rsidRPr="00610176">
        <w:rPr>
          <w:rFonts w:ascii="Tahoma" w:hAnsi="Tahoma" w:cs="Tahoma"/>
          <w:iCs/>
          <w:sz w:val="22"/>
          <w:szCs w:val="22"/>
        </w:rPr>
        <w:t>при уплате путем безналичного расчета.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proofErr w:type="gramEnd"/>
    </w:p>
    <w:p w:rsidR="007A09E0" w:rsidRPr="00610176" w:rsidRDefault="007A09E0" w:rsidP="00A04119">
      <w:pPr>
        <w:pStyle w:val="af5"/>
        <w:numPr>
          <w:ilvl w:val="1"/>
          <w:numId w:val="4"/>
        </w:numPr>
        <w:tabs>
          <w:tab w:val="num" w:pos="567"/>
          <w:tab w:val="num" w:pos="786"/>
          <w:tab w:val="num" w:pos="1134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23" w:name="_Ref370375673"/>
      <w:r w:rsidRPr="00610176">
        <w:rPr>
          <w:rFonts w:ascii="Tahoma" w:hAnsi="Tahoma" w:cs="Tahoma"/>
          <w:iCs/>
          <w:sz w:val="22"/>
          <w:szCs w:val="22"/>
        </w:rPr>
        <w:t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наступило последнее из следующих событий:</w:t>
      </w:r>
      <w:bookmarkEnd w:id="23"/>
      <w:r w:rsidRPr="00610176">
        <w:rPr>
          <w:rFonts w:ascii="Tahoma" w:hAnsi="Tahoma" w:cs="Tahoma"/>
          <w:iCs/>
          <w:sz w:val="22"/>
          <w:szCs w:val="22"/>
        </w:rPr>
        <w:t xml:space="preserve"> </w:t>
      </w:r>
    </w:p>
    <w:p w:rsidR="007A09E0" w:rsidRPr="00610176" w:rsidRDefault="007A09E0" w:rsidP="00D82CCE">
      <w:pPr>
        <w:numPr>
          <w:ilvl w:val="1"/>
          <w:numId w:val="7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(удаляется при залоге </w:t>
      </w:r>
      <w:r w:rsidR="00DC3F5E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имеющегося недвижимого имущества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</w:p>
    <w:p w:rsidR="007A09E0" w:rsidRPr="00610176" w:rsidRDefault="007A09E0" w:rsidP="00D82CCE">
      <w:pPr>
        <w:numPr>
          <w:ilvl w:val="1"/>
          <w:numId w:val="7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610176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610176">
        <w:rPr>
          <w:rFonts w:ascii="Tahoma" w:hAnsi="Tahoma" w:cs="Tahoma"/>
          <w:sz w:val="22"/>
          <w:szCs w:val="22"/>
          <w:highlight w:val="lightGray"/>
        </w:rPr>
        <w:t>;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B41D4" w:rsidRPr="00610176" w:rsidRDefault="00EC6DFE" w:rsidP="00D82CCE">
      <w:pPr>
        <w:numPr>
          <w:ilvl w:val="1"/>
          <w:numId w:val="7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610176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610176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DB41D4" w:rsidRPr="00610176">
        <w:rPr>
          <w:rFonts w:ascii="Tahoma" w:hAnsi="Tahoma" w:cs="Tahoma"/>
          <w:bCs/>
          <w:sz w:val="22"/>
          <w:szCs w:val="22"/>
        </w:rPr>
        <w:t>.</w:t>
      </w:r>
    </w:p>
    <w:p w:rsidR="007A09E0" w:rsidRPr="00610176" w:rsidRDefault="007A09E0" w:rsidP="00A04119">
      <w:pPr>
        <w:pStyle w:val="af5"/>
        <w:numPr>
          <w:ilvl w:val="1"/>
          <w:numId w:val="4"/>
        </w:numPr>
        <w:tabs>
          <w:tab w:val="num" w:pos="567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20301" w:rsidRPr="00610176">
        <w:rPr>
          <w:rFonts w:ascii="Tahoma" w:hAnsi="Tahoma" w:cs="Tahoma"/>
          <w:sz w:val="22"/>
          <w:szCs w:val="22"/>
        </w:rPr>
        <w:t xml:space="preserve">в </w:t>
      </w:r>
      <w:r w:rsidR="00F56271" w:rsidRPr="00610176">
        <w:rPr>
          <w:rFonts w:ascii="Tahoma" w:hAnsi="Tahoma" w:cs="Tahoma"/>
          <w:i/>
          <w:sz w:val="22"/>
          <w:szCs w:val="22"/>
        </w:rPr>
        <w:t xml:space="preserve">п. </w:t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begin"/>
      </w:r>
      <w:r w:rsidR="00F56271" w:rsidRPr="00610176">
        <w:rPr>
          <w:rFonts w:ascii="Tahoma" w:hAnsi="Tahoma" w:cs="Tahoma"/>
          <w:i/>
          <w:sz w:val="22"/>
          <w:szCs w:val="22"/>
        </w:rPr>
        <w:instrText xml:space="preserve"> REF _Ref440896951 \r \h </w:instrText>
      </w:r>
      <w:r w:rsidR="00DB485B" w:rsidRPr="00DB485B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F56271" w:rsidRPr="00610176">
        <w:rPr>
          <w:rFonts w:ascii="Tahoma" w:hAnsi="Tahoma" w:cs="Tahoma"/>
          <w:i/>
          <w:sz w:val="22"/>
          <w:szCs w:val="22"/>
        </w:rPr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separate"/>
      </w:r>
      <w:r w:rsidR="00F055C0">
        <w:rPr>
          <w:rFonts w:ascii="Tahoma" w:hAnsi="Tahoma" w:cs="Tahoma"/>
          <w:i/>
          <w:sz w:val="22"/>
          <w:szCs w:val="22"/>
        </w:rPr>
        <w:t>4.2</w:t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end"/>
      </w:r>
      <w:r w:rsidR="00F5627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F055C0" w:rsidRPr="00F055C0">
        <w:rPr>
          <w:rFonts w:ascii="Tahoma" w:hAnsi="Tahoma" w:cs="Tahoma"/>
          <w:sz w:val="22"/>
          <w:szCs w:val="22"/>
          <w:highlight w:val="lightGray"/>
        </w:rPr>
        <w:t>/</w:t>
      </w:r>
      <w:r w:rsidR="00EB181A" w:rsidRPr="00EB181A">
        <w:rPr>
          <w:rFonts w:ascii="Tahoma" w:hAnsi="Tahoma" w:cs="Tahoma"/>
          <w:i/>
          <w:sz w:val="22"/>
          <w:szCs w:val="22"/>
          <w:highlight w:val="lightGray"/>
        </w:rPr>
        <w:t>п.</w:t>
      </w:r>
      <w:r w:rsidR="00F055C0" w:rsidRPr="00EB181A">
        <w:rPr>
          <w:rFonts w:ascii="Tahoma" w:hAnsi="Tahoma" w:cs="Tahoma"/>
          <w:i/>
          <w:sz w:val="22"/>
          <w:szCs w:val="22"/>
          <w:highlight w:val="lightGray"/>
        </w:rPr>
        <w:t>4.5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>)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 xml:space="preserve">Договора сроку </w:t>
      </w:r>
      <w:r w:rsidR="00C20301" w:rsidRPr="00610176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610176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</w:rPr>
        <w:t>/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первый страховой взнос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(при уплате страховой премии в рассрочку)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>не бы</w:t>
      </w:r>
      <w:proofErr w:type="gramStart"/>
      <w:r w:rsidR="00C20301" w:rsidRPr="00610176">
        <w:rPr>
          <w:rFonts w:ascii="Tahoma" w:hAnsi="Tahoma" w:cs="Tahoma"/>
          <w:sz w:val="22"/>
          <w:szCs w:val="22"/>
        </w:rPr>
        <w:t>л</w:t>
      </w:r>
      <w:r w:rsidR="00C20301" w:rsidRPr="00610176">
        <w:rPr>
          <w:rFonts w:ascii="Tahoma" w:hAnsi="Tahoma" w:cs="Tahoma"/>
          <w:i/>
          <w:sz w:val="22"/>
          <w:szCs w:val="22"/>
        </w:rPr>
        <w:t>(</w:t>
      </w:r>
      <w:proofErr w:type="gramEnd"/>
      <w:r w:rsidR="00C20301" w:rsidRPr="00610176">
        <w:rPr>
          <w:rFonts w:ascii="Tahoma" w:hAnsi="Tahoma" w:cs="Tahoma"/>
          <w:i/>
          <w:sz w:val="22"/>
          <w:szCs w:val="22"/>
        </w:rPr>
        <w:t>а)</w:t>
      </w:r>
      <w:r w:rsidR="00C20301" w:rsidRPr="00610176">
        <w:rPr>
          <w:rFonts w:ascii="Tahoma" w:hAnsi="Tahoma" w:cs="Tahoma"/>
          <w:sz w:val="22"/>
          <w:szCs w:val="22"/>
        </w:rPr>
        <w:t xml:space="preserve"> уплачен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уплачен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50970" w:rsidRPr="00610176">
        <w:rPr>
          <w:rFonts w:ascii="Tahoma" w:hAnsi="Tahoma" w:cs="Tahoma"/>
          <w:sz w:val="22"/>
          <w:szCs w:val="22"/>
        </w:rPr>
        <w:t>расторгается по</w:t>
      </w:r>
      <w:r w:rsidR="00C20301" w:rsidRPr="00610176">
        <w:rPr>
          <w:rFonts w:ascii="Tahoma" w:hAnsi="Tahoma" w:cs="Tahoma"/>
          <w:sz w:val="22"/>
          <w:szCs w:val="22"/>
        </w:rPr>
        <w:t xml:space="preserve"> </w:t>
      </w:r>
      <w:r w:rsidR="00150970" w:rsidRPr="00610176">
        <w:rPr>
          <w:rFonts w:ascii="Tahoma" w:hAnsi="Tahoma" w:cs="Tahoma"/>
          <w:sz w:val="22"/>
          <w:szCs w:val="22"/>
        </w:rPr>
        <w:t xml:space="preserve">соглашению </w:t>
      </w:r>
      <w:r w:rsidR="00C20301" w:rsidRPr="00610176">
        <w:rPr>
          <w:rFonts w:ascii="Tahoma" w:hAnsi="Tahoma" w:cs="Tahoma"/>
          <w:sz w:val="22"/>
          <w:szCs w:val="22"/>
        </w:rPr>
        <w:t>Сторон, при этом полученна</w:t>
      </w:r>
      <w:proofErr w:type="gramStart"/>
      <w:r w:rsidR="00C20301" w:rsidRPr="00610176">
        <w:rPr>
          <w:rFonts w:ascii="Tahoma" w:hAnsi="Tahoma" w:cs="Tahoma"/>
          <w:sz w:val="22"/>
          <w:szCs w:val="22"/>
        </w:rPr>
        <w:t>я</w:t>
      </w:r>
      <w:r w:rsidR="00C20301" w:rsidRPr="00610176">
        <w:rPr>
          <w:rFonts w:ascii="Tahoma" w:hAnsi="Tahoma" w:cs="Tahoma"/>
          <w:i/>
          <w:sz w:val="22"/>
          <w:szCs w:val="22"/>
        </w:rPr>
        <w:t>(</w:t>
      </w:r>
      <w:proofErr w:type="spellStart"/>
      <w:proofErr w:type="gramEnd"/>
      <w:r w:rsidR="00C20301" w:rsidRPr="00610176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20301" w:rsidRPr="00610176">
        <w:rPr>
          <w:rFonts w:ascii="Tahoma" w:hAnsi="Tahoma" w:cs="Tahoma"/>
          <w:i/>
          <w:sz w:val="22"/>
          <w:szCs w:val="22"/>
        </w:rPr>
        <w:t>)</w:t>
      </w:r>
      <w:r w:rsidR="00C20301" w:rsidRPr="00610176">
        <w:rPr>
          <w:rFonts w:ascii="Tahoma" w:hAnsi="Tahoma" w:cs="Tahoma"/>
          <w:sz w:val="22"/>
          <w:szCs w:val="22"/>
        </w:rPr>
        <w:t xml:space="preserve"> в неполном объеме </w:t>
      </w:r>
      <w:r w:rsidR="00C20301" w:rsidRPr="00610176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</w:rPr>
        <w:t>/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</w:rPr>
        <w:t>первый страховой взнос</w:t>
      </w:r>
      <w:r w:rsidR="00C20301" w:rsidRPr="00610176" w:rsidDel="00A2540B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(при уплате страховой премии в рассрочку)</w:t>
      </w:r>
      <w:r w:rsidR="001E3B5C" w:rsidRPr="00610176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EC6DFE" w:rsidP="00A04119">
      <w:pPr>
        <w:numPr>
          <w:ilvl w:val="1"/>
          <w:numId w:val="4"/>
        </w:numPr>
        <w:tabs>
          <w:tab w:val="num" w:pos="567"/>
          <w:tab w:val="num" w:pos="786"/>
          <w:tab w:val="left" w:pos="1134"/>
          <w:tab w:val="left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proofErr w:type="gramStart"/>
      <w:r w:rsidRPr="00610176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610176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610176">
        <w:rPr>
          <w:rFonts w:ascii="Tahoma" w:hAnsi="Tahoma" w:cs="Tahoma"/>
          <w:iCs/>
          <w:sz w:val="22"/>
          <w:szCs w:val="22"/>
        </w:rPr>
        <w:t>не был предоставлен</w:t>
      </w:r>
      <w:r w:rsidRPr="0061017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610176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610176">
        <w:rPr>
          <w:rFonts w:ascii="Tahoma" w:hAnsi="Tahoma" w:cs="Tahoma"/>
          <w:iCs/>
          <w:sz w:val="22"/>
          <w:szCs w:val="22"/>
        </w:rPr>
        <w:t>.</w:t>
      </w:r>
      <w:proofErr w:type="gramEnd"/>
    </w:p>
    <w:p w:rsidR="007A09E0" w:rsidRPr="00610176" w:rsidRDefault="007A09E0" w:rsidP="00A04119">
      <w:pPr>
        <w:pStyle w:val="af5"/>
        <w:numPr>
          <w:ilvl w:val="1"/>
          <w:numId w:val="4"/>
        </w:numPr>
        <w:tabs>
          <w:tab w:val="num" w:pos="567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610176">
        <w:rPr>
          <w:rFonts w:ascii="Tahoma" w:hAnsi="Tahoma" w:cs="Tahoma"/>
          <w:iCs/>
          <w:sz w:val="22"/>
          <w:szCs w:val="22"/>
        </w:rPr>
        <w:t>в следующих случаях</w:t>
      </w:r>
      <w:r w:rsidRPr="00610176">
        <w:rPr>
          <w:rFonts w:ascii="Tahoma" w:hAnsi="Tahoma" w:cs="Tahoma"/>
          <w:sz w:val="22"/>
          <w:szCs w:val="22"/>
        </w:rPr>
        <w:t>:</w:t>
      </w:r>
    </w:p>
    <w:p w:rsidR="007A09E0" w:rsidRPr="00610176" w:rsidRDefault="007A09E0" w:rsidP="00A04119">
      <w:pPr>
        <w:pStyle w:val="af5"/>
        <w:numPr>
          <w:ilvl w:val="2"/>
          <w:numId w:val="4"/>
        </w:numPr>
        <w:tabs>
          <w:tab w:val="num" w:pos="567"/>
          <w:tab w:val="num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 истечении срока его действия, указанного в п. </w:t>
      </w:r>
      <w:r w:rsidR="00B9097E">
        <w:rPr>
          <w:rFonts w:ascii="Tahoma" w:hAnsi="Tahoma" w:cs="Tahoma"/>
          <w:sz w:val="22"/>
          <w:szCs w:val="22"/>
        </w:rPr>
        <w:t>6.2</w:t>
      </w:r>
      <w:r w:rsidRPr="00610176">
        <w:rPr>
          <w:rFonts w:ascii="Tahoma" w:hAnsi="Tahoma" w:cs="Tahoma"/>
          <w:bCs/>
          <w:sz w:val="22"/>
          <w:szCs w:val="22"/>
        </w:rPr>
        <w:t xml:space="preserve"> Договора как день его окончания.</w:t>
      </w:r>
    </w:p>
    <w:p w:rsidR="00D10DF1" w:rsidRPr="00610176" w:rsidRDefault="007A09E0" w:rsidP="00A04119">
      <w:pPr>
        <w:pStyle w:val="af5"/>
        <w:numPr>
          <w:ilvl w:val="2"/>
          <w:numId w:val="4"/>
        </w:numPr>
        <w:tabs>
          <w:tab w:val="num" w:pos="567"/>
          <w:tab w:val="num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4" w:name="_Ref353474900"/>
      <w:r w:rsidRPr="00610176">
        <w:rPr>
          <w:rFonts w:ascii="Tahoma" w:hAnsi="Tahoma" w:cs="Tahoma"/>
          <w:bCs/>
          <w:sz w:val="22"/>
          <w:szCs w:val="22"/>
        </w:rPr>
        <w:t xml:space="preserve">В 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исполнения Страховщиком обязательств по Договору в полном объеме</w:t>
      </w:r>
      <w:bookmarkStart w:id="25" w:name="_Ref318719564"/>
      <w:bookmarkEnd w:id="24"/>
      <w:r w:rsidR="00AA1555" w:rsidRPr="00610176">
        <w:rPr>
          <w:rFonts w:ascii="Tahoma" w:hAnsi="Tahoma" w:cs="Tahoma"/>
          <w:bCs/>
          <w:sz w:val="22"/>
          <w:szCs w:val="22"/>
        </w:rPr>
        <w:t xml:space="preserve"> </w:t>
      </w:r>
      <w:bookmarkEnd w:id="25"/>
      <w:r w:rsidR="00AA1555" w:rsidRPr="00610176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560B74" w:rsidRPr="00610176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FD494B" w:rsidRPr="00610176">
        <w:rPr>
          <w:rFonts w:ascii="Tahoma" w:hAnsi="Tahoma" w:cs="Tahoma"/>
          <w:bCs/>
          <w:sz w:val="22"/>
          <w:szCs w:val="22"/>
        </w:rPr>
        <w:t>объект</w:t>
      </w:r>
      <w:r w:rsidR="00560B74" w:rsidRPr="00610176">
        <w:rPr>
          <w:rFonts w:ascii="Tahoma" w:hAnsi="Tahoma" w:cs="Tahoma"/>
          <w:bCs/>
          <w:sz w:val="22"/>
          <w:szCs w:val="22"/>
        </w:rPr>
        <w:t>а</w:t>
      </w:r>
      <w:r w:rsidR="00FD494B" w:rsidRPr="00610176">
        <w:rPr>
          <w:rFonts w:ascii="Tahoma" w:hAnsi="Tahoma" w:cs="Tahoma"/>
          <w:bCs/>
          <w:sz w:val="22"/>
          <w:szCs w:val="22"/>
        </w:rPr>
        <w:t xml:space="preserve"> страхования</w:t>
      </w:r>
      <w:r w:rsidR="00AA1555" w:rsidRPr="00610176">
        <w:rPr>
          <w:rFonts w:ascii="Tahoma" w:hAnsi="Tahoma" w:cs="Tahoma"/>
          <w:bCs/>
          <w:sz w:val="22"/>
          <w:szCs w:val="22"/>
        </w:rPr>
        <w:t xml:space="preserve">, по которому была </w:t>
      </w:r>
      <w:r w:rsidR="00AA1555" w:rsidRPr="00610176">
        <w:rPr>
          <w:rFonts w:ascii="Tahoma" w:hAnsi="Tahoma" w:cs="Tahoma"/>
          <w:bCs/>
          <w:sz w:val="22"/>
          <w:szCs w:val="22"/>
        </w:rPr>
        <w:lastRenderedPageBreak/>
        <w:t>исчерпана страховая сумма.</w:t>
      </w:r>
    </w:p>
    <w:p w:rsidR="00AA1555" w:rsidRPr="00610176" w:rsidRDefault="007A09E0" w:rsidP="00A04119">
      <w:pPr>
        <w:pStyle w:val="af5"/>
        <w:numPr>
          <w:ilvl w:val="2"/>
          <w:numId w:val="4"/>
        </w:numPr>
        <w:tabs>
          <w:tab w:val="num" w:pos="567"/>
          <w:tab w:val="num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proofErr w:type="gramStart"/>
      <w:r w:rsidRPr="00610176">
        <w:rPr>
          <w:rFonts w:ascii="Tahoma" w:hAnsi="Tahoma" w:cs="Tahoma"/>
          <w:bCs/>
          <w:sz w:val="22"/>
          <w:szCs w:val="22"/>
        </w:rPr>
        <w:t xml:space="preserve">В случае исполнения (досрочного исполнения) </w:t>
      </w:r>
      <w:r w:rsidR="009A4B47" w:rsidRPr="00610176">
        <w:rPr>
          <w:rFonts w:ascii="Tahoma" w:hAnsi="Tahoma" w:cs="Tahoma"/>
          <w:bCs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610176">
        <w:rPr>
          <w:rFonts w:ascii="Tahoma" w:hAnsi="Tahoma" w:cs="Tahoma"/>
          <w:bCs/>
          <w:sz w:val="22"/>
          <w:szCs w:val="22"/>
        </w:rPr>
        <w:t>а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bCs/>
          <w:sz w:val="22"/>
          <w:szCs w:val="22"/>
        </w:rPr>
        <w:t xml:space="preserve"> в полном объеме – с даты исполнения </w:t>
      </w:r>
      <w:r w:rsidR="009A4B47" w:rsidRPr="00610176">
        <w:rPr>
          <w:rFonts w:ascii="Tahoma" w:hAnsi="Tahoma" w:cs="Tahoma"/>
          <w:bCs/>
          <w:sz w:val="22"/>
          <w:szCs w:val="22"/>
        </w:rPr>
        <w:t xml:space="preserve">указанного денежного </w:t>
      </w:r>
      <w:r w:rsidRPr="00610176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610176">
        <w:rPr>
          <w:rFonts w:ascii="Tahoma" w:hAnsi="Tahoma" w:cs="Tahoma"/>
          <w:bCs/>
          <w:sz w:val="22"/>
          <w:szCs w:val="22"/>
        </w:rPr>
        <w:t>а</w:t>
      </w:r>
      <w:r w:rsidRPr="00610176">
        <w:rPr>
          <w:rFonts w:ascii="Tahoma" w:hAnsi="Tahoma" w:cs="Tahoma"/>
          <w:bCs/>
          <w:sz w:val="22"/>
          <w:szCs w:val="22"/>
        </w:rPr>
        <w:t>.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610176">
        <w:rPr>
          <w:rFonts w:ascii="Tahoma" w:hAnsi="Tahoma" w:cs="Tahoma"/>
          <w:bCs/>
          <w:sz w:val="22"/>
          <w:szCs w:val="22"/>
        </w:rPr>
        <w:t>неистекшему</w:t>
      </w:r>
      <w:proofErr w:type="spellEnd"/>
      <w:r w:rsidRPr="00610176">
        <w:rPr>
          <w:rFonts w:ascii="Tahoma" w:hAnsi="Tahoma" w:cs="Tahoma"/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610176">
        <w:rPr>
          <w:rFonts w:ascii="Tahoma" w:hAnsi="Tahoma" w:cs="Tahoma"/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610176">
        <w:rPr>
          <w:rStyle w:val="af4"/>
          <w:rFonts w:ascii="Tahoma" w:hAnsi="Tahoma" w:cs="Tahoma"/>
          <w:bCs/>
          <w:sz w:val="22"/>
          <w:szCs w:val="22"/>
        </w:rPr>
        <w:footnoteReference w:id="7"/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:rsidR="007A09E0" w:rsidRPr="00610176" w:rsidRDefault="007A09E0" w:rsidP="00A04119">
      <w:pPr>
        <w:numPr>
          <w:ilvl w:val="2"/>
          <w:numId w:val="4"/>
        </w:numPr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По соглашению Сторон</w:t>
      </w:r>
      <w:r w:rsidR="00C20301" w:rsidRPr="00610176">
        <w:rPr>
          <w:rFonts w:ascii="Tahoma" w:hAnsi="Tahoma" w:cs="Tahoma"/>
          <w:bCs/>
          <w:sz w:val="22"/>
          <w:szCs w:val="22"/>
        </w:rPr>
        <w:t>. О намерении досрочного прекращения Договора Стороны</w:t>
      </w:r>
      <w:r w:rsidRPr="00610176">
        <w:rPr>
          <w:rFonts w:ascii="Tahoma" w:hAnsi="Tahoma" w:cs="Tahoma"/>
          <w:bCs/>
          <w:sz w:val="22"/>
          <w:szCs w:val="22"/>
        </w:rPr>
        <w:t xml:space="preserve"> должны уведомить </w:t>
      </w:r>
      <w:r w:rsidR="00C20301" w:rsidRPr="00610176">
        <w:rPr>
          <w:rFonts w:ascii="Tahoma" w:hAnsi="Tahoma" w:cs="Tahoma"/>
          <w:bCs/>
          <w:sz w:val="22"/>
          <w:szCs w:val="22"/>
        </w:rPr>
        <w:t xml:space="preserve">друг друга, а также </w:t>
      </w:r>
      <w:r w:rsidRPr="00610176">
        <w:rPr>
          <w:rFonts w:ascii="Tahoma" w:hAnsi="Tahoma" w:cs="Tahoma"/>
          <w:bCs/>
          <w:sz w:val="22"/>
          <w:szCs w:val="22"/>
        </w:rPr>
        <w:t>Выгодоприобретателя-1</w:t>
      </w:r>
      <w:r w:rsidR="008E4D1C" w:rsidRPr="00610176">
        <w:rPr>
          <w:rFonts w:ascii="Tahoma" w:hAnsi="Tahoma" w:cs="Tahoma"/>
          <w:bCs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20301" w:rsidRPr="00610176" w:rsidRDefault="00C20301" w:rsidP="00A04119">
      <w:pPr>
        <w:numPr>
          <w:ilvl w:val="2"/>
          <w:numId w:val="4"/>
        </w:numPr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Договор может быть прекращен досрочно по требованию Страхователя. В 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610176" w:rsidRDefault="007A09E0" w:rsidP="00A04119">
      <w:pPr>
        <w:numPr>
          <w:ilvl w:val="2"/>
          <w:numId w:val="4"/>
        </w:numPr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В 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20301" w:rsidRPr="00610176" w:rsidRDefault="00C20301" w:rsidP="00A04119">
      <w:pPr>
        <w:numPr>
          <w:ilvl w:val="2"/>
          <w:numId w:val="4"/>
        </w:numPr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В </w:t>
      </w:r>
      <w:proofErr w:type="gramStart"/>
      <w:r w:rsidRPr="00610176">
        <w:rPr>
          <w:rFonts w:ascii="Tahoma" w:hAnsi="Tahoma" w:cs="Tahoma"/>
          <w:bCs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bCs/>
          <w:sz w:val="22"/>
          <w:szCs w:val="22"/>
        </w:rPr>
        <w:t xml:space="preserve"> ликвидации Страховщика в порядке, установленном законодательными актами Р</w:t>
      </w:r>
      <w:r w:rsidR="00CB375E" w:rsidRPr="00610176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bCs/>
          <w:sz w:val="22"/>
          <w:szCs w:val="22"/>
        </w:rPr>
        <w:t>Ф</w:t>
      </w:r>
      <w:r w:rsidR="00CB375E" w:rsidRPr="00610176">
        <w:rPr>
          <w:rFonts w:ascii="Tahoma" w:hAnsi="Tahoma" w:cs="Tahoma"/>
          <w:bCs/>
          <w:sz w:val="22"/>
          <w:szCs w:val="22"/>
        </w:rPr>
        <w:t>едерации</w:t>
      </w:r>
      <w:r w:rsidRPr="00610176">
        <w:rPr>
          <w:rFonts w:ascii="Tahoma" w:hAnsi="Tahoma" w:cs="Tahoma"/>
          <w:bCs/>
          <w:sz w:val="22"/>
          <w:szCs w:val="22"/>
        </w:rPr>
        <w:t xml:space="preserve">, </w:t>
      </w:r>
      <w:r w:rsidRPr="00610176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:rsidR="007A09E0" w:rsidRPr="00610176" w:rsidRDefault="007A09E0" w:rsidP="00A04119">
      <w:pPr>
        <w:numPr>
          <w:ilvl w:val="2"/>
          <w:numId w:val="4"/>
        </w:numPr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В </w:t>
      </w:r>
      <w:r w:rsidR="00C20301" w:rsidRPr="00610176">
        <w:rPr>
          <w:rFonts w:ascii="Tahoma" w:hAnsi="Tahoma" w:cs="Tahoma"/>
          <w:sz w:val="22"/>
          <w:szCs w:val="22"/>
        </w:rPr>
        <w:t>други</w:t>
      </w:r>
      <w:r w:rsidRPr="00610176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543497" w:rsidRPr="00610176" w:rsidRDefault="00543497" w:rsidP="00610176">
      <w:pPr>
        <w:numPr>
          <w:ilvl w:val="2"/>
          <w:numId w:val="4"/>
        </w:numPr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  <w:lang w:eastAsia="en-US"/>
        </w:rPr>
        <w:t xml:space="preserve">В </w:t>
      </w:r>
      <w:proofErr w:type="gramStart"/>
      <w:r w:rsidRPr="00610176">
        <w:rPr>
          <w:rFonts w:ascii="Tahoma" w:hAnsi="Tahoma" w:cs="Tahoma"/>
          <w:sz w:val="22"/>
          <w:szCs w:val="22"/>
          <w:lang w:eastAsia="en-US"/>
        </w:rPr>
        <w:t>случае</w:t>
      </w:r>
      <w:proofErr w:type="gramEnd"/>
      <w:r w:rsidRPr="00610176">
        <w:rPr>
          <w:rFonts w:ascii="Tahoma" w:hAnsi="Tahoma" w:cs="Tahoma"/>
          <w:sz w:val="22"/>
          <w:szCs w:val="22"/>
          <w:lang w:eastAsia="en-US"/>
        </w:rPr>
        <w:t xml:space="preserve"> указанном в п. 4.7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:rsidR="005C3316" w:rsidRPr="00610176" w:rsidRDefault="005C3316" w:rsidP="00A04119">
      <w:pPr>
        <w:pStyle w:val="af5"/>
        <w:numPr>
          <w:ilvl w:val="1"/>
          <w:numId w:val="4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610176">
        <w:rPr>
          <w:rFonts w:ascii="Tahoma" w:hAnsi="Tahoma" w:cs="Tahoma"/>
          <w:iCs/>
          <w:sz w:val="22"/>
          <w:szCs w:val="22"/>
        </w:rPr>
        <w:t>15 (пятнадцати)</w:t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 рабочих дней </w:t>
      </w:r>
      <w:proofErr w:type="gramStart"/>
      <w:r w:rsidRPr="00610176">
        <w:rPr>
          <w:rFonts w:ascii="Tahoma" w:hAnsi="Tahoma" w:cs="Tahoma"/>
          <w:sz w:val="22"/>
          <w:szCs w:val="22"/>
          <w:lang w:eastAsia="en-US"/>
        </w:rPr>
        <w:t>с даты прекращения</w:t>
      </w:r>
      <w:proofErr w:type="gramEnd"/>
      <w:r w:rsidRPr="00610176">
        <w:rPr>
          <w:rFonts w:ascii="Tahoma" w:hAnsi="Tahoma" w:cs="Tahoma"/>
          <w:sz w:val="22"/>
          <w:szCs w:val="22"/>
          <w:lang w:eastAsia="en-US"/>
        </w:rPr>
        <w:t xml:space="preserve"> Договора</w:t>
      </w:r>
      <w:r w:rsidRPr="00610176">
        <w:rPr>
          <w:rFonts w:ascii="Tahoma" w:hAnsi="Tahoma" w:cs="Tahoma"/>
          <w:i/>
          <w:sz w:val="22"/>
          <w:szCs w:val="22"/>
        </w:rPr>
        <w:t>.</w:t>
      </w:r>
    </w:p>
    <w:p w:rsidR="00292DD7" w:rsidRPr="00610176" w:rsidRDefault="00292DD7" w:rsidP="00A04119">
      <w:pPr>
        <w:pStyle w:val="af5"/>
        <w:tabs>
          <w:tab w:val="num" w:pos="567"/>
          <w:tab w:val="left" w:pos="1134"/>
          <w:tab w:val="left" w:pos="1276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5C3316" w:rsidRPr="00F055C0" w:rsidRDefault="005C3316" w:rsidP="00610176">
      <w:pPr>
        <w:pStyle w:val="af5"/>
        <w:tabs>
          <w:tab w:val="num" w:pos="567"/>
          <w:tab w:val="left" w:pos="1134"/>
          <w:tab w:val="left" w:pos="1276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уплате страховой премии в рассрочку добавить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п.6.10</w:t>
      </w:r>
    </w:p>
    <w:p w:rsidR="007A09E0" w:rsidRPr="00610176" w:rsidRDefault="007A09E0" w:rsidP="001F0ED3">
      <w:pPr>
        <w:pStyle w:val="af5"/>
        <w:numPr>
          <w:ilvl w:val="1"/>
          <w:numId w:val="4"/>
        </w:numPr>
        <w:tabs>
          <w:tab w:val="clear" w:pos="1353"/>
          <w:tab w:val="left" w:pos="0"/>
          <w:tab w:val="num" w:pos="567"/>
          <w:tab w:val="left" w:pos="993"/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6" w:name="_Ref363231283"/>
      <w:bookmarkStart w:id="27" w:name="_Ref372648482"/>
      <w:bookmarkStart w:id="28" w:name="_Ref380139692"/>
      <w:r w:rsidRPr="00610176">
        <w:rPr>
          <w:rFonts w:ascii="Tahoma" w:hAnsi="Tahoma" w:cs="Tahoma"/>
          <w:sz w:val="22"/>
          <w:szCs w:val="22"/>
          <w:lang w:eastAsia="en-US"/>
        </w:rPr>
        <w:t xml:space="preserve">В </w:t>
      </w:r>
      <w:proofErr w:type="gramStart"/>
      <w:r w:rsidRPr="00610176">
        <w:rPr>
          <w:rFonts w:ascii="Tahoma" w:hAnsi="Tahoma" w:cs="Tahoma"/>
          <w:sz w:val="22"/>
          <w:szCs w:val="22"/>
          <w:lang w:eastAsia="en-US"/>
        </w:rPr>
        <w:t>случае</w:t>
      </w:r>
      <w:proofErr w:type="gramEnd"/>
      <w:r w:rsidRPr="00610176">
        <w:rPr>
          <w:rFonts w:ascii="Tahoma" w:hAnsi="Tahoma" w:cs="Tahoma"/>
          <w:sz w:val="22"/>
          <w:szCs w:val="22"/>
          <w:lang w:eastAsia="en-US"/>
        </w:rPr>
        <w:t xml:space="preserve">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6"/>
      <w:bookmarkEnd w:id="27"/>
      <w:bookmarkEnd w:id="28"/>
    </w:p>
    <w:p w:rsidR="00996816" w:rsidRPr="00610176" w:rsidRDefault="00606CFB" w:rsidP="00610176">
      <w:pPr>
        <w:pStyle w:val="af5"/>
        <w:numPr>
          <w:ilvl w:val="2"/>
          <w:numId w:val="4"/>
        </w:numPr>
        <w:tabs>
          <w:tab w:val="clear" w:pos="1571"/>
          <w:tab w:val="num" w:pos="567"/>
          <w:tab w:val="num" w:pos="709"/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9" w:name="_Ref404604585"/>
      <w:bookmarkStart w:id="30" w:name="_Ref314055798"/>
      <w:bookmarkStart w:id="31" w:name="_Ref366135784"/>
      <w:r w:rsidRPr="00610176">
        <w:rPr>
          <w:rFonts w:ascii="Tahoma" w:hAnsi="Tahoma" w:cs="Tahoma"/>
          <w:sz w:val="22"/>
          <w:szCs w:val="22"/>
        </w:rPr>
        <w:t>При</w:t>
      </w:r>
      <w:r w:rsidR="007A09E0" w:rsidRPr="00610176">
        <w:rPr>
          <w:rFonts w:ascii="Tahoma" w:hAnsi="Tahoma" w:cs="Tahoma"/>
          <w:sz w:val="22"/>
          <w:szCs w:val="22"/>
        </w:rPr>
        <w:t xml:space="preserve"> задержк</w:t>
      </w:r>
      <w:r w:rsidRPr="00610176">
        <w:rPr>
          <w:rFonts w:ascii="Tahoma" w:hAnsi="Tahoma" w:cs="Tahoma"/>
          <w:sz w:val="22"/>
          <w:szCs w:val="22"/>
        </w:rPr>
        <w:t>е</w:t>
      </w:r>
      <w:r w:rsidR="007A09E0" w:rsidRPr="00610176">
        <w:rPr>
          <w:rFonts w:ascii="Tahoma" w:hAnsi="Tahoma" w:cs="Tahoma"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 xml:space="preserve">уплаты </w:t>
      </w:r>
      <w:r w:rsidR="007A09E0" w:rsidRPr="00610176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B15FD4" w:rsidRPr="00610176">
        <w:rPr>
          <w:rFonts w:ascii="Tahoma" w:hAnsi="Tahoma" w:cs="Tahoma"/>
          <w:sz w:val="22"/>
          <w:szCs w:val="22"/>
        </w:rPr>
        <w:fldChar w:fldCharType="begin"/>
      </w:r>
      <w:r w:rsidR="00B15FD4" w:rsidRPr="00610176">
        <w:rPr>
          <w:rFonts w:ascii="Tahoma" w:hAnsi="Tahoma" w:cs="Tahoma"/>
          <w:sz w:val="22"/>
          <w:szCs w:val="22"/>
        </w:rPr>
        <w:instrText xml:space="preserve"> REF _Ref434246915 \r \h </w:instrText>
      </w:r>
      <w:r w:rsidR="00DB485B" w:rsidRPr="00DB485B">
        <w:rPr>
          <w:rFonts w:ascii="Tahoma" w:hAnsi="Tahoma" w:cs="Tahoma"/>
          <w:sz w:val="22"/>
          <w:szCs w:val="22"/>
        </w:rPr>
        <w:instrText xml:space="preserve"> \* MERGEFORMAT </w:instrText>
      </w:r>
      <w:r w:rsidR="00B15FD4" w:rsidRPr="00610176">
        <w:rPr>
          <w:rFonts w:ascii="Tahoma" w:hAnsi="Tahoma" w:cs="Tahoma"/>
          <w:sz w:val="22"/>
          <w:szCs w:val="22"/>
        </w:rPr>
      </w:r>
      <w:r w:rsidR="00B15FD4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4.5</w:t>
      </w:r>
      <w:r w:rsidR="00B15FD4" w:rsidRPr="00610176">
        <w:rPr>
          <w:rFonts w:ascii="Tahoma" w:hAnsi="Tahoma" w:cs="Tahoma"/>
          <w:sz w:val="22"/>
          <w:szCs w:val="22"/>
        </w:rPr>
        <w:fldChar w:fldCharType="end"/>
      </w:r>
      <w:r w:rsidR="00B15FD4" w:rsidRPr="00610176">
        <w:rPr>
          <w:rFonts w:ascii="Tahoma" w:hAnsi="Tahoma" w:cs="Tahoma"/>
          <w:sz w:val="22"/>
          <w:szCs w:val="22"/>
          <w:lang w:val="en-US"/>
        </w:rPr>
        <w:t xml:space="preserve"> </w:t>
      </w:r>
      <w:r w:rsidR="007A09E0" w:rsidRPr="00610176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996816" w:rsidRPr="00610176">
        <w:rPr>
          <w:rFonts w:ascii="Tahoma" w:hAnsi="Tahoma" w:cs="Tahoma"/>
          <w:sz w:val="22"/>
          <w:szCs w:val="22"/>
        </w:rPr>
        <w:t>:</w:t>
      </w:r>
      <w:bookmarkEnd w:id="29"/>
    </w:p>
    <w:p w:rsidR="00996816" w:rsidRPr="00610176" w:rsidRDefault="00606CFB" w:rsidP="001F0ED3">
      <w:pPr>
        <w:pStyle w:val="af5"/>
        <w:numPr>
          <w:ilvl w:val="3"/>
          <w:numId w:val="4"/>
        </w:numPr>
        <w:tabs>
          <w:tab w:val="num" w:pos="567"/>
          <w:tab w:val="left" w:pos="993"/>
          <w:tab w:val="num" w:pos="1134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610176">
        <w:rPr>
          <w:rFonts w:ascii="Tahoma" w:hAnsi="Tahoma" w:cs="Tahoma"/>
          <w:sz w:val="22"/>
          <w:szCs w:val="22"/>
        </w:rPr>
        <w:t>.</w:t>
      </w:r>
    </w:p>
    <w:p w:rsidR="00606CFB" w:rsidRPr="00610176" w:rsidRDefault="00996816" w:rsidP="001F0ED3">
      <w:pPr>
        <w:pStyle w:val="af5"/>
        <w:numPr>
          <w:ilvl w:val="3"/>
          <w:numId w:val="4"/>
        </w:numPr>
        <w:tabs>
          <w:tab w:val="clear" w:pos="1287"/>
          <w:tab w:val="num" w:pos="567"/>
          <w:tab w:val="num" w:pos="993"/>
          <w:tab w:val="left" w:pos="1134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П</w:t>
      </w:r>
      <w:r w:rsidR="007A09E0" w:rsidRPr="00610176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20301" w:rsidRPr="00610176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610176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7A09E0" w:rsidRPr="00610176" w:rsidRDefault="00606CFB" w:rsidP="001F0ED3">
      <w:pPr>
        <w:pStyle w:val="af5"/>
        <w:numPr>
          <w:ilvl w:val="3"/>
          <w:numId w:val="4"/>
        </w:numPr>
        <w:tabs>
          <w:tab w:val="clear" w:pos="1287"/>
          <w:tab w:val="num" w:pos="567"/>
          <w:tab w:val="num" w:pos="993"/>
          <w:tab w:val="left" w:pos="1134"/>
          <w:tab w:val="num" w:pos="1418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610176">
        <w:rPr>
          <w:rFonts w:ascii="Tahoma" w:hAnsi="Tahoma" w:cs="Tahoma"/>
          <w:sz w:val="22"/>
          <w:szCs w:val="22"/>
        </w:rPr>
        <w:t xml:space="preserve">новый срок уплаты страхового взноса считается установленным с даты, указанной в письменном </w:t>
      </w:r>
      <w:r w:rsidR="007A09E0" w:rsidRPr="00610176">
        <w:rPr>
          <w:rFonts w:ascii="Tahoma" w:hAnsi="Tahoma" w:cs="Tahoma"/>
          <w:sz w:val="22"/>
          <w:szCs w:val="22"/>
        </w:rPr>
        <w:lastRenderedPageBreak/>
        <w:t>уведомлении, направленном Страховщиком Страхователю и Выгодоприобретателю.</w:t>
      </w:r>
      <w:bookmarkStart w:id="32" w:name="_Ref274744052"/>
      <w:bookmarkEnd w:id="30"/>
      <w:bookmarkEnd w:id="31"/>
    </w:p>
    <w:bookmarkEnd w:id="32"/>
    <w:p w:rsidR="007A09E0" w:rsidRPr="00610176" w:rsidRDefault="007A09E0" w:rsidP="001F0ED3">
      <w:pPr>
        <w:pStyle w:val="af5"/>
        <w:numPr>
          <w:ilvl w:val="2"/>
          <w:numId w:val="4"/>
        </w:numPr>
        <w:tabs>
          <w:tab w:val="num" w:pos="567"/>
          <w:tab w:val="num" w:pos="993"/>
          <w:tab w:val="left" w:pos="1134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 w:rsidRPr="00610176">
        <w:rPr>
          <w:rFonts w:ascii="Tahoma" w:hAnsi="Tahoma" w:cs="Tahoma"/>
          <w:sz w:val="22"/>
          <w:szCs w:val="22"/>
        </w:rPr>
        <w:fldChar w:fldCharType="begin"/>
      </w:r>
      <w:r w:rsidR="000F4B7A" w:rsidRPr="00610176">
        <w:rPr>
          <w:rFonts w:ascii="Tahoma" w:hAnsi="Tahoma" w:cs="Tahoma"/>
          <w:sz w:val="22"/>
          <w:szCs w:val="22"/>
          <w:lang w:eastAsia="en-US"/>
        </w:rPr>
        <w:instrText xml:space="preserve"> REF _Ref404604585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0F4B7A" w:rsidRPr="00610176">
        <w:rPr>
          <w:rFonts w:ascii="Tahoma" w:hAnsi="Tahoma" w:cs="Tahoma"/>
          <w:sz w:val="22"/>
          <w:szCs w:val="22"/>
        </w:rPr>
      </w:r>
      <w:r w:rsidR="000F4B7A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  <w:lang w:eastAsia="en-US"/>
        </w:rPr>
        <w:t>6.10.1</w:t>
      </w:r>
      <w:r w:rsidR="000F4B7A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</w:t>
      </w:r>
      <w:proofErr w:type="gramStart"/>
      <w:r w:rsidRPr="00610176">
        <w:rPr>
          <w:rFonts w:ascii="Tahoma" w:hAnsi="Tahoma" w:cs="Tahoma"/>
          <w:sz w:val="22"/>
          <w:szCs w:val="22"/>
          <w:lang w:eastAsia="en-US"/>
        </w:rPr>
        <w:t>Договору</w:t>
      </w:r>
      <w:proofErr w:type="gramEnd"/>
      <w:r w:rsidRPr="00610176">
        <w:rPr>
          <w:rFonts w:ascii="Tahoma" w:hAnsi="Tahoma" w:cs="Tahoma"/>
          <w:sz w:val="22"/>
          <w:szCs w:val="22"/>
          <w:lang w:eastAsia="en-US"/>
        </w:rPr>
        <w:t xml:space="preserve"> и обязан произвести страховую выплату за вычетом суммы просроченного (невнесенного) страхового взноса.</w:t>
      </w:r>
    </w:p>
    <w:p w:rsidR="00A04119" w:rsidRPr="00610176" w:rsidRDefault="00A04119" w:rsidP="00610176">
      <w:pPr>
        <w:spacing w:after="120"/>
        <w:ind w:left="709"/>
        <w:rPr>
          <w:rFonts w:ascii="Tahoma" w:hAnsi="Tahoma" w:cs="Tahoma"/>
          <w:b/>
          <w:bCs/>
          <w:sz w:val="22"/>
          <w:szCs w:val="22"/>
        </w:rPr>
      </w:pPr>
    </w:p>
    <w:p w:rsidR="007A09E0" w:rsidRPr="00610176" w:rsidRDefault="007A09E0" w:rsidP="001F0ED3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7A09E0" w:rsidRPr="00610176" w:rsidRDefault="007A09E0" w:rsidP="001F0ED3">
      <w:pPr>
        <w:pStyle w:val="af5"/>
        <w:numPr>
          <w:ilvl w:val="1"/>
          <w:numId w:val="12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обязан:</w:t>
      </w:r>
    </w:p>
    <w:p w:rsidR="00E873FE" w:rsidRPr="00610176" w:rsidRDefault="00E873FE" w:rsidP="001F0ED3">
      <w:pPr>
        <w:numPr>
          <w:ilvl w:val="2"/>
          <w:numId w:val="12"/>
        </w:numPr>
        <w:tabs>
          <w:tab w:val="num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Предоставить Страховщику в течение 3 (трех) рабочих дней </w:t>
      </w:r>
      <w:proofErr w:type="gramStart"/>
      <w:r w:rsidRPr="00610176">
        <w:rPr>
          <w:rFonts w:ascii="Tahoma" w:hAnsi="Tahoma" w:cs="Tahoma"/>
          <w:sz w:val="22"/>
          <w:szCs w:val="22"/>
        </w:rPr>
        <w:t>с даты регистрации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договора/получения свидетельства копию договора приобретения </w:t>
      </w:r>
      <w:r w:rsidR="00DF4BC6" w:rsidRPr="00610176">
        <w:rPr>
          <w:rFonts w:ascii="Tahoma" w:hAnsi="Tahoma" w:cs="Tahoma"/>
          <w:sz w:val="22"/>
          <w:szCs w:val="22"/>
        </w:rPr>
        <w:t>Квартиры</w:t>
      </w:r>
      <w:r w:rsidRPr="00610176">
        <w:rPr>
          <w:rFonts w:ascii="Tahoma" w:hAnsi="Tahoma" w:cs="Tahoma"/>
          <w:sz w:val="22"/>
          <w:szCs w:val="22"/>
        </w:rPr>
        <w:t>, а также копию свидетельства о праве собственности на застрахованное имущество.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610176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610176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610176">
        <w:rPr>
          <w:rFonts w:ascii="Tahoma" w:hAnsi="Tahoma" w:cs="Tahoma"/>
          <w:bCs/>
          <w:sz w:val="22"/>
          <w:szCs w:val="22"/>
        </w:rPr>
        <w:t>имущества с другими страховыми организациями</w:t>
      </w:r>
      <w:r w:rsidRPr="00610176">
        <w:rPr>
          <w:rFonts w:ascii="Tahoma" w:hAnsi="Tahoma" w:cs="Tahoma"/>
          <w:sz w:val="22"/>
          <w:szCs w:val="22"/>
        </w:rPr>
        <w:t xml:space="preserve">. </w:t>
      </w:r>
    </w:p>
    <w:p w:rsidR="007A09E0" w:rsidRPr="00610176" w:rsidRDefault="007A09E0" w:rsidP="00610176">
      <w:pPr>
        <w:tabs>
          <w:tab w:val="num" w:pos="-142"/>
          <w:tab w:val="num" w:pos="567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610176">
        <w:rPr>
          <w:rFonts w:ascii="Tahoma" w:hAnsi="Tahoma" w:cs="Tahoma"/>
          <w:sz w:val="22"/>
          <w:szCs w:val="22"/>
        </w:rPr>
        <w:t>заявлении на страхование</w:t>
      </w:r>
      <w:r w:rsidRPr="00610176">
        <w:rPr>
          <w:rFonts w:ascii="Tahoma" w:hAnsi="Tahoma" w:cs="Tahoma"/>
          <w:sz w:val="22"/>
          <w:szCs w:val="22"/>
        </w:rPr>
        <w:t xml:space="preserve"> и в </w:t>
      </w:r>
      <w:r w:rsidR="00A31EC4" w:rsidRPr="00610176">
        <w:rPr>
          <w:rFonts w:ascii="Tahoma" w:hAnsi="Tahoma" w:cs="Tahoma"/>
          <w:sz w:val="22"/>
          <w:szCs w:val="22"/>
        </w:rPr>
        <w:t xml:space="preserve">письменном запросе </w:t>
      </w:r>
      <w:r w:rsidR="004271EF" w:rsidRPr="00610176">
        <w:rPr>
          <w:rFonts w:ascii="Tahoma" w:hAnsi="Tahoma" w:cs="Tahoma"/>
          <w:sz w:val="22"/>
          <w:szCs w:val="22"/>
        </w:rPr>
        <w:t xml:space="preserve">Страховщика </w:t>
      </w:r>
      <w:r w:rsidR="00891DCA" w:rsidRPr="00610176">
        <w:rPr>
          <w:rFonts w:ascii="Tahoma" w:hAnsi="Tahoma" w:cs="Tahoma"/>
          <w:sz w:val="22"/>
          <w:szCs w:val="22"/>
        </w:rPr>
        <w:t>(при его наличии)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815DCC" w:rsidRPr="00610176">
        <w:rPr>
          <w:rFonts w:ascii="Tahoma" w:hAnsi="Tahoma" w:cs="Tahoma"/>
          <w:sz w:val="22"/>
          <w:szCs w:val="22"/>
        </w:rPr>
        <w:t xml:space="preserve"> и сроки</w:t>
      </w:r>
      <w:r w:rsidRPr="00610176">
        <w:rPr>
          <w:rFonts w:ascii="Tahoma" w:hAnsi="Tahoma" w:cs="Tahoma"/>
          <w:sz w:val="22"/>
          <w:szCs w:val="22"/>
        </w:rPr>
        <w:t xml:space="preserve">, указанные в разделах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B72425" w:rsidRPr="00610176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и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B72425" w:rsidRPr="00610176">
        <w:rPr>
          <w:rFonts w:ascii="Tahoma" w:hAnsi="Tahoma" w:cs="Tahoma"/>
          <w:sz w:val="22"/>
          <w:szCs w:val="22"/>
        </w:rPr>
        <w:instrText xml:space="preserve"> REF _Ref367124122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567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3" w:name="_Ref370377840"/>
      <w:bookmarkStart w:id="34" w:name="_Ref391284165"/>
      <w:r w:rsidRPr="00610176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8B73F5" w:rsidRPr="00610176">
        <w:rPr>
          <w:rFonts w:ascii="Tahoma" w:hAnsi="Tahoma" w:cs="Tahoma"/>
          <w:sz w:val="22"/>
          <w:szCs w:val="22"/>
        </w:rPr>
        <w:t xml:space="preserve">10 </w:t>
      </w:r>
      <w:r w:rsidRPr="00610176">
        <w:rPr>
          <w:rFonts w:ascii="Tahoma" w:hAnsi="Tahoma" w:cs="Tahoma"/>
          <w:sz w:val="22"/>
          <w:szCs w:val="22"/>
        </w:rPr>
        <w:t>(</w:t>
      </w:r>
      <w:r w:rsidR="008B73F5" w:rsidRPr="00610176">
        <w:rPr>
          <w:rFonts w:ascii="Tahoma" w:hAnsi="Tahoma" w:cs="Tahoma"/>
          <w:sz w:val="22"/>
          <w:szCs w:val="22"/>
        </w:rPr>
        <w:t>десяти</w:t>
      </w:r>
      <w:r w:rsidRPr="00610176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610176">
        <w:rPr>
          <w:rFonts w:ascii="Tahoma" w:hAnsi="Tahoma" w:cs="Tahoma"/>
          <w:sz w:val="22"/>
          <w:szCs w:val="22"/>
        </w:rPr>
        <w:t>об изменении сведений, указанных в разделе </w:t>
      </w:r>
      <w:r w:rsidR="00FE48C5" w:rsidRPr="00610176">
        <w:rPr>
          <w:rFonts w:ascii="Tahoma" w:hAnsi="Tahoma" w:cs="Tahoma"/>
          <w:sz w:val="22"/>
          <w:szCs w:val="22"/>
        </w:rPr>
        <w:fldChar w:fldCharType="begin"/>
      </w:r>
      <w:r w:rsidR="00FE48C5" w:rsidRPr="00610176">
        <w:rPr>
          <w:rFonts w:ascii="Tahoma" w:hAnsi="Tahoma" w:cs="Tahoma"/>
          <w:sz w:val="22"/>
          <w:szCs w:val="22"/>
        </w:rPr>
        <w:instrText xml:space="preserve"> REF _Ref391284072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FE48C5" w:rsidRPr="00610176">
        <w:rPr>
          <w:rFonts w:ascii="Tahoma" w:hAnsi="Tahoma" w:cs="Tahoma"/>
          <w:sz w:val="22"/>
          <w:szCs w:val="22"/>
        </w:rPr>
      </w:r>
      <w:r w:rsidR="00FE48C5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11</w:t>
      </w:r>
      <w:r w:rsidR="00FE48C5" w:rsidRPr="00610176">
        <w:rPr>
          <w:rFonts w:ascii="Tahoma" w:hAnsi="Tahoma" w:cs="Tahoma"/>
          <w:sz w:val="22"/>
          <w:szCs w:val="22"/>
        </w:rPr>
        <w:fldChar w:fldCharType="end"/>
      </w:r>
      <w:r w:rsidR="00FE48C5" w:rsidRPr="00610176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610176">
        <w:rPr>
          <w:rFonts w:ascii="Tahoma" w:hAnsi="Tahoma" w:cs="Tahoma"/>
          <w:sz w:val="22"/>
          <w:szCs w:val="22"/>
        </w:rPr>
        <w:t xml:space="preserve"> данных изменений</w:t>
      </w:r>
      <w:bookmarkStart w:id="35" w:name="_Ref384738584"/>
      <w:bookmarkEnd w:id="33"/>
      <w:r w:rsidRPr="00610176">
        <w:rPr>
          <w:rFonts w:ascii="Tahoma" w:hAnsi="Tahoma" w:cs="Tahoma"/>
          <w:sz w:val="22"/>
          <w:szCs w:val="22"/>
        </w:rPr>
        <w:t>.</w:t>
      </w:r>
      <w:bookmarkEnd w:id="34"/>
      <w:bookmarkEnd w:id="35"/>
    </w:p>
    <w:p w:rsidR="007A09E0" w:rsidRPr="00610176" w:rsidRDefault="00E873FE" w:rsidP="001F0ED3">
      <w:pPr>
        <w:numPr>
          <w:ilvl w:val="2"/>
          <w:numId w:val="12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6" w:name="_Ref314129900"/>
      <w:r w:rsidRPr="00610176">
        <w:rPr>
          <w:rFonts w:ascii="Tahoma" w:hAnsi="Tahoma" w:cs="Tahoma"/>
          <w:sz w:val="22"/>
          <w:szCs w:val="22"/>
        </w:rPr>
        <w:t>Незамедлительно, но в любом случае не позднее</w:t>
      </w:r>
      <w:r w:rsidR="007A09E0" w:rsidRPr="00610176">
        <w:rPr>
          <w:rFonts w:ascii="Tahoma" w:hAnsi="Tahoma" w:cs="Tahoma"/>
          <w:sz w:val="22"/>
          <w:szCs w:val="22"/>
        </w:rPr>
        <w:t xml:space="preserve"> 3 (трех) рабочих дней с даты, когда Страхователю стало известно</w:t>
      </w:r>
      <w:r w:rsidRPr="00610176">
        <w:rPr>
          <w:rFonts w:ascii="Tahoma" w:hAnsi="Tahoma" w:cs="Tahoma"/>
          <w:sz w:val="22"/>
          <w:szCs w:val="22"/>
        </w:rPr>
        <w:t>, уведомлять Страховщика в письменной форме</w:t>
      </w:r>
      <w:r w:rsidR="007A09E0" w:rsidRPr="00610176">
        <w:rPr>
          <w:rFonts w:ascii="Tahoma" w:hAnsi="Tahoma" w:cs="Tahoma"/>
          <w:sz w:val="22"/>
          <w:szCs w:val="22"/>
        </w:rPr>
        <w:t>:</w:t>
      </w:r>
      <w:bookmarkEnd w:id="36"/>
    </w:p>
    <w:p w:rsidR="007A09E0" w:rsidRPr="00610176" w:rsidRDefault="007A09E0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планируемом проведении ремонтных или строительных работ в Квартире;</w:t>
      </w:r>
    </w:p>
    <w:p w:rsidR="004271EF" w:rsidRPr="00610176" w:rsidRDefault="004271EF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проведении строительных работ в непосредственной близости от Квартиры либо здания, в котором расположена Квартира, или ремонтных работ в соседних жилых или нежилых помещениях, связанных со сносом стен, перепланировкой и т.п.;</w:t>
      </w:r>
    </w:p>
    <w:p w:rsidR="007A09E0" w:rsidRPr="00610176" w:rsidRDefault="007A09E0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поломках систем</w:t>
      </w:r>
      <w:r w:rsidR="00E873FE" w:rsidRPr="00610176">
        <w:rPr>
          <w:rFonts w:ascii="Tahoma" w:hAnsi="Tahoma" w:cs="Tahoma"/>
          <w:sz w:val="22"/>
          <w:szCs w:val="22"/>
        </w:rPr>
        <w:t>ы</w:t>
      </w:r>
      <w:r w:rsidRPr="00610176">
        <w:rPr>
          <w:rFonts w:ascii="Tahoma" w:hAnsi="Tahoma" w:cs="Tahoma"/>
          <w:sz w:val="22"/>
          <w:szCs w:val="22"/>
        </w:rPr>
        <w:t xml:space="preserve"> пожарной сигнализации в Квартире;</w:t>
      </w:r>
    </w:p>
    <w:p w:rsidR="007A09E0" w:rsidRPr="00610176" w:rsidRDefault="007A09E0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передаче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или </w:t>
      </w:r>
      <w:r w:rsidR="00DC3F5E" w:rsidRPr="00610176">
        <w:rPr>
          <w:rFonts w:ascii="Tahoma" w:hAnsi="Tahoma" w:cs="Tahoma"/>
          <w:sz w:val="22"/>
          <w:szCs w:val="22"/>
        </w:rPr>
        <w:t xml:space="preserve">его </w:t>
      </w:r>
      <w:r w:rsidRPr="00610176">
        <w:rPr>
          <w:rFonts w:ascii="Tahoma" w:hAnsi="Tahoma" w:cs="Tahoma"/>
          <w:sz w:val="22"/>
          <w:szCs w:val="22"/>
        </w:rPr>
        <w:t>части внаем (поднаем, аренду);</w:t>
      </w:r>
    </w:p>
    <w:p w:rsidR="00E97BFC" w:rsidRPr="00610176" w:rsidRDefault="00E97BFC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4271EF" w:rsidRPr="00610176" w:rsidRDefault="004271EF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существенных изменениях</w:t>
      </w:r>
      <w:r w:rsidR="001760EE" w:rsidRPr="00610176">
        <w:rPr>
          <w:rFonts w:ascii="Tahoma" w:hAnsi="Tahoma" w:cs="Tahoma"/>
          <w:sz w:val="22"/>
          <w:szCs w:val="22"/>
        </w:rPr>
        <w:t xml:space="preserve"> обстоятельств</w:t>
      </w:r>
      <w:r w:rsidRPr="00610176">
        <w:rPr>
          <w:rFonts w:ascii="Tahoma" w:hAnsi="Tahoma" w:cs="Tahoma"/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610176">
        <w:rPr>
          <w:rFonts w:ascii="Tahoma" w:hAnsi="Tahoma" w:cs="Tahoma"/>
          <w:sz w:val="22"/>
          <w:szCs w:val="22"/>
        </w:rPr>
        <w:t xml:space="preserve">приложение </w:t>
      </w:r>
      <w:r w:rsidRPr="00610176">
        <w:rPr>
          <w:rFonts w:ascii="Tahoma" w:hAnsi="Tahoma" w:cs="Tahoma"/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610176">
        <w:rPr>
          <w:rFonts w:ascii="Tahoma" w:hAnsi="Tahoma" w:cs="Tahoma"/>
          <w:sz w:val="22"/>
          <w:szCs w:val="22"/>
        </w:rPr>
        <w:t> 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1E783F" w:rsidRPr="00610176">
        <w:rPr>
          <w:rFonts w:ascii="Tahoma" w:hAnsi="Tahoma" w:cs="Tahoma"/>
          <w:sz w:val="22"/>
          <w:szCs w:val="22"/>
        </w:rPr>
        <w:instrText xml:space="preserve"> REF _Ref391284165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7.1.4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Договора;</w:t>
      </w:r>
    </w:p>
    <w:p w:rsidR="004271EF" w:rsidRPr="00610176" w:rsidRDefault="004271EF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прекращении </w:t>
      </w:r>
      <w:r w:rsidR="005E29CA" w:rsidRPr="00610176">
        <w:rPr>
          <w:rFonts w:ascii="Tahoma" w:hAnsi="Tahoma" w:cs="Tahoma"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sz w:val="22"/>
          <w:szCs w:val="22"/>
        </w:rPr>
        <w:t>обязательств</w:t>
      </w:r>
      <w:r w:rsidR="005E29CA" w:rsidRPr="00610176">
        <w:rPr>
          <w:rFonts w:ascii="Tahoma" w:hAnsi="Tahoma" w:cs="Tahoma"/>
          <w:sz w:val="22"/>
          <w:szCs w:val="22"/>
        </w:rPr>
        <w:t>а</w:t>
      </w:r>
      <w:r w:rsidRPr="00610176">
        <w:rPr>
          <w:rFonts w:ascii="Tahoma" w:hAnsi="Tahoma" w:cs="Tahoma"/>
          <w:sz w:val="22"/>
          <w:szCs w:val="22"/>
        </w:rPr>
        <w:t xml:space="preserve"> по Кредитному договору/Договору займа;</w:t>
      </w:r>
    </w:p>
    <w:p w:rsidR="004271EF" w:rsidRPr="00610176" w:rsidRDefault="004271EF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5E29CA" w:rsidRPr="00610176">
        <w:rPr>
          <w:rFonts w:ascii="Tahoma" w:hAnsi="Tahoma" w:cs="Tahoma"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sz w:val="22"/>
          <w:szCs w:val="22"/>
        </w:rPr>
        <w:t>обязательств</w:t>
      </w:r>
      <w:r w:rsidR="005E29CA" w:rsidRPr="00610176">
        <w:rPr>
          <w:rFonts w:ascii="Tahoma" w:hAnsi="Tahoma" w:cs="Tahoma"/>
          <w:sz w:val="22"/>
          <w:szCs w:val="22"/>
        </w:rPr>
        <w:t>а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(графика платежей);</w:t>
      </w:r>
    </w:p>
    <w:p w:rsidR="004271EF" w:rsidRPr="00610176" w:rsidRDefault="004271EF" w:rsidP="00D82CC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7A09E0" w:rsidRPr="00610176" w:rsidRDefault="007A09E0" w:rsidP="001F0ED3">
      <w:pPr>
        <w:numPr>
          <w:ilvl w:val="1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7" w:name="_Ref380499096"/>
      <w:r w:rsidRPr="00610176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5C7CF7" w:rsidRPr="00610176">
        <w:rPr>
          <w:rFonts w:ascii="Tahoma" w:hAnsi="Tahoma" w:cs="Tahoma"/>
          <w:bCs/>
          <w:sz w:val="22"/>
          <w:szCs w:val="22"/>
        </w:rPr>
        <w:t>трех</w:t>
      </w:r>
      <w:r w:rsidRPr="00610176">
        <w:rPr>
          <w:rFonts w:ascii="Tahoma" w:hAnsi="Tahoma" w:cs="Tahoma"/>
          <w:bCs/>
          <w:sz w:val="22"/>
          <w:szCs w:val="22"/>
        </w:rPr>
        <w:t xml:space="preserve">) рабочих дней после того, как </w:t>
      </w:r>
      <w:r w:rsidRPr="00610176">
        <w:rPr>
          <w:rFonts w:ascii="Tahoma" w:hAnsi="Tahoma" w:cs="Tahoma"/>
          <w:bCs/>
          <w:sz w:val="22"/>
          <w:szCs w:val="22"/>
        </w:rPr>
        <w:lastRenderedPageBreak/>
        <w:t>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7"/>
    </w:p>
    <w:p w:rsidR="004271EF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610176">
        <w:rPr>
          <w:rFonts w:ascii="Tahoma" w:hAnsi="Tahoma" w:cs="Tahoma"/>
          <w:bCs/>
          <w:sz w:val="22"/>
          <w:szCs w:val="22"/>
        </w:rPr>
        <w:t>согласно</w:t>
      </w:r>
      <w:r w:rsidR="00F055C0">
        <w:rPr>
          <w:rFonts w:ascii="Tahoma" w:hAnsi="Tahoma" w:cs="Tahoma"/>
          <w:bCs/>
          <w:sz w:val="22"/>
          <w:szCs w:val="22"/>
        </w:rPr>
        <w:t xml:space="preserve"> п.8.7</w:t>
      </w:r>
      <w:r w:rsidRPr="00610176">
        <w:rPr>
          <w:rFonts w:ascii="Tahoma" w:hAnsi="Tahoma" w:cs="Tahoma"/>
          <w:bCs/>
          <w:sz w:val="22"/>
          <w:szCs w:val="22"/>
        </w:rPr>
        <w:t>Договора</w:t>
      </w:r>
      <w:r w:rsidRPr="00610176">
        <w:rPr>
          <w:rFonts w:ascii="Tahoma" w:hAnsi="Tahoma" w:cs="Tahoma"/>
          <w:sz w:val="22"/>
          <w:szCs w:val="22"/>
        </w:rPr>
        <w:t xml:space="preserve"> относительно </w:t>
      </w:r>
      <w:r w:rsidRPr="00610176">
        <w:rPr>
          <w:rFonts w:ascii="Tahoma" w:hAnsi="Tahoma" w:cs="Tahoma"/>
          <w:bCs/>
          <w:sz w:val="22"/>
          <w:szCs w:val="22"/>
        </w:rPr>
        <w:t>наступившего события</w:t>
      </w:r>
      <w:r w:rsidR="004271EF" w:rsidRPr="00610176">
        <w:rPr>
          <w:rFonts w:ascii="Tahoma" w:hAnsi="Tahoma" w:cs="Tahoma"/>
          <w:bCs/>
          <w:sz w:val="22"/>
          <w:szCs w:val="22"/>
        </w:rPr>
        <w:t>.</w:t>
      </w:r>
    </w:p>
    <w:p w:rsidR="007A09E0" w:rsidRPr="00610176" w:rsidRDefault="004271EF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Сотрудничать со Страховщиком при проведении им расследований, включая, </w:t>
      </w:r>
      <w:proofErr w:type="gramStart"/>
      <w:r w:rsidRPr="00610176">
        <w:rPr>
          <w:rFonts w:ascii="Tahoma" w:hAnsi="Tahoma" w:cs="Tahoma"/>
          <w:sz w:val="22"/>
          <w:szCs w:val="22"/>
        </w:rPr>
        <w:t>но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не ограничиваясь,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:rsidR="007A09E0" w:rsidRPr="00610176" w:rsidRDefault="007A09E0" w:rsidP="001F0ED3">
      <w:pPr>
        <w:numPr>
          <w:ilvl w:val="1"/>
          <w:numId w:val="12"/>
        </w:numPr>
        <w:tabs>
          <w:tab w:val="num" w:pos="709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имеет право: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:rsidR="007A09E0" w:rsidRPr="00610176" w:rsidRDefault="007A09E0" w:rsidP="001F0ED3">
      <w:pPr>
        <w:numPr>
          <w:ilvl w:val="1"/>
          <w:numId w:val="12"/>
        </w:numPr>
        <w:tabs>
          <w:tab w:val="num" w:pos="709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обязан:</w:t>
      </w:r>
    </w:p>
    <w:p w:rsidR="004124FD" w:rsidRPr="00610176" w:rsidRDefault="004124FD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8" w:name="_Ref366079357"/>
      <w:r w:rsidRPr="00610176">
        <w:rPr>
          <w:rFonts w:ascii="Tahoma" w:hAnsi="Tahoma" w:cs="Tahoma"/>
          <w:sz w:val="22"/>
          <w:szCs w:val="22"/>
        </w:rPr>
        <w:t xml:space="preserve">Произвести страховую выплату в сроки и на условиях, </w:t>
      </w:r>
      <w:r w:rsidRPr="00610176">
        <w:rPr>
          <w:rFonts w:ascii="Tahoma" w:hAnsi="Tahoma" w:cs="Tahoma"/>
          <w:bCs/>
          <w:sz w:val="22"/>
          <w:szCs w:val="22"/>
        </w:rPr>
        <w:t>предусмотренных</w:t>
      </w:r>
      <w:r w:rsidRPr="00610176">
        <w:rPr>
          <w:rFonts w:ascii="Tahoma" w:hAnsi="Tahoma" w:cs="Tahoma"/>
          <w:sz w:val="22"/>
          <w:szCs w:val="22"/>
        </w:rPr>
        <w:t xml:space="preserve"> разделом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  <w:bookmarkEnd w:id="38"/>
    </w:p>
    <w:p w:rsidR="007A09E0" w:rsidRPr="00610176" w:rsidRDefault="007A09E0" w:rsidP="001F0ED3">
      <w:pPr>
        <w:pStyle w:val="af5"/>
        <w:numPr>
          <w:ilvl w:val="2"/>
          <w:numId w:val="12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7A09E0" w:rsidRPr="00610176" w:rsidRDefault="007A09E0" w:rsidP="001F0ED3">
      <w:p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7A09E0" w:rsidRPr="00610176" w:rsidRDefault="007A09E0" w:rsidP="00610176">
      <w:pPr>
        <w:tabs>
          <w:tab w:val="num" w:pos="709"/>
          <w:tab w:val="left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В </w:t>
      </w:r>
      <w:proofErr w:type="gramStart"/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случае</w:t>
      </w:r>
      <w:proofErr w:type="gramEnd"/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если оплата страхово</w:t>
      </w:r>
      <w:r w:rsidR="004124F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й премии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осуществляется в рассрочку ежегодными </w:t>
      </w:r>
      <w:r w:rsidR="004124F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взнос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ами, добавить в Договор пункт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7.4.6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9" w:name="_Ref366079264"/>
      <w:r w:rsidRPr="00610176">
        <w:rPr>
          <w:rFonts w:ascii="Tahoma" w:hAnsi="Tahoma" w:cs="Tahoma"/>
          <w:sz w:val="22"/>
          <w:szCs w:val="22"/>
        </w:rPr>
        <w:t xml:space="preserve">В </w:t>
      </w:r>
      <w:proofErr w:type="gramStart"/>
      <w:r w:rsidRPr="00610176">
        <w:rPr>
          <w:rFonts w:ascii="Tahoma" w:hAnsi="Tahoma" w:cs="Tahoma"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0" w:name="_Ref318719577"/>
      <w:bookmarkStart w:id="41" w:name="_Ref366079270"/>
      <w:bookmarkEnd w:id="39"/>
    </w:p>
    <w:bookmarkEnd w:id="40"/>
    <w:bookmarkEnd w:id="41"/>
    <w:p w:rsidR="007A09E0" w:rsidRPr="00610176" w:rsidRDefault="007A09E0" w:rsidP="001F0ED3">
      <w:pPr>
        <w:numPr>
          <w:ilvl w:val="1"/>
          <w:numId w:val="12"/>
        </w:numPr>
        <w:tabs>
          <w:tab w:val="num" w:pos="709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имеет право:</w:t>
      </w:r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 xml:space="preserve">, в том числе проводить осмотр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610176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610176">
        <w:rPr>
          <w:rFonts w:ascii="Tahoma" w:hAnsi="Tahoma" w:cs="Tahoma"/>
          <w:sz w:val="22"/>
          <w:szCs w:val="22"/>
        </w:rPr>
        <w:t>к</w:t>
      </w:r>
      <w:r w:rsidR="005E637E" w:rsidRPr="00610176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610176">
        <w:rPr>
          <w:rFonts w:ascii="Tahoma" w:hAnsi="Tahoma" w:cs="Tahoma"/>
          <w:sz w:val="22"/>
          <w:szCs w:val="22"/>
        </w:rPr>
        <w:t>.</w:t>
      </w:r>
      <w:proofErr w:type="gramEnd"/>
    </w:p>
    <w:p w:rsidR="007A09E0" w:rsidRPr="00610176" w:rsidRDefault="007A09E0" w:rsidP="001F0ED3">
      <w:pPr>
        <w:numPr>
          <w:ilvl w:val="2"/>
          <w:numId w:val="12"/>
        </w:numPr>
        <w:tabs>
          <w:tab w:val="num" w:pos="709"/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  <w:proofErr w:type="gramEnd"/>
    </w:p>
    <w:p w:rsidR="007A09E0" w:rsidRPr="00610176" w:rsidRDefault="007A09E0" w:rsidP="001F0ED3">
      <w:pPr>
        <w:numPr>
          <w:ilvl w:val="2"/>
          <w:numId w:val="12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4124FD" w:rsidRPr="00610176" w:rsidRDefault="004124FD" w:rsidP="001F0ED3">
      <w:pPr>
        <w:numPr>
          <w:ilvl w:val="2"/>
          <w:numId w:val="12"/>
        </w:numPr>
        <w:tabs>
          <w:tab w:val="left" w:pos="1418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bCs/>
          <w:sz w:val="22"/>
          <w:szCs w:val="22"/>
        </w:rPr>
        <w:t>П</w:t>
      </w:r>
      <w:r w:rsidRPr="00610176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1760EE" w:rsidRPr="00610176">
        <w:rPr>
          <w:rFonts w:ascii="Tahoma" w:hAnsi="Tahoma" w:cs="Tahoma"/>
          <w:sz w:val="22"/>
          <w:szCs w:val="22"/>
        </w:rPr>
        <w:t xml:space="preserve">Договора </w:t>
      </w:r>
      <w:r w:rsidRPr="00610176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610176">
        <w:rPr>
          <w:rFonts w:ascii="Tahoma" w:hAnsi="Tahoma" w:cs="Tahoma"/>
          <w:bCs/>
          <w:sz w:val="22"/>
          <w:szCs w:val="22"/>
        </w:rPr>
        <w:lastRenderedPageBreak/>
        <w:t>или очередного страхового взноса</w:t>
      </w:r>
      <w:r w:rsidRPr="00610176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610176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4124FD" w:rsidRPr="00610176" w:rsidRDefault="004124FD" w:rsidP="00610176">
      <w:pPr>
        <w:tabs>
          <w:tab w:val="left" w:pos="1418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В </w:t>
      </w:r>
      <w:proofErr w:type="gramStart"/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случае</w:t>
      </w:r>
      <w:proofErr w:type="gramEnd"/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если оплата страховой премии осуществляется в рассрочку ежегодными взносами, добавить в Договор пункт </w: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begin"/>
      </w:r>
      <w:r w:rsidR="001E783F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instrText xml:space="preserve"> REF _Ref384645893 \r \h </w:instrText>
      </w:r>
      <w:r w:rsidR="00A33DA1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instrText xml:space="preserve"> \* MERGEFORMAT </w:instrTex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separate"/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7.5.5</w: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end"/>
      </w:r>
      <w:r w:rsidR="001E783F"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.</w:t>
      </w:r>
    </w:p>
    <w:p w:rsidR="007A09E0" w:rsidRPr="00610176" w:rsidRDefault="004124FD" w:rsidP="001F0ED3">
      <w:pPr>
        <w:numPr>
          <w:ilvl w:val="2"/>
          <w:numId w:val="12"/>
        </w:numPr>
        <w:tabs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2" w:name="_Ref384645893"/>
      <w:r w:rsidRPr="00610176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 w:rsidRPr="00610176">
        <w:rPr>
          <w:rFonts w:ascii="Tahoma" w:hAnsi="Tahoma" w:cs="Tahoma"/>
          <w:sz w:val="22"/>
          <w:szCs w:val="22"/>
        </w:rPr>
        <w:fldChar w:fldCharType="begin"/>
      </w:r>
      <w:r w:rsidR="00DC3F5E" w:rsidRPr="00610176">
        <w:rPr>
          <w:rFonts w:ascii="Tahoma" w:hAnsi="Tahoma" w:cs="Tahoma"/>
          <w:bCs/>
          <w:sz w:val="22"/>
          <w:szCs w:val="22"/>
        </w:rPr>
        <w:instrText xml:space="preserve"> REF _Ref363231283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610176">
        <w:rPr>
          <w:rFonts w:ascii="Tahoma" w:hAnsi="Tahoma" w:cs="Tahoma"/>
          <w:sz w:val="22"/>
          <w:szCs w:val="22"/>
        </w:rPr>
      </w:r>
      <w:r w:rsidR="00DC3F5E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bCs/>
          <w:sz w:val="22"/>
          <w:szCs w:val="22"/>
        </w:rPr>
        <w:t>6.10</w:t>
      </w:r>
      <w:r w:rsidR="00DC3F5E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2"/>
    </w:p>
    <w:p w:rsidR="006C6AE2" w:rsidRPr="00610176" w:rsidRDefault="006C6AE2" w:rsidP="001F0ED3">
      <w:p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C7212C" w:rsidRPr="00610176" w:rsidRDefault="007A09E0" w:rsidP="001F0ED3">
      <w:pPr>
        <w:numPr>
          <w:ilvl w:val="0"/>
          <w:numId w:val="4"/>
        </w:numPr>
        <w:spacing w:after="120"/>
        <w:ind w:left="567" w:hanging="567"/>
        <w:rPr>
          <w:rFonts w:ascii="Tahoma" w:hAnsi="Tahoma" w:cs="Tahoma"/>
          <w:b/>
          <w:vanish/>
          <w:sz w:val="22"/>
          <w:szCs w:val="22"/>
        </w:rPr>
      </w:pPr>
      <w:bookmarkStart w:id="43" w:name="_Ref59615666"/>
      <w:r w:rsidRPr="00610176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Start w:id="44" w:name="_Ref370377996"/>
      <w:bookmarkEnd w:id="43"/>
    </w:p>
    <w:p w:rsidR="00641DF1" w:rsidRPr="00610176" w:rsidRDefault="00641DF1" w:rsidP="001F0ED3">
      <w:pPr>
        <w:pStyle w:val="af5"/>
        <w:tabs>
          <w:tab w:val="left" w:pos="1134"/>
        </w:tabs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:rsidR="001168D9" w:rsidRPr="00610176" w:rsidRDefault="007A09E0" w:rsidP="001F0ED3">
      <w:pPr>
        <w:pStyle w:val="af5"/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5" w:name="_Ref392196220"/>
      <w:r w:rsidRPr="00610176">
        <w:rPr>
          <w:rFonts w:ascii="Tahoma" w:hAnsi="Tahoma" w:cs="Tahoma"/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610176">
        <w:rPr>
          <w:rFonts w:ascii="Tahoma" w:hAnsi="Tahoma" w:cs="Tahoma"/>
          <w:sz w:val="22"/>
          <w:szCs w:val="22"/>
        </w:rPr>
        <w:t>в следующем размере</w:t>
      </w:r>
      <w:r w:rsidRPr="00610176">
        <w:rPr>
          <w:rFonts w:ascii="Tahoma" w:hAnsi="Tahoma" w:cs="Tahoma"/>
          <w:sz w:val="22"/>
          <w:szCs w:val="22"/>
        </w:rPr>
        <w:t>.</w:t>
      </w:r>
      <w:bookmarkStart w:id="46" w:name="_Ref384828261"/>
      <w:bookmarkStart w:id="47" w:name="_Ref314144826"/>
      <w:bookmarkEnd w:id="44"/>
      <w:bookmarkEnd w:id="45"/>
    </w:p>
    <w:p w:rsidR="00B7633E" w:rsidRPr="00610176" w:rsidRDefault="001168D9" w:rsidP="001F0ED3">
      <w:pPr>
        <w:pStyle w:val="af5"/>
        <w:numPr>
          <w:ilvl w:val="2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8" w:name="_Ref380159531"/>
      <w:bookmarkEnd w:id="46"/>
      <w:r w:rsidRPr="00610176">
        <w:rPr>
          <w:rFonts w:ascii="Tahoma" w:hAnsi="Tahoma" w:cs="Tahoma"/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 w:rsidRPr="00610176">
        <w:rPr>
          <w:rFonts w:ascii="Tahoma" w:hAnsi="Tahoma" w:cs="Tahoma"/>
          <w:sz w:val="22"/>
          <w:szCs w:val="22"/>
        </w:rPr>
        <w:t>го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 w:rsidRPr="00610176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610176">
        <w:rPr>
          <w:rFonts w:ascii="Tahoma" w:hAnsi="Tahoma" w:cs="Tahoma"/>
          <w:sz w:val="22"/>
          <w:szCs w:val="22"/>
        </w:rPr>
        <w:t>(смета, калькуляция и т.д.).</w:t>
      </w:r>
      <w:bookmarkEnd w:id="48"/>
    </w:p>
    <w:bookmarkEnd w:id="47"/>
    <w:p w:rsidR="00C2079B" w:rsidRPr="00610176" w:rsidRDefault="00C2079B" w:rsidP="001F0ED3">
      <w:pPr>
        <w:pStyle w:val="af5"/>
        <w:numPr>
          <w:ilvl w:val="2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Размер страховой выплаты:</w:t>
      </w:r>
    </w:p>
    <w:p w:rsidR="007A09E0" w:rsidRPr="00610176" w:rsidRDefault="00C2079B" w:rsidP="001F0ED3">
      <w:pPr>
        <w:pStyle w:val="af5"/>
        <w:numPr>
          <w:ilvl w:val="3"/>
          <w:numId w:val="29"/>
        </w:numPr>
        <w:tabs>
          <w:tab w:val="clear" w:pos="1287"/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 </w:t>
      </w:r>
      <w:r w:rsidR="007A09E0" w:rsidRPr="00610176">
        <w:rPr>
          <w:rFonts w:ascii="Tahoma" w:hAnsi="Tahoma" w:cs="Tahoma"/>
          <w:sz w:val="22"/>
          <w:szCs w:val="22"/>
        </w:rPr>
        <w:t xml:space="preserve">При полной гибели Квартиры </w:t>
      </w:r>
      <w:r w:rsidR="001168D9" w:rsidRPr="00610176">
        <w:rPr>
          <w:rFonts w:ascii="Tahoma" w:hAnsi="Tahoma" w:cs="Tahoma"/>
          <w:sz w:val="22"/>
          <w:szCs w:val="22"/>
        </w:rPr>
        <w:t xml:space="preserve">страховая выплата </w:t>
      </w:r>
      <w:r w:rsidR="007A09E0" w:rsidRPr="00610176">
        <w:rPr>
          <w:rFonts w:ascii="Tahoma" w:hAnsi="Tahoma" w:cs="Tahoma"/>
          <w:sz w:val="22"/>
          <w:szCs w:val="22"/>
        </w:rPr>
        <w:t>определяется в размере страховой суммы</w:t>
      </w:r>
      <w:r w:rsidR="00BE0E10" w:rsidRPr="00610176">
        <w:rPr>
          <w:rFonts w:ascii="Tahoma" w:hAnsi="Tahoma" w:cs="Tahoma"/>
          <w:sz w:val="22"/>
          <w:szCs w:val="22"/>
        </w:rPr>
        <w:t>, установленной в Договоре</w:t>
      </w:r>
      <w:r w:rsidR="007A09E0" w:rsidRPr="00610176">
        <w:rPr>
          <w:rFonts w:ascii="Tahoma" w:hAnsi="Tahoma" w:cs="Tahoma"/>
          <w:sz w:val="22"/>
          <w:szCs w:val="22"/>
        </w:rPr>
        <w:t xml:space="preserve"> на дату наступления страхового случая.</w:t>
      </w:r>
    </w:p>
    <w:p w:rsidR="007A09E0" w:rsidRPr="00610176" w:rsidRDefault="007A09E0" w:rsidP="00610176">
      <w:pPr>
        <w:pStyle w:val="3"/>
        <w:widowControl/>
        <w:tabs>
          <w:tab w:val="num" w:pos="-142"/>
          <w:tab w:val="num" w:pos="851"/>
          <w:tab w:val="num" w:pos="1418"/>
        </w:tabs>
        <w:ind w:left="567"/>
        <w:rPr>
          <w:rFonts w:ascii="Tahoma" w:hAnsi="Tahoma" w:cs="Tahoma"/>
          <w:i w:val="0"/>
          <w:sz w:val="22"/>
          <w:szCs w:val="22"/>
        </w:rPr>
      </w:pPr>
      <w:r w:rsidRPr="00610176">
        <w:rPr>
          <w:rFonts w:ascii="Tahoma" w:hAnsi="Tahoma" w:cs="Tahoma"/>
          <w:i w:val="0"/>
          <w:sz w:val="22"/>
          <w:szCs w:val="22"/>
        </w:rPr>
        <w:t xml:space="preserve">Под </w:t>
      </w:r>
      <w:r w:rsidR="00D16809" w:rsidRPr="00610176">
        <w:rPr>
          <w:rFonts w:ascii="Tahoma" w:hAnsi="Tahoma" w:cs="Tahoma"/>
          <w:b/>
          <w:i w:val="0"/>
          <w:sz w:val="22"/>
          <w:szCs w:val="22"/>
        </w:rPr>
        <w:t>утратой (</w:t>
      </w:r>
      <w:r w:rsidRPr="00610176">
        <w:rPr>
          <w:rFonts w:ascii="Tahoma" w:hAnsi="Tahoma" w:cs="Tahoma"/>
          <w:b/>
          <w:i w:val="0"/>
          <w:sz w:val="22"/>
          <w:szCs w:val="22"/>
        </w:rPr>
        <w:t>гибелью</w:t>
      </w:r>
      <w:r w:rsidR="00D16809" w:rsidRPr="00610176">
        <w:rPr>
          <w:rFonts w:ascii="Tahoma" w:hAnsi="Tahoma" w:cs="Tahoma"/>
          <w:b/>
          <w:i w:val="0"/>
          <w:sz w:val="22"/>
          <w:szCs w:val="22"/>
        </w:rPr>
        <w:t>)</w:t>
      </w:r>
      <w:r w:rsidRPr="00610176">
        <w:rPr>
          <w:rFonts w:ascii="Tahoma" w:hAnsi="Tahoma" w:cs="Tahoma"/>
          <w:b/>
          <w:i w:val="0"/>
          <w:sz w:val="22"/>
          <w:szCs w:val="22"/>
        </w:rPr>
        <w:t xml:space="preserve"> Квартиры</w:t>
      </w:r>
      <w:r w:rsidRPr="00610176">
        <w:rPr>
          <w:rFonts w:ascii="Tahoma" w:hAnsi="Tahoma" w:cs="Tahoma"/>
          <w:i w:val="0"/>
          <w:sz w:val="22"/>
          <w:szCs w:val="22"/>
        </w:rPr>
        <w:t xml:space="preserve"> в Договоре понимается утрата, повреждение или уничтожение Квартиры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610176" w:rsidRDefault="007A09E0" w:rsidP="001F0ED3">
      <w:pPr>
        <w:pStyle w:val="af5"/>
        <w:numPr>
          <w:ilvl w:val="3"/>
          <w:numId w:val="29"/>
        </w:numPr>
        <w:tabs>
          <w:tab w:val="clear" w:pos="1287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</w:t>
      </w:r>
      <w:r w:rsidRPr="00610176">
        <w:rPr>
          <w:rFonts w:ascii="Tahoma" w:hAnsi="Tahoma" w:cs="Tahoma"/>
          <w:b/>
          <w:sz w:val="22"/>
          <w:szCs w:val="22"/>
        </w:rPr>
        <w:t>повреждении</w:t>
      </w:r>
      <w:r w:rsidRPr="00610176">
        <w:rPr>
          <w:rFonts w:ascii="Tahoma" w:hAnsi="Tahoma" w:cs="Tahoma"/>
          <w:sz w:val="22"/>
          <w:szCs w:val="22"/>
        </w:rPr>
        <w:t xml:space="preserve"> Квартиры, подлежащей восстановлению, страховая выплата осуществляется в размере восстановительных расходов по Квартире, но не более размера страховой суммы, установленной </w:t>
      </w:r>
      <w:r w:rsidR="00BE0E10" w:rsidRPr="00610176">
        <w:rPr>
          <w:rFonts w:ascii="Tahoma" w:hAnsi="Tahoma" w:cs="Tahoma"/>
          <w:sz w:val="22"/>
          <w:szCs w:val="22"/>
        </w:rPr>
        <w:t xml:space="preserve">в Договоре </w:t>
      </w:r>
      <w:r w:rsidRPr="00610176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:rsidR="007A09E0" w:rsidRPr="00610176" w:rsidRDefault="007A09E0" w:rsidP="00610176">
      <w:pPr>
        <w:tabs>
          <w:tab w:val="num" w:pos="567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sz w:val="22"/>
          <w:szCs w:val="22"/>
        </w:rPr>
        <w:t>восстановительными расходами</w:t>
      </w:r>
      <w:r w:rsidRPr="00610176">
        <w:rPr>
          <w:rFonts w:ascii="Tahoma" w:hAnsi="Tahoma" w:cs="Tahoma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Квартиры, затраты на приобретение материалов, их доставку, а также затраты на проведение ремонтных и восстановительных работ), направленных на приведение Квартиры в состояние, годное для использования по назначению. </w:t>
      </w:r>
    </w:p>
    <w:p w:rsidR="007A09E0" w:rsidRPr="00610176" w:rsidRDefault="007A09E0" w:rsidP="00610176">
      <w:pPr>
        <w:tabs>
          <w:tab w:val="num" w:pos="-142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610176">
        <w:rPr>
          <w:rFonts w:ascii="Tahoma" w:hAnsi="Tahoma" w:cs="Tahoma"/>
          <w:sz w:val="22"/>
          <w:szCs w:val="22"/>
          <w:highlight w:val="lightGray"/>
          <w:shd w:val="clear" w:color="auto" w:fill="D9D9D9"/>
        </w:rPr>
        <w:t>)</w:t>
      </w:r>
    </w:p>
    <w:p w:rsidR="007A09E0" w:rsidRPr="00610176" w:rsidRDefault="007A09E0" w:rsidP="001F0ED3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8C57D3" w:rsidP="001F0ED3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9" w:name="_Ref372549910"/>
      <w:r w:rsidRPr="00610176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>(</w:t>
      </w:r>
      <w:r w:rsidR="009A4B47" w:rsidRPr="00610176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Pr="00610176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Pr="00610176">
        <w:rPr>
          <w:rFonts w:ascii="Tahoma" w:hAnsi="Tahoma" w:cs="Tahoma"/>
          <w:sz w:val="22"/>
          <w:szCs w:val="22"/>
        </w:rPr>
        <w:fldChar w:fldCharType="begin"/>
      </w:r>
      <w:r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Pr="00610176">
        <w:rPr>
          <w:rFonts w:ascii="Tahoma" w:hAnsi="Tahoma" w:cs="Tahoma"/>
          <w:sz w:val="22"/>
          <w:szCs w:val="22"/>
        </w:rPr>
      </w:r>
      <w:r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</w:t>
      </w:r>
      <w:bookmarkEnd w:id="49"/>
      <w:r w:rsidR="007A09E0" w:rsidRPr="00610176">
        <w:rPr>
          <w:rFonts w:ascii="Tahoma" w:hAnsi="Tahoma" w:cs="Tahoma"/>
          <w:sz w:val="22"/>
          <w:szCs w:val="22"/>
        </w:rPr>
        <w:t>.</w:t>
      </w:r>
    </w:p>
    <w:p w:rsidR="008C57D3" w:rsidRPr="00610176" w:rsidRDefault="008C57D3" w:rsidP="00610176">
      <w:pPr>
        <w:pStyle w:val="af5"/>
        <w:tabs>
          <w:tab w:val="left" w:pos="567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7A09E0" w:rsidRPr="00610176" w:rsidRDefault="007A09E0" w:rsidP="001F0ED3">
      <w:pPr>
        <w:pStyle w:val="af5"/>
        <w:numPr>
          <w:ilvl w:val="1"/>
          <w:numId w:val="29"/>
        </w:numPr>
        <w:tabs>
          <w:tab w:val="clear" w:pos="1353"/>
          <w:tab w:val="num" w:pos="851"/>
          <w:tab w:val="num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</w:t>
      </w:r>
      <w:proofErr w:type="gramStart"/>
      <w:r w:rsidRPr="00610176">
        <w:rPr>
          <w:rFonts w:ascii="Tahoma" w:hAnsi="Tahoma" w:cs="Tahoma"/>
          <w:sz w:val="22"/>
          <w:szCs w:val="22"/>
        </w:rPr>
        <w:t>страховым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и осуществление страховой выплаты Страховщик производит в следующем порядке: </w:t>
      </w:r>
    </w:p>
    <w:p w:rsidR="007A09E0" w:rsidRPr="00610176" w:rsidRDefault="007A09E0" w:rsidP="001F0ED3">
      <w:pPr>
        <w:pStyle w:val="af5"/>
        <w:numPr>
          <w:ilvl w:val="2"/>
          <w:numId w:val="29"/>
        </w:numPr>
        <w:tabs>
          <w:tab w:val="clear" w:pos="862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8A77D8" w:rsidRPr="00610176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0" w:name="_Ref314130015"/>
    </w:p>
    <w:p w:rsidR="007A09E0" w:rsidRPr="00610176" w:rsidRDefault="007A09E0" w:rsidP="001F0ED3">
      <w:pPr>
        <w:pStyle w:val="af5"/>
        <w:numPr>
          <w:ilvl w:val="2"/>
          <w:numId w:val="29"/>
        </w:numPr>
        <w:tabs>
          <w:tab w:val="clear" w:pos="862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 xml:space="preserve">В течение </w:t>
      </w:r>
      <w:r w:rsidR="00972A38" w:rsidRPr="00610176">
        <w:rPr>
          <w:rFonts w:ascii="Tahoma" w:hAnsi="Tahoma" w:cs="Tahoma"/>
          <w:sz w:val="22"/>
          <w:szCs w:val="22"/>
        </w:rPr>
        <w:t xml:space="preserve">3 </w:t>
      </w:r>
      <w:r w:rsidRPr="00610176">
        <w:rPr>
          <w:rFonts w:ascii="Tahoma" w:hAnsi="Tahoma" w:cs="Tahoma"/>
          <w:sz w:val="22"/>
          <w:szCs w:val="22"/>
        </w:rPr>
        <w:t>(</w:t>
      </w:r>
      <w:r w:rsidR="00972A38" w:rsidRPr="00610176">
        <w:rPr>
          <w:rFonts w:ascii="Tahoma" w:hAnsi="Tahoma" w:cs="Tahoma"/>
          <w:sz w:val="22"/>
          <w:szCs w:val="22"/>
        </w:rPr>
        <w:t>тре</w:t>
      </w:r>
      <w:r w:rsidRPr="00610176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972A38" w:rsidRPr="00610176">
        <w:rPr>
          <w:rFonts w:ascii="Tahoma" w:hAnsi="Tahoma" w:cs="Tahoma"/>
          <w:sz w:val="22"/>
          <w:szCs w:val="22"/>
        </w:rPr>
        <w:t>принятия решения  об осуществлении страховой выплаты</w:t>
      </w:r>
      <w:r w:rsidRPr="00610176">
        <w:rPr>
          <w:rFonts w:ascii="Tahoma" w:hAnsi="Tahoma" w:cs="Tahoma"/>
          <w:sz w:val="22"/>
          <w:szCs w:val="22"/>
        </w:rPr>
        <w:t xml:space="preserve"> Страховщик направляет Страхователю и Выгодоприобретателю уведомление о </w:t>
      </w:r>
      <w:r w:rsidRPr="00610176">
        <w:rPr>
          <w:rFonts w:ascii="Tahoma" w:hAnsi="Tahoma" w:cs="Tahoma"/>
          <w:sz w:val="22"/>
          <w:szCs w:val="22"/>
        </w:rPr>
        <w:lastRenderedPageBreak/>
        <w:t>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0"/>
      <w:r w:rsidRPr="00610176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610176">
        <w:rPr>
          <w:rFonts w:ascii="Tahoma" w:hAnsi="Tahoma" w:cs="Tahoma"/>
          <w:sz w:val="22"/>
          <w:szCs w:val="22"/>
        </w:rPr>
        <w:t xml:space="preserve"> – по почте.</w:t>
      </w:r>
      <w:bookmarkStart w:id="51" w:name="_Ref314130584"/>
    </w:p>
    <w:p w:rsidR="007A09E0" w:rsidRPr="00610176" w:rsidRDefault="007A09E0" w:rsidP="001F0ED3">
      <w:pPr>
        <w:pStyle w:val="af5"/>
        <w:numPr>
          <w:ilvl w:val="2"/>
          <w:numId w:val="29"/>
        </w:numPr>
        <w:tabs>
          <w:tab w:val="clear" w:pos="862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2" w:name="_Ref380152204"/>
      <w:proofErr w:type="gramStart"/>
      <w:r w:rsidRPr="00610176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_Ref356988505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8.5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Договора).</w:t>
      </w:r>
      <w:bookmarkEnd w:id="51"/>
      <w:bookmarkEnd w:id="52"/>
      <w:r w:rsidRPr="00610176">
        <w:rPr>
          <w:rFonts w:ascii="Tahoma" w:hAnsi="Tahoma" w:cs="Tahoma"/>
          <w:sz w:val="22"/>
          <w:szCs w:val="22"/>
        </w:rPr>
        <w:t xml:space="preserve"> </w:t>
      </w:r>
      <w:proofErr w:type="gramEnd"/>
    </w:p>
    <w:p w:rsidR="007A09E0" w:rsidRPr="00610176" w:rsidRDefault="007A09E0" w:rsidP="001F0ED3">
      <w:pPr>
        <w:pStyle w:val="af5"/>
        <w:numPr>
          <w:ilvl w:val="2"/>
          <w:numId w:val="29"/>
        </w:numPr>
        <w:tabs>
          <w:tab w:val="clear" w:pos="862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7 (семи) рабочих дней </w:t>
      </w:r>
      <w:proofErr w:type="gramStart"/>
      <w:r w:rsidRPr="00610176">
        <w:rPr>
          <w:rFonts w:ascii="Tahoma" w:hAnsi="Tahoma" w:cs="Tahoma"/>
          <w:sz w:val="22"/>
          <w:szCs w:val="22"/>
        </w:rPr>
        <w:t>с даты получения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уведомления Выгодоприобретателя-1 согласно п. </w:t>
      </w:r>
      <w:r w:rsidR="00260D09" w:rsidRPr="00610176">
        <w:rPr>
          <w:rFonts w:ascii="Tahoma" w:hAnsi="Tahoma" w:cs="Tahoma"/>
          <w:sz w:val="22"/>
          <w:szCs w:val="22"/>
        </w:rPr>
        <w:fldChar w:fldCharType="begin"/>
      </w:r>
      <w:r w:rsidR="00260D09"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260D09" w:rsidRPr="00610176">
        <w:rPr>
          <w:rFonts w:ascii="Tahoma" w:hAnsi="Tahoma" w:cs="Tahoma"/>
          <w:sz w:val="22"/>
          <w:szCs w:val="22"/>
        </w:rPr>
      </w:r>
      <w:r w:rsidR="00260D09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="00260D09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FA40BB" w:rsidRPr="00610176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610176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610176">
        <w:rPr>
          <w:rFonts w:ascii="Tahoma" w:hAnsi="Tahoma" w:cs="Tahoma"/>
          <w:sz w:val="22"/>
          <w:szCs w:val="22"/>
        </w:rPr>
        <w:t>пп</w:t>
      </w:r>
      <w:proofErr w:type="spellEnd"/>
      <w:r w:rsidRPr="00610176">
        <w:rPr>
          <w:rFonts w:ascii="Tahoma" w:hAnsi="Tahoma" w:cs="Tahoma"/>
          <w:sz w:val="22"/>
          <w:szCs w:val="22"/>
        </w:rPr>
        <w:t>. </w:t>
      </w:r>
      <w:r w:rsidR="00163736" w:rsidRPr="00610176">
        <w:rPr>
          <w:rFonts w:ascii="Tahoma" w:hAnsi="Tahoma" w:cs="Tahoma"/>
          <w:sz w:val="22"/>
          <w:szCs w:val="22"/>
        </w:rPr>
        <w:fldChar w:fldCharType="begin"/>
      </w:r>
      <w:r w:rsidR="00163736" w:rsidRPr="00610176">
        <w:rPr>
          <w:rFonts w:ascii="Tahoma" w:hAnsi="Tahoma" w:cs="Tahoma"/>
          <w:sz w:val="22"/>
          <w:szCs w:val="22"/>
        </w:rPr>
        <w:instrText xml:space="preserve"> REF _Ref370377959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610176">
        <w:rPr>
          <w:rFonts w:ascii="Tahoma" w:hAnsi="Tahoma" w:cs="Tahoma"/>
          <w:sz w:val="22"/>
          <w:szCs w:val="22"/>
        </w:rPr>
      </w:r>
      <w:r w:rsidR="001637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1.5</w:t>
      </w:r>
      <w:r w:rsidR="001637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, </w:t>
      </w:r>
      <w:r w:rsidR="00163736" w:rsidRPr="00610176">
        <w:rPr>
          <w:rFonts w:ascii="Tahoma" w:hAnsi="Tahoma" w:cs="Tahoma"/>
          <w:sz w:val="22"/>
          <w:szCs w:val="22"/>
        </w:rPr>
        <w:fldChar w:fldCharType="begin"/>
      </w:r>
      <w:r w:rsidR="00163736" w:rsidRPr="00610176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610176">
        <w:rPr>
          <w:rFonts w:ascii="Tahoma" w:hAnsi="Tahoma" w:cs="Tahoma"/>
          <w:sz w:val="22"/>
          <w:szCs w:val="22"/>
        </w:rPr>
      </w:r>
      <w:r w:rsidR="001637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1.6</w:t>
      </w:r>
      <w:r w:rsidR="001637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,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="00221571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и </w:t>
      </w:r>
      <w:r w:rsidR="00221571" w:rsidRPr="00610176">
        <w:rPr>
          <w:rFonts w:ascii="Tahoma" w:hAnsi="Tahoma" w:cs="Tahoma"/>
          <w:sz w:val="22"/>
          <w:szCs w:val="22"/>
        </w:rPr>
        <w:fldChar w:fldCharType="begin"/>
      </w:r>
      <w:r w:rsidR="00221571" w:rsidRPr="00610176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221571" w:rsidRPr="00610176">
        <w:rPr>
          <w:rFonts w:ascii="Tahoma" w:hAnsi="Tahoma" w:cs="Tahoma"/>
          <w:sz w:val="22"/>
          <w:szCs w:val="22"/>
        </w:rPr>
      </w:r>
      <w:r w:rsidR="00221571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</w:t>
      </w:r>
      <w:r w:rsidR="00221571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</w:t>
      </w:r>
    </w:p>
    <w:p w:rsidR="007A09E0" w:rsidRPr="00610176" w:rsidRDefault="007A09E0" w:rsidP="001F0ED3">
      <w:pPr>
        <w:pStyle w:val="af5"/>
        <w:numPr>
          <w:ilvl w:val="2"/>
          <w:numId w:val="29"/>
        </w:numPr>
        <w:tabs>
          <w:tab w:val="clear" w:pos="862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</w:t>
      </w:r>
      <w:proofErr w:type="gramStart"/>
      <w:r w:rsidRPr="00610176">
        <w:rPr>
          <w:rFonts w:ascii="Tahoma" w:hAnsi="Tahoma" w:cs="Tahoma"/>
          <w:sz w:val="22"/>
          <w:szCs w:val="22"/>
        </w:rPr>
        <w:t>от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__ 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(указывается </w:t>
      </w:r>
      <w:proofErr w:type="gramStart"/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дата</w:t>
      </w:r>
      <w:proofErr w:type="gramEnd"/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заключения Договора)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№ 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номер Договора)</w:t>
      </w:r>
      <w:r w:rsidRPr="00610176">
        <w:rPr>
          <w:rFonts w:ascii="Tahoma" w:hAnsi="Tahoma" w:cs="Tahoma"/>
          <w:sz w:val="22"/>
          <w:szCs w:val="22"/>
        </w:rPr>
        <w:t xml:space="preserve"> в части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заемщика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(указываются Ф.И.О.)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от __ 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дата заключения Кредитного договора/Договора займа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</w:t>
      </w:r>
      <w:r w:rsidR="00EB181A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п. 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1.1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Договора)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10176">
        <w:rPr>
          <w:rFonts w:ascii="Tahoma" w:hAnsi="Tahoma" w:cs="Tahoma"/>
          <w:sz w:val="22"/>
          <w:szCs w:val="22"/>
          <w:highlight w:val="lightGray"/>
        </w:rPr>
        <w:t xml:space="preserve">№ 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номер Кредитного договора/Договора займа п.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1.1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  <w:shd w:val="clear" w:color="auto" w:fill="D9D9D9"/>
        </w:rPr>
        <w:t>Договора)».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:rsidR="00774888" w:rsidRPr="00610176" w:rsidRDefault="007A09E0" w:rsidP="001F0ED3">
      <w:pPr>
        <w:pStyle w:val="af5"/>
        <w:numPr>
          <w:ilvl w:val="1"/>
          <w:numId w:val="29"/>
        </w:numPr>
        <w:tabs>
          <w:tab w:val="clear" w:pos="1353"/>
          <w:tab w:val="num" w:pos="567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53" w:name="_Ref356988505"/>
      <w:r w:rsidRPr="00610176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 w:rsidRPr="00610176">
        <w:rPr>
          <w:rFonts w:ascii="Tahoma" w:hAnsi="Tahoma" w:cs="Tahoma"/>
          <w:sz w:val="22"/>
          <w:szCs w:val="22"/>
        </w:rPr>
        <w:fldChar w:fldCharType="begin"/>
      </w:r>
      <w:r w:rsidR="00107828"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07828" w:rsidRPr="00610176">
        <w:rPr>
          <w:rFonts w:ascii="Tahoma" w:hAnsi="Tahoma" w:cs="Tahoma"/>
          <w:sz w:val="22"/>
          <w:szCs w:val="22"/>
        </w:rPr>
      </w:r>
      <w:r w:rsidR="00107828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="00107828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В </w:t>
      </w:r>
      <w:proofErr w:type="gramStart"/>
      <w:r w:rsidRPr="00610176">
        <w:rPr>
          <w:rFonts w:ascii="Tahoma" w:hAnsi="Tahoma" w:cs="Tahoma"/>
          <w:sz w:val="22"/>
          <w:szCs w:val="22"/>
        </w:rPr>
        <w:t>этом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случае страховая выплата в полном объеме направляется Страховщиком Выгодоприобретателю-2.</w:t>
      </w:r>
      <w:bookmarkEnd w:id="53"/>
      <w:r w:rsidRPr="00610176">
        <w:rPr>
          <w:rFonts w:ascii="Tahoma" w:hAnsi="Tahoma" w:cs="Tahoma"/>
          <w:sz w:val="22"/>
          <w:szCs w:val="22"/>
        </w:rPr>
        <w:t xml:space="preserve"> </w:t>
      </w:r>
    </w:p>
    <w:p w:rsidR="00774888" w:rsidRPr="00610176" w:rsidRDefault="00774888" w:rsidP="001F0ED3">
      <w:pPr>
        <w:pStyle w:val="af5"/>
        <w:numPr>
          <w:ilvl w:val="1"/>
          <w:numId w:val="29"/>
        </w:numPr>
        <w:tabs>
          <w:tab w:val="clear" w:pos="1353"/>
          <w:tab w:val="num" w:pos="567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610176">
        <w:rPr>
          <w:rFonts w:ascii="Tahoma" w:hAnsi="Tahoma" w:cs="Tahoma"/>
          <w:sz w:val="22"/>
          <w:szCs w:val="22"/>
        </w:rPr>
        <w:fldChar w:fldCharType="begin"/>
      </w:r>
      <w:r w:rsidR="00E97BFC" w:rsidRPr="00610176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E97BFC" w:rsidRPr="00610176">
        <w:rPr>
          <w:rFonts w:ascii="Tahoma" w:hAnsi="Tahoma" w:cs="Tahoma"/>
          <w:sz w:val="22"/>
          <w:szCs w:val="22"/>
        </w:rPr>
      </w:r>
      <w:r w:rsidR="00E97BFC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</w:t>
      </w:r>
      <w:r w:rsidR="00E97BFC" w:rsidRPr="00610176">
        <w:rPr>
          <w:rFonts w:ascii="Tahoma" w:hAnsi="Tahoma" w:cs="Tahoma"/>
          <w:sz w:val="22"/>
          <w:szCs w:val="22"/>
        </w:rPr>
        <w:fldChar w:fldCharType="end"/>
      </w:r>
      <w:r w:rsidR="00E97BFC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Договора, и суммой страховой выплаты, подлежаще</w:t>
      </w:r>
      <w:r w:rsidR="008A375D" w:rsidRPr="00610176">
        <w:rPr>
          <w:rFonts w:ascii="Tahoma" w:hAnsi="Tahoma" w:cs="Tahoma"/>
          <w:sz w:val="22"/>
          <w:szCs w:val="22"/>
        </w:rPr>
        <w:t>й выплате Выгодоприобретателю-</w:t>
      </w:r>
      <w:r w:rsidRPr="00610176">
        <w:rPr>
          <w:rFonts w:ascii="Tahoma" w:hAnsi="Tahoma" w:cs="Tahoma"/>
          <w:sz w:val="22"/>
          <w:szCs w:val="22"/>
        </w:rPr>
        <w:t xml:space="preserve">1 в размере, установленном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выплачивается Стр</w:t>
      </w:r>
      <w:r w:rsidR="008A375D" w:rsidRPr="00610176">
        <w:rPr>
          <w:rFonts w:ascii="Tahoma" w:hAnsi="Tahoma" w:cs="Tahoma"/>
          <w:sz w:val="22"/>
          <w:szCs w:val="22"/>
        </w:rPr>
        <w:t>аховщиком Выгодоприобретателю-</w:t>
      </w:r>
      <w:r w:rsidRPr="00610176">
        <w:rPr>
          <w:rFonts w:ascii="Tahoma" w:hAnsi="Tahoma" w:cs="Tahoma"/>
          <w:sz w:val="22"/>
          <w:szCs w:val="22"/>
        </w:rPr>
        <w:t>2.</w:t>
      </w:r>
    </w:p>
    <w:p w:rsidR="00774888" w:rsidRPr="00610176" w:rsidRDefault="00774888" w:rsidP="00610176">
      <w:pPr>
        <w:tabs>
          <w:tab w:val="num" w:pos="567"/>
          <w:tab w:val="left" w:pos="709"/>
          <w:tab w:val="num" w:pos="1276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</w:t>
      </w:r>
      <w:proofErr w:type="gramStart"/>
      <w:r w:rsidRPr="00610176">
        <w:rPr>
          <w:rFonts w:ascii="Tahoma" w:hAnsi="Tahoma" w:cs="Tahoma"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если </w:t>
      </w:r>
      <w:r w:rsidR="008A375D" w:rsidRPr="00610176">
        <w:rPr>
          <w:rFonts w:ascii="Tahoma" w:hAnsi="Tahoma" w:cs="Tahoma"/>
          <w:sz w:val="22"/>
          <w:szCs w:val="22"/>
        </w:rPr>
        <w:t>поступившая Выгодоприобретателю</w:t>
      </w:r>
      <w:r w:rsidRPr="00610176">
        <w:rPr>
          <w:rFonts w:ascii="Tahoma" w:hAnsi="Tahoma" w:cs="Tahoma"/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размер страховой выплаты, подлежащей упла</w:t>
      </w:r>
      <w:r w:rsidR="008A375D" w:rsidRPr="00610176">
        <w:rPr>
          <w:rFonts w:ascii="Tahoma" w:hAnsi="Tahoma" w:cs="Tahoma"/>
          <w:sz w:val="22"/>
          <w:szCs w:val="22"/>
        </w:rPr>
        <w:t>те Выгодоприобретателю</w:t>
      </w:r>
      <w:r w:rsidRPr="00610176">
        <w:rPr>
          <w:rFonts w:ascii="Tahoma" w:hAnsi="Tahoma" w:cs="Tahoma"/>
          <w:sz w:val="22"/>
          <w:szCs w:val="22"/>
        </w:rPr>
        <w:t xml:space="preserve">-1, Стороны согласились с тем, что сумма, превышающая размер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</w:t>
      </w:r>
      <w:r w:rsidR="008A375D" w:rsidRPr="00610176">
        <w:rPr>
          <w:rFonts w:ascii="Tahoma" w:hAnsi="Tahoma" w:cs="Tahoma"/>
          <w:sz w:val="22"/>
          <w:szCs w:val="22"/>
        </w:rPr>
        <w:t>правляется Выгодоприобретателем-1 Выгодоприобретателю-</w:t>
      </w:r>
      <w:r w:rsidRPr="00610176">
        <w:rPr>
          <w:rFonts w:ascii="Tahoma" w:hAnsi="Tahoma" w:cs="Tahoma"/>
          <w:sz w:val="22"/>
          <w:szCs w:val="22"/>
        </w:rPr>
        <w:t>2.</w:t>
      </w:r>
    </w:p>
    <w:p w:rsidR="007A09E0" w:rsidRPr="00610176" w:rsidRDefault="007A09E0" w:rsidP="001F0ED3">
      <w:pPr>
        <w:pStyle w:val="af5"/>
        <w:numPr>
          <w:ilvl w:val="1"/>
          <w:numId w:val="29"/>
        </w:numPr>
        <w:tabs>
          <w:tab w:val="clear" w:pos="1353"/>
          <w:tab w:val="num" w:pos="567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54" w:name="_Ref314143381"/>
      <w:r w:rsidRPr="00610176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4"/>
    </w:p>
    <w:p w:rsidR="007A09E0" w:rsidRPr="00610176" w:rsidRDefault="007A09E0" w:rsidP="001F0ED3">
      <w:pPr>
        <w:pStyle w:val="af5"/>
        <w:numPr>
          <w:ilvl w:val="2"/>
          <w:numId w:val="29"/>
        </w:numPr>
        <w:tabs>
          <w:tab w:val="clear" w:pos="862"/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наступлении события, предусмотренного разделом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</w:t>
      </w:r>
      <w:proofErr w:type="gramStart"/>
      <w:r w:rsidRPr="00610176">
        <w:rPr>
          <w:rFonts w:ascii="Tahoma" w:hAnsi="Tahoma" w:cs="Tahoma"/>
          <w:sz w:val="22"/>
          <w:szCs w:val="22"/>
        </w:rPr>
        <w:t>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10176">
        <w:rPr>
          <w:rFonts w:ascii="Tahoma" w:hAnsi="Tahoma" w:cs="Tahoma"/>
          <w:sz w:val="22"/>
          <w:szCs w:val="22"/>
        </w:rPr>
        <w:t xml:space="preserve">во всех случаях, когда в расследовании обстоятельств, повлекших возникновение ущерба, </w:t>
      </w:r>
      <w:r w:rsidRPr="00610176">
        <w:rPr>
          <w:rFonts w:ascii="Tahoma" w:hAnsi="Tahoma" w:cs="Tahoma"/>
          <w:sz w:val="22"/>
          <w:szCs w:val="22"/>
        </w:rPr>
        <w:lastRenderedPageBreak/>
        <w:t xml:space="preserve">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610176">
        <w:rPr>
          <w:rFonts w:ascii="Tahoma" w:hAnsi="Tahoma" w:cs="Tahoma"/>
          <w:sz w:val="22"/>
          <w:szCs w:val="22"/>
        </w:rPr>
        <w:t xml:space="preserve">а также иные документы, </w:t>
      </w:r>
      <w:r w:rsidR="005C7CF7" w:rsidRPr="00610176">
        <w:rPr>
          <w:rFonts w:ascii="Tahoma" w:hAnsi="Tahoma" w:cs="Tahoma"/>
          <w:sz w:val="22"/>
          <w:szCs w:val="22"/>
        </w:rPr>
        <w:t>предусмотренные</w:t>
      </w:r>
      <w:r w:rsidR="00B7633E" w:rsidRPr="00610176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610176">
        <w:rPr>
          <w:rFonts w:ascii="Tahoma" w:hAnsi="Tahoma" w:cs="Tahoma"/>
          <w:sz w:val="22"/>
          <w:szCs w:val="22"/>
        </w:rPr>
        <w:t>.</w:t>
      </w:r>
      <w:proofErr w:type="gramEnd"/>
    </w:p>
    <w:p w:rsidR="007A09E0" w:rsidRPr="00610176" w:rsidRDefault="007A09E0" w:rsidP="00610176">
      <w:pPr>
        <w:pStyle w:val="af5"/>
        <w:numPr>
          <w:ilvl w:val="2"/>
          <w:numId w:val="29"/>
        </w:numPr>
        <w:tabs>
          <w:tab w:val="num" w:pos="709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:rsidR="00D16809" w:rsidRPr="00610176" w:rsidRDefault="00D16809" w:rsidP="00610555">
      <w:pPr>
        <w:pStyle w:val="af5"/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610176" w:rsidRDefault="007A09E0" w:rsidP="001F0ED3">
      <w:pPr>
        <w:numPr>
          <w:ilvl w:val="0"/>
          <w:numId w:val="29"/>
        </w:numPr>
        <w:tabs>
          <w:tab w:val="num" w:pos="567"/>
        </w:tabs>
        <w:spacing w:before="120" w:after="120"/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7A09E0" w:rsidRPr="00610176" w:rsidRDefault="007A09E0" w:rsidP="001F0ED3">
      <w:pPr>
        <w:numPr>
          <w:ilvl w:val="1"/>
          <w:numId w:val="29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610176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bCs/>
          <w:sz w:val="22"/>
          <w:szCs w:val="22"/>
        </w:rPr>
        <w:t>Ф</w:t>
      </w:r>
      <w:r w:rsidR="00CB375E" w:rsidRPr="00610176">
        <w:rPr>
          <w:rFonts w:ascii="Tahoma" w:hAnsi="Tahoma" w:cs="Tahoma"/>
          <w:bCs/>
          <w:sz w:val="22"/>
          <w:szCs w:val="22"/>
        </w:rPr>
        <w:t>едерации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:rsidR="007A09E0" w:rsidRPr="00610176" w:rsidRDefault="007A09E0" w:rsidP="001F0ED3">
      <w:pPr>
        <w:numPr>
          <w:ilvl w:val="1"/>
          <w:numId w:val="29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proofErr w:type="gramStart"/>
      <w:r w:rsidRPr="00610176">
        <w:rPr>
          <w:rFonts w:ascii="Tahoma" w:hAnsi="Tahoma" w:cs="Tahoma"/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610176">
        <w:rPr>
          <w:rFonts w:ascii="Tahoma" w:hAnsi="Tahoma" w:cs="Tahoma"/>
          <w:sz w:val="22"/>
          <w:szCs w:val="22"/>
        </w:rPr>
        <w:t xml:space="preserve">ему </w:t>
      </w:r>
      <w:r w:rsidRPr="00610176">
        <w:rPr>
          <w:rFonts w:ascii="Tahoma" w:hAnsi="Tahoma" w:cs="Tahoma"/>
          <w:sz w:val="22"/>
          <w:szCs w:val="22"/>
        </w:rPr>
        <w:t>неустойку в виде пен</w:t>
      </w:r>
      <w:r w:rsidR="00E8039A" w:rsidRPr="00610176">
        <w:rPr>
          <w:rFonts w:ascii="Tahoma" w:hAnsi="Tahoma" w:cs="Tahoma"/>
          <w:sz w:val="22"/>
          <w:szCs w:val="22"/>
        </w:rPr>
        <w:t>и</w:t>
      </w:r>
      <w:r w:rsidRPr="00610176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на дату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наступления страхового случая</w:t>
      </w:r>
      <w:r w:rsidR="00E8039A" w:rsidRPr="00610176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D16809" w:rsidRPr="00610176" w:rsidRDefault="00D16809" w:rsidP="00610555">
      <w:pPr>
        <w:tabs>
          <w:tab w:val="left" w:pos="1134"/>
        </w:tabs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610176" w:rsidRDefault="007A09E0" w:rsidP="00610176">
      <w:pPr>
        <w:numPr>
          <w:ilvl w:val="0"/>
          <w:numId w:val="29"/>
        </w:numPr>
        <w:spacing w:before="120" w:after="120"/>
        <w:ind w:hanging="568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:rsidR="007A09E0" w:rsidRPr="00610176" w:rsidRDefault="007A09E0" w:rsidP="00610176">
      <w:pPr>
        <w:numPr>
          <w:ilvl w:val="1"/>
          <w:numId w:val="29"/>
        </w:numPr>
        <w:tabs>
          <w:tab w:val="clear" w:pos="1353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084D56" w:rsidRPr="00610176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1.6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</w:t>
      </w:r>
    </w:p>
    <w:p w:rsidR="007A09E0" w:rsidRPr="00610176" w:rsidRDefault="007A09E0" w:rsidP="00610176">
      <w:pPr>
        <w:numPr>
          <w:ilvl w:val="1"/>
          <w:numId w:val="29"/>
        </w:numPr>
        <w:tabs>
          <w:tab w:val="clear" w:pos="1353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Все уведомления и извещения в связи с исполнением и прекращением Договора направляются по адресам, которые указаны в Договоре. В </w:t>
      </w:r>
      <w:proofErr w:type="gramStart"/>
      <w:r w:rsidRPr="00610176">
        <w:rPr>
          <w:rFonts w:ascii="Tahoma" w:hAnsi="Tahoma" w:cs="Tahoma"/>
          <w:sz w:val="22"/>
          <w:szCs w:val="22"/>
        </w:rPr>
        <w:t>случае</w:t>
      </w:r>
      <w:proofErr w:type="gramEnd"/>
      <w:r w:rsidRPr="00610176">
        <w:rPr>
          <w:rFonts w:ascii="Tahoma" w:hAnsi="Tahoma" w:cs="Tahoma"/>
          <w:sz w:val="22"/>
          <w:szCs w:val="22"/>
        </w:rPr>
        <w:t xml:space="preserve">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610176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8E2F06" w:rsidRPr="00610176">
        <w:rPr>
          <w:rFonts w:ascii="Tahoma" w:hAnsi="Tahoma" w:cs="Tahoma"/>
          <w:sz w:val="22"/>
          <w:szCs w:val="22"/>
        </w:rPr>
        <w:fldChar w:fldCharType="begin"/>
      </w:r>
      <w:r w:rsidR="008E2F06" w:rsidRPr="00610176">
        <w:rPr>
          <w:rFonts w:ascii="Tahoma" w:hAnsi="Tahoma" w:cs="Tahoma"/>
          <w:sz w:val="22"/>
          <w:szCs w:val="22"/>
        </w:rPr>
        <w:instrText xml:space="preserve"> REF _Ref391284165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8E2F06" w:rsidRPr="00610176">
        <w:rPr>
          <w:rFonts w:ascii="Tahoma" w:hAnsi="Tahoma" w:cs="Tahoma"/>
          <w:sz w:val="22"/>
          <w:szCs w:val="22"/>
        </w:rPr>
      </w:r>
      <w:r w:rsidR="008E2F0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7.1.4</w:t>
      </w:r>
      <w:r w:rsidR="008E2F06" w:rsidRPr="00610176">
        <w:rPr>
          <w:rFonts w:ascii="Tahoma" w:hAnsi="Tahoma" w:cs="Tahoma"/>
          <w:sz w:val="22"/>
          <w:szCs w:val="22"/>
        </w:rPr>
        <w:fldChar w:fldCharType="end"/>
      </w:r>
      <w:r w:rsidR="008E2F06" w:rsidRPr="00610176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610176" w:rsidRDefault="007A09E0" w:rsidP="00610176">
      <w:pPr>
        <w:numPr>
          <w:ilvl w:val="1"/>
          <w:numId w:val="29"/>
        </w:numPr>
        <w:tabs>
          <w:tab w:val="clear" w:pos="1353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:rsidR="007A09E0" w:rsidRPr="00610176" w:rsidRDefault="007A09E0" w:rsidP="00610176">
      <w:pPr>
        <w:tabs>
          <w:tab w:val="num" w:pos="567"/>
          <w:tab w:val="left" w:pos="709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006211" w:rsidRPr="00610176" w:rsidRDefault="00006211" w:rsidP="00610176">
      <w:pPr>
        <w:numPr>
          <w:ilvl w:val="1"/>
          <w:numId w:val="29"/>
        </w:numPr>
        <w:tabs>
          <w:tab w:val="clear" w:pos="1353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B7633E" w:rsidRPr="00610176" w:rsidRDefault="00B7633E" w:rsidP="00610176">
      <w:pPr>
        <w:numPr>
          <w:ilvl w:val="1"/>
          <w:numId w:val="29"/>
        </w:numPr>
        <w:tabs>
          <w:tab w:val="clear" w:pos="1353"/>
          <w:tab w:val="left" w:pos="709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:rsidR="007A09E0" w:rsidRPr="00610176" w:rsidRDefault="007A09E0" w:rsidP="001F0ED3">
      <w:pPr>
        <w:tabs>
          <w:tab w:val="num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7A09E0" w:rsidRPr="00610176" w:rsidRDefault="007A09E0" w:rsidP="00390CA2">
      <w:pPr>
        <w:tabs>
          <w:tab w:val="num" w:pos="851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а) приложение № 1 – Правила страхования;</w:t>
      </w:r>
    </w:p>
    <w:p w:rsidR="007A09E0" w:rsidRPr="00610176" w:rsidRDefault="007A09E0" w:rsidP="00390CA2">
      <w:pPr>
        <w:tabs>
          <w:tab w:val="num" w:pos="851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б) приложение № 2 – Заявление на страхование (</w:t>
      </w:r>
      <w:r w:rsidRPr="00610176">
        <w:rPr>
          <w:rFonts w:ascii="Tahoma" w:hAnsi="Tahoma" w:cs="Tahoma"/>
          <w:bCs/>
          <w:i/>
          <w:sz w:val="22"/>
          <w:szCs w:val="22"/>
        </w:rPr>
        <w:t>с указанием номера и даты</w:t>
      </w:r>
      <w:r w:rsidRPr="00610176">
        <w:rPr>
          <w:rFonts w:ascii="Tahoma" w:hAnsi="Tahoma" w:cs="Tahoma"/>
          <w:bCs/>
          <w:sz w:val="22"/>
          <w:szCs w:val="22"/>
        </w:rPr>
        <w:t>)</w:t>
      </w:r>
      <w:r w:rsidR="00696E6B" w:rsidRPr="00610176">
        <w:rPr>
          <w:rFonts w:ascii="Tahoma" w:hAnsi="Tahoma" w:cs="Tahoma"/>
          <w:bCs/>
          <w:sz w:val="22"/>
          <w:szCs w:val="22"/>
        </w:rPr>
        <w:t>.</w:t>
      </w:r>
    </w:p>
    <w:p w:rsidR="00AE4295" w:rsidRPr="00610176" w:rsidRDefault="00AE4295" w:rsidP="00390CA2">
      <w:pPr>
        <w:tabs>
          <w:tab w:val="num" w:pos="851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610176" w:rsidRDefault="007A09E0" w:rsidP="00610176">
      <w:pPr>
        <w:numPr>
          <w:ilvl w:val="0"/>
          <w:numId w:val="29"/>
        </w:numPr>
        <w:spacing w:before="120" w:after="120"/>
        <w:ind w:hanging="568"/>
        <w:rPr>
          <w:rFonts w:ascii="Tahoma" w:hAnsi="Tahoma" w:cs="Tahoma"/>
          <w:b/>
          <w:sz w:val="22"/>
          <w:szCs w:val="22"/>
        </w:rPr>
      </w:pPr>
      <w:bookmarkStart w:id="55" w:name="_Ref391284072"/>
      <w:r w:rsidRPr="00610176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55"/>
    </w:p>
    <w:p w:rsidR="007A09E0" w:rsidRPr="00610176" w:rsidRDefault="007A09E0" w:rsidP="00610555">
      <w:pPr>
        <w:ind w:left="709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lastRenderedPageBreak/>
        <w:t xml:space="preserve">Страховщик: 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Страхователь:</w:t>
      </w:r>
    </w:p>
    <w:p w:rsidR="007A09E0" w:rsidRPr="00610176" w:rsidRDefault="007A09E0" w:rsidP="007A09E0">
      <w:pPr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Паспорт: серия </w:t>
      </w:r>
      <w:r w:rsidR="002112F7" w:rsidRPr="00610176">
        <w:rPr>
          <w:rFonts w:ascii="Tahoma" w:hAnsi="Tahoma" w:cs="Tahoma"/>
          <w:sz w:val="22"/>
          <w:szCs w:val="22"/>
        </w:rPr>
        <w:t>______</w:t>
      </w:r>
      <w:r w:rsidRPr="00610176">
        <w:rPr>
          <w:rFonts w:ascii="Tahoma" w:hAnsi="Tahoma" w:cs="Tahoma"/>
          <w:sz w:val="22"/>
          <w:szCs w:val="22"/>
        </w:rPr>
        <w:t xml:space="preserve">№ </w:t>
      </w:r>
      <w:r w:rsidR="002112F7" w:rsidRPr="00610176">
        <w:rPr>
          <w:rFonts w:ascii="Tahoma" w:hAnsi="Tahoma" w:cs="Tahoma"/>
          <w:sz w:val="22"/>
          <w:szCs w:val="22"/>
        </w:rPr>
        <w:t>___________</w:t>
      </w:r>
      <w:r w:rsidRPr="00610176">
        <w:rPr>
          <w:rFonts w:ascii="Tahoma" w:hAnsi="Tahoma" w:cs="Tahoma"/>
          <w:sz w:val="22"/>
          <w:szCs w:val="22"/>
        </w:rPr>
        <w:t xml:space="preserve">, выдан </w:t>
      </w:r>
      <w:r w:rsidR="002112F7" w:rsidRPr="00610176">
        <w:rPr>
          <w:rFonts w:ascii="Tahoma" w:hAnsi="Tahoma" w:cs="Tahoma"/>
          <w:sz w:val="22"/>
          <w:szCs w:val="22"/>
        </w:rPr>
        <w:t>______________________ ___________________________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</w:t>
      </w:r>
      <w:r w:rsidR="002112F7" w:rsidRPr="00610176">
        <w:rPr>
          <w:rFonts w:ascii="Tahoma" w:hAnsi="Tahoma" w:cs="Tahoma"/>
          <w:sz w:val="22"/>
          <w:szCs w:val="22"/>
        </w:rPr>
        <w:t>______________________________года.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Адрес для уведомлений: 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_______________</w:t>
      </w:r>
      <w:r w:rsidRPr="00610176">
        <w:rPr>
          <w:rFonts w:ascii="Tahoma" w:hAnsi="Tahoma" w:cs="Tahoma"/>
          <w:sz w:val="22"/>
          <w:szCs w:val="22"/>
        </w:rPr>
        <w:t>__________________.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Тел: ___________________.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Выгодоприобретатель-1: 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</w:t>
      </w:r>
      <w:r w:rsidRPr="00610176">
        <w:rPr>
          <w:rFonts w:ascii="Tahoma" w:hAnsi="Tahoma" w:cs="Tahoma"/>
          <w:sz w:val="22"/>
          <w:szCs w:val="22"/>
        </w:rPr>
        <w:t>_____________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Адрес для уведомлений: ______________________________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________</w:t>
      </w:r>
      <w:r w:rsidRPr="00610176">
        <w:rPr>
          <w:rFonts w:ascii="Tahoma" w:hAnsi="Tahoma" w:cs="Tahoma"/>
          <w:sz w:val="22"/>
          <w:szCs w:val="22"/>
        </w:rPr>
        <w:t>________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ind w:left="709" w:hanging="709"/>
        <w:jc w:val="center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610176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СТРАХОВЩИК:</w:t>
      </w:r>
      <w:r w:rsidRPr="00610176">
        <w:rPr>
          <w:rFonts w:ascii="Tahoma" w:hAnsi="Tahoma" w:cs="Tahoma"/>
          <w:sz w:val="22"/>
          <w:szCs w:val="22"/>
        </w:rPr>
        <w:tab/>
        <w:t>СТРАХОВАТЕЛЬ:</w:t>
      </w:r>
    </w:p>
    <w:p w:rsidR="007A09E0" w:rsidRPr="00610176" w:rsidRDefault="007A09E0" w:rsidP="007A09E0">
      <w:pPr>
        <w:ind w:left="5812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(Правила получены)</w:t>
      </w:r>
    </w:p>
    <w:p w:rsidR="007A09E0" w:rsidRPr="00610176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_______________</w:t>
      </w:r>
      <w:r w:rsidRPr="00610176">
        <w:rPr>
          <w:rFonts w:ascii="Tahoma" w:hAnsi="Tahoma" w:cs="Tahoma"/>
          <w:sz w:val="22"/>
          <w:szCs w:val="22"/>
        </w:rPr>
        <w:tab/>
        <w:t>________________</w:t>
      </w:r>
    </w:p>
    <w:p w:rsidR="007A09E0" w:rsidRPr="00610176" w:rsidRDefault="007A09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D7424C" w:rsidRPr="00610176" w:rsidRDefault="00227790" w:rsidP="00D7424C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10176">
        <w:rPr>
          <w:rFonts w:ascii="Tahoma" w:hAnsi="Tahoma" w:cs="Tahoma"/>
          <w:sz w:val="22"/>
          <w:szCs w:val="22"/>
        </w:rPr>
        <w:tab/>
      </w:r>
      <w:r w:rsidR="007A09E0" w:rsidRPr="00610176">
        <w:rPr>
          <w:rFonts w:ascii="Tahoma" w:hAnsi="Tahoma" w:cs="Tahoma"/>
          <w:sz w:val="22"/>
          <w:szCs w:val="22"/>
        </w:rPr>
        <w:t>М.</w:t>
      </w:r>
      <w:r w:rsidRPr="00610176">
        <w:rPr>
          <w:rFonts w:ascii="Tahoma" w:hAnsi="Tahoma" w:cs="Tahoma"/>
          <w:sz w:val="22"/>
          <w:szCs w:val="22"/>
        </w:rPr>
        <w:t>П</w:t>
      </w:r>
      <w:r w:rsidR="007A09E0" w:rsidRPr="00610176">
        <w:rPr>
          <w:rFonts w:ascii="Tahoma" w:hAnsi="Tahoma" w:cs="Tahoma"/>
          <w:sz w:val="22"/>
          <w:szCs w:val="22"/>
        </w:rPr>
        <w:t>.</w:t>
      </w:r>
    </w:p>
    <w:p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:rsidR="00DA715E" w:rsidRPr="00610176" w:rsidRDefault="00D7424C" w:rsidP="00D7424C">
      <w:pPr>
        <w:tabs>
          <w:tab w:val="left" w:pos="1077"/>
        </w:tabs>
        <w:rPr>
          <w:rFonts w:ascii="Tahoma" w:hAnsi="Tahoma" w:cs="Tahoma"/>
          <w:sz w:val="22"/>
          <w:szCs w:val="22"/>
          <w:lang w:val="en-US"/>
        </w:rPr>
      </w:pPr>
      <w:r w:rsidRPr="00610176">
        <w:rPr>
          <w:rFonts w:ascii="Tahoma" w:hAnsi="Tahoma" w:cs="Tahoma"/>
          <w:sz w:val="22"/>
          <w:szCs w:val="22"/>
          <w:lang w:val="en-US"/>
        </w:rPr>
        <w:tab/>
      </w:r>
    </w:p>
    <w:sectPr w:rsidR="00DA715E" w:rsidRPr="00610176" w:rsidSect="003379E0">
      <w:headerReference w:type="default" r:id="rId23"/>
      <w:footerReference w:type="even" r:id="rId24"/>
      <w:headerReference w:type="first" r:id="rId25"/>
      <w:endnotePr>
        <w:numFmt w:val="decimal"/>
      </w:endnotePr>
      <w:pgSz w:w="11907" w:h="16840" w:code="9"/>
      <w:pgMar w:top="1247" w:right="851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AC" w:rsidRDefault="00381BAC">
      <w:r>
        <w:separator/>
      </w:r>
    </w:p>
  </w:endnote>
  <w:endnote w:type="continuationSeparator" w:id="0">
    <w:p w:rsidR="00381BAC" w:rsidRDefault="00381BAC">
      <w:r>
        <w:continuationSeparator/>
      </w:r>
    </w:p>
  </w:endnote>
  <w:endnote w:type="continuationNotice" w:id="1">
    <w:p w:rsidR="00381BAC" w:rsidRDefault="00381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A0" w:rsidRDefault="006721A0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721A0" w:rsidRDefault="006721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AC" w:rsidRDefault="00381BAC">
      <w:r>
        <w:separator/>
      </w:r>
    </w:p>
  </w:footnote>
  <w:footnote w:type="continuationSeparator" w:id="0">
    <w:p w:rsidR="00381BAC" w:rsidRDefault="00381BAC">
      <w:r>
        <w:continuationSeparator/>
      </w:r>
    </w:p>
  </w:footnote>
  <w:footnote w:type="continuationNotice" w:id="1">
    <w:p w:rsidR="00381BAC" w:rsidRDefault="00381BAC"/>
  </w:footnote>
  <w:footnote w:id="2">
    <w:p w:rsidR="006721A0" w:rsidRPr="00610176" w:rsidRDefault="006721A0" w:rsidP="007A09E0">
      <w:pPr>
        <w:pStyle w:val="af2"/>
        <w:jc w:val="both"/>
        <w:rPr>
          <w:rFonts w:ascii="Tahoma" w:hAnsi="Tahoma" w:cs="Tahoma"/>
        </w:rPr>
      </w:pPr>
      <w:r w:rsidRPr="00446CE7">
        <w:rPr>
          <w:rStyle w:val="af4"/>
          <w:highlight w:val="lightGray"/>
        </w:rPr>
        <w:footnoteRef/>
      </w:r>
      <w:r w:rsidRPr="00446CE7">
        <w:rPr>
          <w:i/>
          <w:highlight w:val="lightGray"/>
          <w:shd w:val="clear" w:color="auto" w:fill="D9D9D9"/>
        </w:rPr>
        <w:t xml:space="preserve"> </w:t>
      </w:r>
      <w:r w:rsidRPr="00610176">
        <w:rPr>
          <w:rFonts w:ascii="Tahoma" w:hAnsi="Tahoma" w:cs="Tahoma"/>
          <w:i/>
          <w:highlight w:val="lightGray"/>
          <w:shd w:val="clear" w:color="auto" w:fill="D9D9D9"/>
        </w:rPr>
        <w:t xml:space="preserve"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</w:t>
      </w:r>
      <w:proofErr w:type="gramStart"/>
      <w:r w:rsidRPr="00610176">
        <w:rPr>
          <w:rFonts w:ascii="Tahoma" w:hAnsi="Tahoma" w:cs="Tahoma"/>
          <w:i/>
          <w:highlight w:val="lightGray"/>
          <w:shd w:val="clear" w:color="auto" w:fill="D9D9D9"/>
        </w:rPr>
        <w:t>случае</w:t>
      </w:r>
      <w:proofErr w:type="gramEnd"/>
      <w:r w:rsidRPr="00610176">
        <w:rPr>
          <w:rFonts w:ascii="Tahoma" w:hAnsi="Tahoma" w:cs="Tahoma"/>
          <w:i/>
          <w:highlight w:val="lightGray"/>
          <w:shd w:val="clear" w:color="auto" w:fill="D9D9D9"/>
        </w:rPr>
        <w:t xml:space="preserve">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610176">
        <w:rPr>
          <w:rFonts w:ascii="Tahoma" w:hAnsi="Tahoma" w:cs="Tahoma"/>
        </w:rPr>
        <w:t xml:space="preserve"> </w:t>
      </w:r>
    </w:p>
  </w:footnote>
  <w:footnote w:id="3">
    <w:p w:rsidR="006721A0" w:rsidRPr="00BE2BE9" w:rsidRDefault="006721A0" w:rsidP="00F857AD">
      <w:pPr>
        <w:pStyle w:val="af2"/>
        <w:jc w:val="both"/>
        <w:rPr>
          <w:i/>
        </w:rPr>
      </w:pPr>
      <w:r w:rsidRPr="00610176">
        <w:rPr>
          <w:rStyle w:val="af4"/>
          <w:rFonts w:ascii="Tahoma" w:hAnsi="Tahoma" w:cs="Tahoma"/>
          <w:i/>
          <w:highlight w:val="lightGray"/>
        </w:rPr>
        <w:footnoteRef/>
      </w:r>
      <w:r w:rsidRPr="00610176">
        <w:rPr>
          <w:rFonts w:ascii="Tahoma" w:hAnsi="Tahoma" w:cs="Tahoma"/>
          <w:i/>
          <w:highlight w:val="lightGray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BE2BE9">
        <w:rPr>
          <w:i/>
          <w:highlight w:val="lightGray"/>
        </w:rPr>
        <w:t>.</w:t>
      </w:r>
    </w:p>
  </w:footnote>
  <w:footnote w:id="4">
    <w:p w:rsidR="00CF429B" w:rsidRPr="00610176" w:rsidRDefault="00CF429B" w:rsidP="00CF429B">
      <w:pPr>
        <w:pStyle w:val="af2"/>
        <w:jc w:val="both"/>
        <w:rPr>
          <w:rFonts w:ascii="Tahoma" w:hAnsi="Tahoma" w:cs="Tahoma"/>
          <w:sz w:val="18"/>
          <w:szCs w:val="18"/>
          <w:highlight w:val="lightGray"/>
        </w:rPr>
      </w:pPr>
      <w:r w:rsidRPr="00610176">
        <w:rPr>
          <w:rFonts w:ascii="Tahoma" w:hAnsi="Tahoma" w:cs="Tahoma"/>
          <w:sz w:val="18"/>
          <w:szCs w:val="18"/>
          <w:highlight w:val="lightGray"/>
          <w:vertAlign w:val="superscript"/>
        </w:rPr>
        <w:footnoteRef/>
      </w:r>
      <w:r w:rsidRPr="00610176">
        <w:rPr>
          <w:rFonts w:ascii="Tahoma" w:hAnsi="Tahoma" w:cs="Tahoma"/>
          <w:sz w:val="18"/>
          <w:szCs w:val="18"/>
          <w:highlight w:val="lightGray"/>
        </w:rPr>
        <w:t xml:space="preserve"> Данный порядок определения страховой суммы устанавливается только для ипотечного продукта «Социальная ипотека: квартира», реализуемого участникам НИС.</w:t>
      </w:r>
    </w:p>
  </w:footnote>
  <w:footnote w:id="5">
    <w:p w:rsidR="006721A0" w:rsidRPr="00610176" w:rsidRDefault="006721A0" w:rsidP="00F454F3">
      <w:pPr>
        <w:pStyle w:val="af2"/>
        <w:jc w:val="both"/>
        <w:rPr>
          <w:rFonts w:ascii="Tahoma" w:hAnsi="Tahoma" w:cs="Tahoma"/>
          <w:sz w:val="18"/>
          <w:szCs w:val="18"/>
          <w:highlight w:val="lightGray"/>
        </w:rPr>
      </w:pPr>
      <w:r w:rsidRPr="00610176">
        <w:rPr>
          <w:rStyle w:val="af4"/>
          <w:rFonts w:ascii="Tahoma" w:hAnsi="Tahoma" w:cs="Tahoma"/>
          <w:sz w:val="18"/>
          <w:szCs w:val="18"/>
        </w:rPr>
        <w:footnoteRef/>
      </w:r>
      <w:r w:rsidRPr="00610176">
        <w:rPr>
          <w:rFonts w:ascii="Tahoma" w:hAnsi="Tahoma" w:cs="Tahoma"/>
          <w:sz w:val="18"/>
          <w:szCs w:val="18"/>
        </w:rPr>
        <w:t xml:space="preserve"> При этом под накопленными процентами понимается положительная разница между суммами Плановых процентов, начисленных за </w:t>
      </w:r>
      <w:r w:rsidR="000865B0" w:rsidRPr="00610176">
        <w:rPr>
          <w:rFonts w:ascii="Tahoma" w:hAnsi="Tahoma" w:cs="Tahoma"/>
          <w:sz w:val="18"/>
          <w:szCs w:val="18"/>
        </w:rPr>
        <w:t xml:space="preserve">прошедшие </w:t>
      </w:r>
      <w:r w:rsidRPr="00610176">
        <w:rPr>
          <w:rFonts w:ascii="Tahoma" w:hAnsi="Tahoma" w:cs="Tahoma"/>
          <w:sz w:val="18"/>
          <w:szCs w:val="18"/>
        </w:rPr>
        <w:t>Процентные периоды, и Ежемесячных платежей</w:t>
      </w:r>
      <w:r w:rsidR="000865B0" w:rsidRPr="00610176">
        <w:rPr>
          <w:rFonts w:ascii="Tahoma" w:hAnsi="Tahoma" w:cs="Tahoma"/>
          <w:sz w:val="18"/>
          <w:szCs w:val="18"/>
        </w:rPr>
        <w:t>, поступивших</w:t>
      </w:r>
      <w:r w:rsidRPr="00610176">
        <w:rPr>
          <w:rFonts w:ascii="Tahoma" w:hAnsi="Tahoma" w:cs="Tahoma"/>
          <w:sz w:val="18"/>
          <w:szCs w:val="18"/>
        </w:rPr>
        <w:t xml:space="preserve"> в счет уплаты Плановых процентов</w:t>
      </w:r>
      <w:r w:rsidR="000865B0" w:rsidRPr="00610176">
        <w:rPr>
          <w:rFonts w:ascii="Tahoma" w:hAnsi="Tahoma" w:cs="Tahoma"/>
          <w:sz w:val="18"/>
          <w:szCs w:val="18"/>
        </w:rPr>
        <w:t>.</w:t>
      </w:r>
    </w:p>
  </w:footnote>
  <w:footnote w:id="6">
    <w:p w:rsidR="006721A0" w:rsidRPr="00610176" w:rsidRDefault="006721A0" w:rsidP="00CF429B">
      <w:pPr>
        <w:pStyle w:val="af2"/>
        <w:jc w:val="both"/>
        <w:rPr>
          <w:rFonts w:ascii="Tahoma" w:hAnsi="Tahoma" w:cs="Tahoma"/>
          <w:sz w:val="18"/>
          <w:szCs w:val="18"/>
        </w:rPr>
      </w:pPr>
      <w:r w:rsidRPr="00610176">
        <w:rPr>
          <w:rStyle w:val="af4"/>
          <w:rFonts w:ascii="Tahoma" w:hAnsi="Tahoma" w:cs="Tahoma"/>
          <w:sz w:val="18"/>
          <w:szCs w:val="18"/>
          <w:highlight w:val="lightGray"/>
        </w:rPr>
        <w:footnoteRef/>
      </w:r>
      <w:r w:rsidRPr="00610176">
        <w:rPr>
          <w:rFonts w:ascii="Tahoma" w:hAnsi="Tahoma" w:cs="Tahoma"/>
          <w:sz w:val="18"/>
          <w:szCs w:val="18"/>
          <w:highlight w:val="lightGray"/>
        </w:rPr>
        <w:t xml:space="preserve"> </w:t>
      </w:r>
      <w:r w:rsidR="00CF429B" w:rsidRPr="00610176">
        <w:rPr>
          <w:rFonts w:ascii="Tahoma" w:hAnsi="Tahoma" w:cs="Tahoma"/>
          <w:sz w:val="18"/>
          <w:szCs w:val="18"/>
          <w:highlight w:val="lightGray"/>
        </w:rPr>
        <w:t xml:space="preserve">Фраза «и накопленных процентов» добавляется </w:t>
      </w:r>
      <w:r w:rsidRPr="00610176">
        <w:rPr>
          <w:rFonts w:ascii="Tahoma" w:hAnsi="Tahoma" w:cs="Tahoma"/>
          <w:sz w:val="18"/>
          <w:szCs w:val="18"/>
          <w:highlight w:val="lightGray"/>
        </w:rPr>
        <w:t xml:space="preserve">только для ипотечного продукта «Стандарт квартира», реализуемого </w:t>
      </w:r>
      <w:r w:rsidR="00CF429B" w:rsidRPr="00610176">
        <w:rPr>
          <w:rFonts w:ascii="Tahoma" w:hAnsi="Tahoma" w:cs="Tahoma"/>
          <w:sz w:val="18"/>
          <w:szCs w:val="18"/>
          <w:highlight w:val="lightGray"/>
        </w:rPr>
        <w:t>участникам НИС</w:t>
      </w:r>
      <w:r w:rsidRPr="00610176">
        <w:rPr>
          <w:rFonts w:ascii="Tahoma" w:hAnsi="Tahoma" w:cs="Tahoma"/>
          <w:sz w:val="18"/>
          <w:szCs w:val="18"/>
          <w:highlight w:val="lightGray"/>
        </w:rPr>
        <w:t xml:space="preserve"> с опцией «Военная ипотека».</w:t>
      </w:r>
    </w:p>
  </w:footnote>
  <w:footnote w:id="7">
    <w:p w:rsidR="006721A0" w:rsidRPr="00610176" w:rsidRDefault="006721A0" w:rsidP="00E87D56">
      <w:pPr>
        <w:pStyle w:val="af2"/>
        <w:jc w:val="both"/>
        <w:rPr>
          <w:rFonts w:ascii="Tahoma" w:hAnsi="Tahoma" w:cs="Tahoma"/>
          <w:i/>
          <w:sz w:val="18"/>
          <w:szCs w:val="18"/>
        </w:rPr>
      </w:pPr>
      <w:r w:rsidRPr="00610176">
        <w:rPr>
          <w:rStyle w:val="af4"/>
          <w:rFonts w:ascii="Tahoma" w:hAnsi="Tahoma" w:cs="Tahoma"/>
          <w:i/>
          <w:sz w:val="18"/>
          <w:szCs w:val="18"/>
          <w:highlight w:val="lightGray"/>
        </w:rPr>
        <w:footnoteRef/>
      </w:r>
      <w:r w:rsidRPr="00610176">
        <w:rPr>
          <w:rFonts w:ascii="Tahoma" w:hAnsi="Tahoma" w:cs="Tahoma"/>
          <w:i/>
          <w:sz w:val="18"/>
          <w:szCs w:val="18"/>
          <w:highlight w:val="lightGray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A0" w:rsidRDefault="006721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E46">
      <w:rPr>
        <w:noProof/>
      </w:rPr>
      <w:t>2</w:t>
    </w:r>
    <w:r>
      <w:fldChar w:fldCharType="end"/>
    </w:r>
  </w:p>
  <w:p w:rsidR="003379E0" w:rsidRDefault="003379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A0" w:rsidRDefault="006721A0">
    <w:pPr>
      <w:pStyle w:val="aa"/>
      <w:jc w:val="center"/>
    </w:pPr>
  </w:p>
  <w:p w:rsidR="006721A0" w:rsidRDefault="006721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12C07BD"/>
    <w:multiLevelType w:val="hybridMultilevel"/>
    <w:tmpl w:val="084C9B2A"/>
    <w:lvl w:ilvl="0" w:tplc="27207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F74E2A"/>
    <w:multiLevelType w:val="multilevel"/>
    <w:tmpl w:val="5DD081DC"/>
    <w:lvl w:ilvl="0">
      <w:start w:val="8"/>
      <w:numFmt w:val="decimal"/>
      <w:lvlText w:val="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-425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7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394F53C4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9">
    <w:nsid w:val="3FB41888"/>
    <w:multiLevelType w:val="multilevel"/>
    <w:tmpl w:val="959AC67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44E72C5"/>
    <w:multiLevelType w:val="multilevel"/>
    <w:tmpl w:val="05BE9C1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BEE49AE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8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232C60"/>
    <w:multiLevelType w:val="multilevel"/>
    <w:tmpl w:val="9FC2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6"/>
  </w:num>
  <w:num w:numId="5">
    <w:abstractNumId w:val="18"/>
  </w:num>
  <w:num w:numId="6">
    <w:abstractNumId w:val="13"/>
  </w:num>
  <w:num w:numId="7">
    <w:abstractNumId w:val="28"/>
  </w:num>
  <w:num w:numId="8">
    <w:abstractNumId w:val="1"/>
  </w:num>
  <w:num w:numId="9">
    <w:abstractNumId w:val="2"/>
  </w:num>
  <w:num w:numId="10">
    <w:abstractNumId w:val="16"/>
  </w:num>
  <w:num w:numId="11">
    <w:abstractNumId w:val="19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20"/>
  </w:num>
  <w:num w:numId="17">
    <w:abstractNumId w:val="14"/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6"/>
  </w:num>
  <w:num w:numId="25">
    <w:abstractNumId w:val="22"/>
  </w:num>
  <w:num w:numId="26">
    <w:abstractNumId w:val="10"/>
  </w:num>
  <w:num w:numId="2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8"/>
  </w:num>
  <w:num w:numId="32">
    <w:abstractNumId w:val="27"/>
  </w:num>
  <w:num w:numId="33">
    <w:abstractNumId w:val="29"/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0227"/>
    <w:rsid w:val="00001D62"/>
    <w:rsid w:val="0000415F"/>
    <w:rsid w:val="00006211"/>
    <w:rsid w:val="00011E6A"/>
    <w:rsid w:val="00013C23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3FDF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5E2"/>
    <w:rsid w:val="00070465"/>
    <w:rsid w:val="00070DED"/>
    <w:rsid w:val="00070FE6"/>
    <w:rsid w:val="0007368F"/>
    <w:rsid w:val="000746BA"/>
    <w:rsid w:val="00075FBC"/>
    <w:rsid w:val="00076002"/>
    <w:rsid w:val="00077515"/>
    <w:rsid w:val="0008058B"/>
    <w:rsid w:val="00081A07"/>
    <w:rsid w:val="0008272A"/>
    <w:rsid w:val="00082C54"/>
    <w:rsid w:val="00084BD6"/>
    <w:rsid w:val="00084D56"/>
    <w:rsid w:val="000855D0"/>
    <w:rsid w:val="000865B0"/>
    <w:rsid w:val="000865C3"/>
    <w:rsid w:val="000872C7"/>
    <w:rsid w:val="000873D0"/>
    <w:rsid w:val="00090027"/>
    <w:rsid w:val="00090BFF"/>
    <w:rsid w:val="0009710D"/>
    <w:rsid w:val="00097672"/>
    <w:rsid w:val="000A323B"/>
    <w:rsid w:val="000A3EF6"/>
    <w:rsid w:val="000A4979"/>
    <w:rsid w:val="000A6471"/>
    <w:rsid w:val="000A6BEA"/>
    <w:rsid w:val="000A6F10"/>
    <w:rsid w:val="000A74F4"/>
    <w:rsid w:val="000B0C53"/>
    <w:rsid w:val="000B1FFA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42FE"/>
    <w:rsid w:val="000E63A9"/>
    <w:rsid w:val="000E6578"/>
    <w:rsid w:val="000E6A10"/>
    <w:rsid w:val="000E6CED"/>
    <w:rsid w:val="000E7429"/>
    <w:rsid w:val="000E7924"/>
    <w:rsid w:val="000F25EB"/>
    <w:rsid w:val="000F4B7A"/>
    <w:rsid w:val="000F68FB"/>
    <w:rsid w:val="000F7D28"/>
    <w:rsid w:val="000F7EBE"/>
    <w:rsid w:val="0010180C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20D1"/>
    <w:rsid w:val="0012344D"/>
    <w:rsid w:val="001249B5"/>
    <w:rsid w:val="00125F27"/>
    <w:rsid w:val="00131A22"/>
    <w:rsid w:val="00137107"/>
    <w:rsid w:val="00137515"/>
    <w:rsid w:val="001434C6"/>
    <w:rsid w:val="001460CD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276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102A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18DC"/>
    <w:rsid w:val="001A225A"/>
    <w:rsid w:val="001A2F85"/>
    <w:rsid w:val="001A3619"/>
    <w:rsid w:val="001A46B9"/>
    <w:rsid w:val="001A68D4"/>
    <w:rsid w:val="001B1243"/>
    <w:rsid w:val="001B72F6"/>
    <w:rsid w:val="001C2052"/>
    <w:rsid w:val="001C55E2"/>
    <w:rsid w:val="001C637B"/>
    <w:rsid w:val="001C6430"/>
    <w:rsid w:val="001C6938"/>
    <w:rsid w:val="001C6A24"/>
    <w:rsid w:val="001C782F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0ED3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29E"/>
    <w:rsid w:val="00264A6D"/>
    <w:rsid w:val="00264D53"/>
    <w:rsid w:val="002679FE"/>
    <w:rsid w:val="002707B0"/>
    <w:rsid w:val="00270D9F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10C"/>
    <w:rsid w:val="00293CAB"/>
    <w:rsid w:val="00294421"/>
    <w:rsid w:val="00295251"/>
    <w:rsid w:val="002A03F4"/>
    <w:rsid w:val="002A0C78"/>
    <w:rsid w:val="002A22D2"/>
    <w:rsid w:val="002A2422"/>
    <w:rsid w:val="002A4109"/>
    <w:rsid w:val="002A471F"/>
    <w:rsid w:val="002A4AF4"/>
    <w:rsid w:val="002A541C"/>
    <w:rsid w:val="002B00D5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0595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63AE"/>
    <w:rsid w:val="0032770C"/>
    <w:rsid w:val="00330A0C"/>
    <w:rsid w:val="0033191B"/>
    <w:rsid w:val="00331A1C"/>
    <w:rsid w:val="00335810"/>
    <w:rsid w:val="00336656"/>
    <w:rsid w:val="0033694C"/>
    <w:rsid w:val="003372BC"/>
    <w:rsid w:val="003379E0"/>
    <w:rsid w:val="003402CB"/>
    <w:rsid w:val="00340A26"/>
    <w:rsid w:val="00340C38"/>
    <w:rsid w:val="00340C85"/>
    <w:rsid w:val="00341268"/>
    <w:rsid w:val="00342523"/>
    <w:rsid w:val="00343079"/>
    <w:rsid w:val="00343E07"/>
    <w:rsid w:val="00344EF1"/>
    <w:rsid w:val="0035003B"/>
    <w:rsid w:val="003528BF"/>
    <w:rsid w:val="003550C8"/>
    <w:rsid w:val="003559BF"/>
    <w:rsid w:val="003559D9"/>
    <w:rsid w:val="0035742C"/>
    <w:rsid w:val="00362116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1BAC"/>
    <w:rsid w:val="00383CC5"/>
    <w:rsid w:val="003874B9"/>
    <w:rsid w:val="0039020E"/>
    <w:rsid w:val="00390225"/>
    <w:rsid w:val="00390CA2"/>
    <w:rsid w:val="0039307D"/>
    <w:rsid w:val="00394926"/>
    <w:rsid w:val="00395A63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26C"/>
    <w:rsid w:val="003D6701"/>
    <w:rsid w:val="003E0BF4"/>
    <w:rsid w:val="003E0E8D"/>
    <w:rsid w:val="003E10FD"/>
    <w:rsid w:val="003E34D7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28A9"/>
    <w:rsid w:val="00413237"/>
    <w:rsid w:val="00413248"/>
    <w:rsid w:val="00415E48"/>
    <w:rsid w:val="00416E5E"/>
    <w:rsid w:val="004170A1"/>
    <w:rsid w:val="004176C6"/>
    <w:rsid w:val="00420958"/>
    <w:rsid w:val="00425480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6CE7"/>
    <w:rsid w:val="004479E1"/>
    <w:rsid w:val="00451031"/>
    <w:rsid w:val="00451EFE"/>
    <w:rsid w:val="00453EFA"/>
    <w:rsid w:val="0045473D"/>
    <w:rsid w:val="0046120E"/>
    <w:rsid w:val="00462487"/>
    <w:rsid w:val="0046318D"/>
    <w:rsid w:val="00463393"/>
    <w:rsid w:val="00464F8C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77225"/>
    <w:rsid w:val="0048081B"/>
    <w:rsid w:val="004835E6"/>
    <w:rsid w:val="00483A48"/>
    <w:rsid w:val="0048401B"/>
    <w:rsid w:val="0048437A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34C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6486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556A"/>
    <w:rsid w:val="00525F8B"/>
    <w:rsid w:val="00527417"/>
    <w:rsid w:val="005274A9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497"/>
    <w:rsid w:val="00543EE8"/>
    <w:rsid w:val="0054577A"/>
    <w:rsid w:val="005474A8"/>
    <w:rsid w:val="00547ACE"/>
    <w:rsid w:val="00550710"/>
    <w:rsid w:val="00552175"/>
    <w:rsid w:val="00554E2F"/>
    <w:rsid w:val="00555802"/>
    <w:rsid w:val="00555EAB"/>
    <w:rsid w:val="00557D0C"/>
    <w:rsid w:val="0056075B"/>
    <w:rsid w:val="00560B74"/>
    <w:rsid w:val="005612B9"/>
    <w:rsid w:val="005614ED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A7347"/>
    <w:rsid w:val="005B03AE"/>
    <w:rsid w:val="005B2F1A"/>
    <w:rsid w:val="005B423D"/>
    <w:rsid w:val="005B4532"/>
    <w:rsid w:val="005B5402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76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17FCF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589E"/>
    <w:rsid w:val="00637483"/>
    <w:rsid w:val="006376F7"/>
    <w:rsid w:val="00641DF1"/>
    <w:rsid w:val="0064392D"/>
    <w:rsid w:val="0064485D"/>
    <w:rsid w:val="006448B0"/>
    <w:rsid w:val="00645174"/>
    <w:rsid w:val="00645626"/>
    <w:rsid w:val="00645801"/>
    <w:rsid w:val="00647EA9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672B2"/>
    <w:rsid w:val="006710EE"/>
    <w:rsid w:val="006714AE"/>
    <w:rsid w:val="00671670"/>
    <w:rsid w:val="006721A0"/>
    <w:rsid w:val="00673336"/>
    <w:rsid w:val="006770F8"/>
    <w:rsid w:val="00680309"/>
    <w:rsid w:val="00680507"/>
    <w:rsid w:val="00681BD5"/>
    <w:rsid w:val="006847D5"/>
    <w:rsid w:val="00685D09"/>
    <w:rsid w:val="00687A0F"/>
    <w:rsid w:val="006927B0"/>
    <w:rsid w:val="00694C1D"/>
    <w:rsid w:val="00696D19"/>
    <w:rsid w:val="00696E6B"/>
    <w:rsid w:val="00697A65"/>
    <w:rsid w:val="006A01B1"/>
    <w:rsid w:val="006A128E"/>
    <w:rsid w:val="006A1878"/>
    <w:rsid w:val="006A3FEA"/>
    <w:rsid w:val="006A4D20"/>
    <w:rsid w:val="006A7F5D"/>
    <w:rsid w:val="006B0E1E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170D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0FA7"/>
    <w:rsid w:val="006F2903"/>
    <w:rsid w:val="006F3806"/>
    <w:rsid w:val="006F4EA2"/>
    <w:rsid w:val="006F7A7D"/>
    <w:rsid w:val="007007C5"/>
    <w:rsid w:val="00700EF3"/>
    <w:rsid w:val="0070321A"/>
    <w:rsid w:val="0070382F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6732"/>
    <w:rsid w:val="00727289"/>
    <w:rsid w:val="00733B47"/>
    <w:rsid w:val="00734367"/>
    <w:rsid w:val="007400C6"/>
    <w:rsid w:val="00740A84"/>
    <w:rsid w:val="0074114F"/>
    <w:rsid w:val="00743141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148F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97FEE"/>
    <w:rsid w:val="007A09E0"/>
    <w:rsid w:val="007A1A94"/>
    <w:rsid w:val="007A1FAD"/>
    <w:rsid w:val="007A23F8"/>
    <w:rsid w:val="007A71A9"/>
    <w:rsid w:val="007A7B59"/>
    <w:rsid w:val="007B0B1F"/>
    <w:rsid w:val="007B1408"/>
    <w:rsid w:val="007B4B72"/>
    <w:rsid w:val="007B564D"/>
    <w:rsid w:val="007B6786"/>
    <w:rsid w:val="007B7500"/>
    <w:rsid w:val="007B7697"/>
    <w:rsid w:val="007C2C30"/>
    <w:rsid w:val="007C41A6"/>
    <w:rsid w:val="007C49B5"/>
    <w:rsid w:val="007C537D"/>
    <w:rsid w:val="007C56C4"/>
    <w:rsid w:val="007C5BAA"/>
    <w:rsid w:val="007C600B"/>
    <w:rsid w:val="007C71EA"/>
    <w:rsid w:val="007C7BC8"/>
    <w:rsid w:val="007D0A76"/>
    <w:rsid w:val="007D2BB1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4570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7AED"/>
    <w:rsid w:val="00831005"/>
    <w:rsid w:val="008312E8"/>
    <w:rsid w:val="0083131C"/>
    <w:rsid w:val="00836C46"/>
    <w:rsid w:val="00836E44"/>
    <w:rsid w:val="00841301"/>
    <w:rsid w:val="00841532"/>
    <w:rsid w:val="00842320"/>
    <w:rsid w:val="00844FF0"/>
    <w:rsid w:val="00847017"/>
    <w:rsid w:val="00851680"/>
    <w:rsid w:val="00856B63"/>
    <w:rsid w:val="00860399"/>
    <w:rsid w:val="008612AE"/>
    <w:rsid w:val="0086184B"/>
    <w:rsid w:val="008619E9"/>
    <w:rsid w:val="00862868"/>
    <w:rsid w:val="00864DC5"/>
    <w:rsid w:val="00865D42"/>
    <w:rsid w:val="00871745"/>
    <w:rsid w:val="00872751"/>
    <w:rsid w:val="0087299D"/>
    <w:rsid w:val="0087395B"/>
    <w:rsid w:val="00873BDD"/>
    <w:rsid w:val="008754C3"/>
    <w:rsid w:val="0087603F"/>
    <w:rsid w:val="00882E4F"/>
    <w:rsid w:val="00883F2E"/>
    <w:rsid w:val="008845C1"/>
    <w:rsid w:val="00884F70"/>
    <w:rsid w:val="008852D2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AD4"/>
    <w:rsid w:val="008B3ED8"/>
    <w:rsid w:val="008B44BD"/>
    <w:rsid w:val="008B48C0"/>
    <w:rsid w:val="008B5E72"/>
    <w:rsid w:val="008B73F5"/>
    <w:rsid w:val="008C1057"/>
    <w:rsid w:val="008C28FE"/>
    <w:rsid w:val="008C2B06"/>
    <w:rsid w:val="008C4FCF"/>
    <w:rsid w:val="008C57D3"/>
    <w:rsid w:val="008C5B58"/>
    <w:rsid w:val="008C6030"/>
    <w:rsid w:val="008D0913"/>
    <w:rsid w:val="008D5045"/>
    <w:rsid w:val="008D5451"/>
    <w:rsid w:val="008D60DE"/>
    <w:rsid w:val="008E16E7"/>
    <w:rsid w:val="008E2504"/>
    <w:rsid w:val="008E2BBB"/>
    <w:rsid w:val="008E2F06"/>
    <w:rsid w:val="008E3817"/>
    <w:rsid w:val="008E4D1C"/>
    <w:rsid w:val="008F0A5D"/>
    <w:rsid w:val="008F6EE3"/>
    <w:rsid w:val="008F7F77"/>
    <w:rsid w:val="00901D5A"/>
    <w:rsid w:val="00902474"/>
    <w:rsid w:val="00903D1B"/>
    <w:rsid w:val="00905943"/>
    <w:rsid w:val="009136C2"/>
    <w:rsid w:val="009141EE"/>
    <w:rsid w:val="00914E00"/>
    <w:rsid w:val="00915B73"/>
    <w:rsid w:val="009208BA"/>
    <w:rsid w:val="00921D08"/>
    <w:rsid w:val="009315DE"/>
    <w:rsid w:val="00932674"/>
    <w:rsid w:val="00935A62"/>
    <w:rsid w:val="00935F13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0C7B"/>
    <w:rsid w:val="00960D31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A4B47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423"/>
    <w:rsid w:val="009C253F"/>
    <w:rsid w:val="009C4103"/>
    <w:rsid w:val="009C525D"/>
    <w:rsid w:val="009C6B43"/>
    <w:rsid w:val="009C7FBD"/>
    <w:rsid w:val="009D1ADC"/>
    <w:rsid w:val="009D2926"/>
    <w:rsid w:val="009D402D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4FFC"/>
    <w:rsid w:val="009E5847"/>
    <w:rsid w:val="009E5ACA"/>
    <w:rsid w:val="009F4318"/>
    <w:rsid w:val="00A018C2"/>
    <w:rsid w:val="00A01A6B"/>
    <w:rsid w:val="00A04119"/>
    <w:rsid w:val="00A1036A"/>
    <w:rsid w:val="00A1079C"/>
    <w:rsid w:val="00A113A6"/>
    <w:rsid w:val="00A113C9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284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CE7"/>
    <w:rsid w:val="00AA5D38"/>
    <w:rsid w:val="00AA620E"/>
    <w:rsid w:val="00AA6DE2"/>
    <w:rsid w:val="00AB3DF3"/>
    <w:rsid w:val="00AB46DA"/>
    <w:rsid w:val="00AB6675"/>
    <w:rsid w:val="00AB6A63"/>
    <w:rsid w:val="00AC0AA0"/>
    <w:rsid w:val="00AC12B9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3A95"/>
    <w:rsid w:val="00AF695A"/>
    <w:rsid w:val="00AF7C37"/>
    <w:rsid w:val="00B00108"/>
    <w:rsid w:val="00B0280D"/>
    <w:rsid w:val="00B04E7E"/>
    <w:rsid w:val="00B0684F"/>
    <w:rsid w:val="00B06F27"/>
    <w:rsid w:val="00B102E9"/>
    <w:rsid w:val="00B1203C"/>
    <w:rsid w:val="00B12C42"/>
    <w:rsid w:val="00B131CE"/>
    <w:rsid w:val="00B15588"/>
    <w:rsid w:val="00B15AD4"/>
    <w:rsid w:val="00B15FD4"/>
    <w:rsid w:val="00B1608D"/>
    <w:rsid w:val="00B20DC0"/>
    <w:rsid w:val="00B2120D"/>
    <w:rsid w:val="00B2541A"/>
    <w:rsid w:val="00B259DF"/>
    <w:rsid w:val="00B3102B"/>
    <w:rsid w:val="00B32104"/>
    <w:rsid w:val="00B3520F"/>
    <w:rsid w:val="00B3615C"/>
    <w:rsid w:val="00B375CF"/>
    <w:rsid w:val="00B408CB"/>
    <w:rsid w:val="00B41E01"/>
    <w:rsid w:val="00B424FA"/>
    <w:rsid w:val="00B4325E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4B3"/>
    <w:rsid w:val="00B63A36"/>
    <w:rsid w:val="00B649D8"/>
    <w:rsid w:val="00B67AA1"/>
    <w:rsid w:val="00B70141"/>
    <w:rsid w:val="00B70BA8"/>
    <w:rsid w:val="00B72425"/>
    <w:rsid w:val="00B72E58"/>
    <w:rsid w:val="00B732F4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35AB"/>
    <w:rsid w:val="00B8408D"/>
    <w:rsid w:val="00B84472"/>
    <w:rsid w:val="00B84AF4"/>
    <w:rsid w:val="00B8649C"/>
    <w:rsid w:val="00B87A6B"/>
    <w:rsid w:val="00B9004D"/>
    <w:rsid w:val="00B9097E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99B"/>
    <w:rsid w:val="00BA6B3D"/>
    <w:rsid w:val="00BA704F"/>
    <w:rsid w:val="00BA727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4F97"/>
    <w:rsid w:val="00BD682F"/>
    <w:rsid w:val="00BD6F2B"/>
    <w:rsid w:val="00BD6FB5"/>
    <w:rsid w:val="00BD71E3"/>
    <w:rsid w:val="00BD7726"/>
    <w:rsid w:val="00BE0124"/>
    <w:rsid w:val="00BE0E10"/>
    <w:rsid w:val="00BE1649"/>
    <w:rsid w:val="00BE2BE9"/>
    <w:rsid w:val="00BE363E"/>
    <w:rsid w:val="00BE4ED8"/>
    <w:rsid w:val="00BE5BCD"/>
    <w:rsid w:val="00BF1DAC"/>
    <w:rsid w:val="00BF30CD"/>
    <w:rsid w:val="00BF4270"/>
    <w:rsid w:val="00C00FF5"/>
    <w:rsid w:val="00C010D2"/>
    <w:rsid w:val="00C02870"/>
    <w:rsid w:val="00C0471B"/>
    <w:rsid w:val="00C06FB8"/>
    <w:rsid w:val="00C0755F"/>
    <w:rsid w:val="00C1049A"/>
    <w:rsid w:val="00C11EA2"/>
    <w:rsid w:val="00C12C6B"/>
    <w:rsid w:val="00C137FE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AF6"/>
    <w:rsid w:val="00C74F74"/>
    <w:rsid w:val="00C758A5"/>
    <w:rsid w:val="00C77E54"/>
    <w:rsid w:val="00C80833"/>
    <w:rsid w:val="00C822D2"/>
    <w:rsid w:val="00C82440"/>
    <w:rsid w:val="00C82677"/>
    <w:rsid w:val="00C82B2A"/>
    <w:rsid w:val="00C82CCB"/>
    <w:rsid w:val="00C83D7E"/>
    <w:rsid w:val="00C84F5D"/>
    <w:rsid w:val="00C9203B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375E"/>
    <w:rsid w:val="00CB5512"/>
    <w:rsid w:val="00CB5878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0FD0"/>
    <w:rsid w:val="00CD10A8"/>
    <w:rsid w:val="00CD18DA"/>
    <w:rsid w:val="00CD1B46"/>
    <w:rsid w:val="00CD70EC"/>
    <w:rsid w:val="00CD78CD"/>
    <w:rsid w:val="00CE2241"/>
    <w:rsid w:val="00CE272B"/>
    <w:rsid w:val="00CE3096"/>
    <w:rsid w:val="00CE6497"/>
    <w:rsid w:val="00CE6AAE"/>
    <w:rsid w:val="00CE7355"/>
    <w:rsid w:val="00CE7DDF"/>
    <w:rsid w:val="00CF0757"/>
    <w:rsid w:val="00CF137C"/>
    <w:rsid w:val="00CF429B"/>
    <w:rsid w:val="00CF4B3D"/>
    <w:rsid w:val="00CF59DE"/>
    <w:rsid w:val="00CF6B0B"/>
    <w:rsid w:val="00CF7F5C"/>
    <w:rsid w:val="00D00972"/>
    <w:rsid w:val="00D01F6A"/>
    <w:rsid w:val="00D02B2D"/>
    <w:rsid w:val="00D06278"/>
    <w:rsid w:val="00D10DF1"/>
    <w:rsid w:val="00D120E8"/>
    <w:rsid w:val="00D13A2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2E46"/>
    <w:rsid w:val="00D536F5"/>
    <w:rsid w:val="00D536F8"/>
    <w:rsid w:val="00D55110"/>
    <w:rsid w:val="00D5552F"/>
    <w:rsid w:val="00D56AA0"/>
    <w:rsid w:val="00D6002F"/>
    <w:rsid w:val="00D60198"/>
    <w:rsid w:val="00D610EA"/>
    <w:rsid w:val="00D62277"/>
    <w:rsid w:val="00D637D1"/>
    <w:rsid w:val="00D63F86"/>
    <w:rsid w:val="00D655DE"/>
    <w:rsid w:val="00D67C66"/>
    <w:rsid w:val="00D70EB6"/>
    <w:rsid w:val="00D71F32"/>
    <w:rsid w:val="00D7424C"/>
    <w:rsid w:val="00D76B85"/>
    <w:rsid w:val="00D76C58"/>
    <w:rsid w:val="00D805CC"/>
    <w:rsid w:val="00D80ABC"/>
    <w:rsid w:val="00D81A9E"/>
    <w:rsid w:val="00D8289D"/>
    <w:rsid w:val="00D82CCE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3972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ADF"/>
    <w:rsid w:val="00DB3E8E"/>
    <w:rsid w:val="00DB40C9"/>
    <w:rsid w:val="00DB41D4"/>
    <w:rsid w:val="00DB4288"/>
    <w:rsid w:val="00DB485B"/>
    <w:rsid w:val="00DB4B7A"/>
    <w:rsid w:val="00DB6469"/>
    <w:rsid w:val="00DB6F9D"/>
    <w:rsid w:val="00DC05B3"/>
    <w:rsid w:val="00DC064A"/>
    <w:rsid w:val="00DC16A4"/>
    <w:rsid w:val="00DC16F4"/>
    <w:rsid w:val="00DC3499"/>
    <w:rsid w:val="00DC3F5E"/>
    <w:rsid w:val="00DC437F"/>
    <w:rsid w:val="00DC4E21"/>
    <w:rsid w:val="00DC559B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5CC2"/>
    <w:rsid w:val="00E17793"/>
    <w:rsid w:val="00E17AAB"/>
    <w:rsid w:val="00E21A21"/>
    <w:rsid w:val="00E23188"/>
    <w:rsid w:val="00E24C1A"/>
    <w:rsid w:val="00E257CC"/>
    <w:rsid w:val="00E3283B"/>
    <w:rsid w:val="00E32A50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2DF"/>
    <w:rsid w:val="00E4730F"/>
    <w:rsid w:val="00E517F1"/>
    <w:rsid w:val="00E5447F"/>
    <w:rsid w:val="00E54B36"/>
    <w:rsid w:val="00E556DB"/>
    <w:rsid w:val="00E55701"/>
    <w:rsid w:val="00E559F6"/>
    <w:rsid w:val="00E57D53"/>
    <w:rsid w:val="00E611BE"/>
    <w:rsid w:val="00E6253C"/>
    <w:rsid w:val="00E63DBB"/>
    <w:rsid w:val="00E649BB"/>
    <w:rsid w:val="00E64B3F"/>
    <w:rsid w:val="00E64ED7"/>
    <w:rsid w:val="00E654A3"/>
    <w:rsid w:val="00E657B4"/>
    <w:rsid w:val="00E71152"/>
    <w:rsid w:val="00E72CDB"/>
    <w:rsid w:val="00E73E18"/>
    <w:rsid w:val="00E76580"/>
    <w:rsid w:val="00E767FE"/>
    <w:rsid w:val="00E8039A"/>
    <w:rsid w:val="00E80D9B"/>
    <w:rsid w:val="00E80EB7"/>
    <w:rsid w:val="00E81B89"/>
    <w:rsid w:val="00E832A1"/>
    <w:rsid w:val="00E84618"/>
    <w:rsid w:val="00E84CDF"/>
    <w:rsid w:val="00E85218"/>
    <w:rsid w:val="00E873FE"/>
    <w:rsid w:val="00E87640"/>
    <w:rsid w:val="00E87D56"/>
    <w:rsid w:val="00E923EE"/>
    <w:rsid w:val="00E930C1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181A"/>
    <w:rsid w:val="00EB2141"/>
    <w:rsid w:val="00EB2CF5"/>
    <w:rsid w:val="00EB47F2"/>
    <w:rsid w:val="00EB50D7"/>
    <w:rsid w:val="00EB64A1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5E41"/>
    <w:rsid w:val="00EF76EA"/>
    <w:rsid w:val="00F03760"/>
    <w:rsid w:val="00F055C0"/>
    <w:rsid w:val="00F0737B"/>
    <w:rsid w:val="00F07B61"/>
    <w:rsid w:val="00F10925"/>
    <w:rsid w:val="00F12471"/>
    <w:rsid w:val="00F12C65"/>
    <w:rsid w:val="00F131D0"/>
    <w:rsid w:val="00F163C3"/>
    <w:rsid w:val="00F17E9B"/>
    <w:rsid w:val="00F23841"/>
    <w:rsid w:val="00F26658"/>
    <w:rsid w:val="00F27726"/>
    <w:rsid w:val="00F27EF8"/>
    <w:rsid w:val="00F3146D"/>
    <w:rsid w:val="00F31BD8"/>
    <w:rsid w:val="00F339EB"/>
    <w:rsid w:val="00F34B68"/>
    <w:rsid w:val="00F350FB"/>
    <w:rsid w:val="00F35A8A"/>
    <w:rsid w:val="00F36FF2"/>
    <w:rsid w:val="00F409EF"/>
    <w:rsid w:val="00F422AC"/>
    <w:rsid w:val="00F44CB6"/>
    <w:rsid w:val="00F454F3"/>
    <w:rsid w:val="00F45A68"/>
    <w:rsid w:val="00F47C50"/>
    <w:rsid w:val="00F50899"/>
    <w:rsid w:val="00F5213D"/>
    <w:rsid w:val="00F5291D"/>
    <w:rsid w:val="00F533B1"/>
    <w:rsid w:val="00F54EAE"/>
    <w:rsid w:val="00F56271"/>
    <w:rsid w:val="00F56EC0"/>
    <w:rsid w:val="00F57165"/>
    <w:rsid w:val="00F57E77"/>
    <w:rsid w:val="00F60C17"/>
    <w:rsid w:val="00F6187B"/>
    <w:rsid w:val="00F64DF3"/>
    <w:rsid w:val="00F67615"/>
    <w:rsid w:val="00F73E34"/>
    <w:rsid w:val="00F7785F"/>
    <w:rsid w:val="00F80535"/>
    <w:rsid w:val="00F83C1C"/>
    <w:rsid w:val="00F84F16"/>
    <w:rsid w:val="00F857AD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C45"/>
    <w:rsid w:val="00FB0E0A"/>
    <w:rsid w:val="00FB0E1D"/>
    <w:rsid w:val="00FB3236"/>
    <w:rsid w:val="00FB40DD"/>
    <w:rsid w:val="00FB43A4"/>
    <w:rsid w:val="00FB47C8"/>
    <w:rsid w:val="00FB4CBB"/>
    <w:rsid w:val="00FB523C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48C5"/>
    <w:rsid w:val="00FE76AF"/>
    <w:rsid w:val="00FE78EE"/>
    <w:rsid w:val="00FE7BEA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8DD0-2382-4497-872F-26D17690CDE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618C6EE-BB76-42C1-8073-31BB6FCA046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2391FFB-D8DE-4EDC-ABCD-C5BD9FDA029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584A8D4-A193-41BA-8BD0-915FB27236C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FF39516-D4C1-4E69-B9AB-78C10416294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D860F25-8459-453F-858F-3479F662AC9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3330F60-8164-4B33-9A84-01D9E05F3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03D40-2762-4822-8BD5-A5DECC009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F22E1-E45F-4A0D-B435-099C303EA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165F6-F2A6-45C3-BEEA-AFF63045D1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3643A9-44EC-468C-B387-1E15A1B4EE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9D98C0-2379-425A-A343-FE21A9F774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752A7A2-7CDB-4E9D-A235-AA6680054C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49515E3-477B-47FE-A0FD-AF49BB20CC7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E402B33-9282-43F5-9084-7BEBFFC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5248</Words>
  <Characters>39696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27</cp:revision>
  <cp:lastPrinted>2016-05-31T15:18:00Z</cp:lastPrinted>
  <dcterms:created xsi:type="dcterms:W3CDTF">2016-05-25T13:20:00Z</dcterms:created>
  <dcterms:modified xsi:type="dcterms:W3CDTF">2016-06-28T13:54:00Z</dcterms:modified>
</cp:coreProperties>
</file>