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A0" w:rsidRDefault="00B6374D" w:rsidP="000B665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ru-RU"/>
        </w:rPr>
      </w:pPr>
      <w:r w:rsidRPr="000B665E">
        <w:rPr>
          <w:rFonts w:ascii="Tahoma" w:eastAsia="Times New Roman" w:hAnsi="Tahoma" w:cs="Tahoma"/>
          <w:b/>
          <w:sz w:val="28"/>
          <w:szCs w:val="24"/>
          <w:lang w:eastAsia="ru-RU"/>
        </w:rPr>
        <w:t>Уведомительная</w:t>
      </w:r>
      <w:r w:rsidR="00B548A0" w:rsidRPr="000B665E">
        <w:rPr>
          <w:rFonts w:ascii="Tahoma" w:eastAsia="Times New Roman" w:hAnsi="Tahoma" w:cs="Tahoma"/>
          <w:b/>
          <w:sz w:val="28"/>
          <w:szCs w:val="24"/>
          <w:lang w:eastAsia="ru-RU"/>
        </w:rPr>
        <w:t xml:space="preserve"> аккредитация объекта долевого строительства</w:t>
      </w:r>
      <w:r w:rsidR="00531683" w:rsidRPr="000B665E">
        <w:rPr>
          <w:rFonts w:ascii="Tahoma" w:eastAsia="Times New Roman" w:hAnsi="Tahoma" w:cs="Tahoma"/>
          <w:b/>
          <w:sz w:val="28"/>
          <w:szCs w:val="24"/>
          <w:lang w:eastAsia="ru-RU"/>
        </w:rPr>
        <w:t xml:space="preserve"> (ОДС)</w:t>
      </w:r>
    </w:p>
    <w:p w:rsidR="000B665E" w:rsidRPr="000B665E" w:rsidRDefault="000B665E" w:rsidP="000B665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  <w:lang w:eastAsia="ru-RU"/>
        </w:rPr>
      </w:pPr>
    </w:p>
    <w:p w:rsidR="00B548A0" w:rsidRPr="00057BBE" w:rsidRDefault="00B548A0" w:rsidP="002A3B03">
      <w:pPr>
        <w:pStyle w:val="a3"/>
        <w:numPr>
          <w:ilvl w:val="0"/>
          <w:numId w:val="14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057BBE">
        <w:rPr>
          <w:rFonts w:ascii="Tahoma" w:hAnsi="Tahoma" w:cs="Tahoma"/>
          <w:b/>
          <w:sz w:val="22"/>
          <w:szCs w:val="22"/>
          <w:u w:val="single"/>
        </w:rPr>
        <w:t>Для аккредитации объекта долевого строительства заявка направляется</w:t>
      </w:r>
      <w:r w:rsidR="00426FDA" w:rsidRPr="00057BBE">
        <w:rPr>
          <w:b/>
          <w:u w:val="single"/>
        </w:rPr>
        <w:t xml:space="preserve"> </w:t>
      </w:r>
      <w:r w:rsidR="00426FDA" w:rsidRPr="00057BBE">
        <w:rPr>
          <w:rFonts w:ascii="Tahoma" w:hAnsi="Tahoma" w:cs="Tahoma"/>
          <w:b/>
          <w:sz w:val="22"/>
          <w:szCs w:val="22"/>
          <w:u w:val="single"/>
        </w:rPr>
        <w:t>на электронный адрес</w:t>
      </w:r>
      <w:r w:rsidRPr="00057BBE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hyperlink r:id="rId9" w:history="1">
        <w:r w:rsidRPr="00057BBE">
          <w:rPr>
            <w:rStyle w:val="a7"/>
            <w:rFonts w:ascii="Tahoma" w:hAnsi="Tahoma" w:cs="Tahoma"/>
            <w:b/>
            <w:sz w:val="22"/>
            <w:szCs w:val="22"/>
          </w:rPr>
          <w:t>duds@ahml.ru</w:t>
        </w:r>
      </w:hyperlink>
    </w:p>
    <w:p w:rsidR="00205396" w:rsidRPr="00057BBE" w:rsidRDefault="00205396" w:rsidP="00205396">
      <w:pPr>
        <w:pStyle w:val="a3"/>
        <w:ind w:left="567"/>
        <w:rPr>
          <w:rFonts w:ascii="Tahoma" w:hAnsi="Tahoma" w:cs="Tahoma"/>
          <w:b/>
          <w:sz w:val="22"/>
          <w:szCs w:val="22"/>
        </w:rPr>
      </w:pPr>
    </w:p>
    <w:p w:rsidR="002A589B" w:rsidRPr="00057BBE" w:rsidRDefault="002A589B" w:rsidP="002A3B03">
      <w:pPr>
        <w:pStyle w:val="a3"/>
        <w:numPr>
          <w:ilvl w:val="0"/>
          <w:numId w:val="14"/>
        </w:numPr>
        <w:ind w:left="567" w:hanging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57BBE">
        <w:rPr>
          <w:rFonts w:ascii="Tahoma" w:hAnsi="Tahoma" w:cs="Tahoma"/>
          <w:b/>
          <w:sz w:val="22"/>
          <w:szCs w:val="22"/>
          <w:u w:val="single"/>
        </w:rPr>
        <w:t>Требования к объектам долевого строительства при уведомительной аккредитации.</w:t>
      </w:r>
    </w:p>
    <w:p w:rsidR="006C3A19" w:rsidRPr="00057BBE" w:rsidRDefault="006C3A19" w:rsidP="006C3A19">
      <w:pPr>
        <w:pStyle w:val="a3"/>
        <w:jc w:val="both"/>
        <w:rPr>
          <w:rFonts w:ascii="Tahoma" w:hAnsi="Tahoma" w:cs="Tahoma"/>
          <w:b/>
          <w:sz w:val="22"/>
          <w:szCs w:val="22"/>
        </w:rPr>
      </w:pPr>
    </w:p>
    <w:p w:rsidR="00E14A0C" w:rsidRPr="00F06334" w:rsidRDefault="00E14A0C" w:rsidP="00020B75">
      <w:pPr>
        <w:pStyle w:val="a3"/>
        <w:numPr>
          <w:ilvl w:val="0"/>
          <w:numId w:val="19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F06334">
        <w:rPr>
          <w:rFonts w:ascii="Tahoma" w:hAnsi="Tahoma" w:cs="Tahoma"/>
          <w:sz w:val="22"/>
          <w:szCs w:val="22"/>
        </w:rPr>
        <w:t xml:space="preserve">Строительство ОДС </w:t>
      </w:r>
      <w:r w:rsidR="00525868">
        <w:rPr>
          <w:rFonts w:ascii="Tahoma" w:hAnsi="Tahoma" w:cs="Tahoma"/>
          <w:sz w:val="22"/>
          <w:szCs w:val="22"/>
        </w:rPr>
        <w:t>должно осуществля</w:t>
      </w:r>
      <w:r w:rsidRPr="00F06334">
        <w:rPr>
          <w:rFonts w:ascii="Tahoma" w:hAnsi="Tahoma" w:cs="Tahoma"/>
          <w:sz w:val="22"/>
          <w:szCs w:val="22"/>
        </w:rPr>
        <w:t>т</w:t>
      </w:r>
      <w:r w:rsidR="00525868">
        <w:rPr>
          <w:rFonts w:ascii="Tahoma" w:hAnsi="Tahoma" w:cs="Tahoma"/>
          <w:sz w:val="22"/>
          <w:szCs w:val="22"/>
        </w:rPr>
        <w:t>ь</w:t>
      </w:r>
      <w:r w:rsidRPr="00F06334">
        <w:rPr>
          <w:rFonts w:ascii="Tahoma" w:hAnsi="Tahoma" w:cs="Tahoma"/>
          <w:sz w:val="22"/>
          <w:szCs w:val="22"/>
        </w:rPr>
        <w:t xml:space="preserve">ся в соответствии с Федеральным законом от 30.12.2004 № 214-ФЗ (ред. от 03.07.2016)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E14A0C" w:rsidRPr="00F06334" w:rsidRDefault="009F76EA" w:rsidP="009F76EA">
      <w:pPr>
        <w:pStyle w:val="a3"/>
        <w:numPr>
          <w:ilvl w:val="0"/>
          <w:numId w:val="19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9F76EA">
        <w:rPr>
          <w:rFonts w:ascii="Tahoma" w:hAnsi="Tahoma" w:cs="Tahoma"/>
          <w:sz w:val="22"/>
          <w:szCs w:val="22"/>
        </w:rPr>
        <w:t>Застройщик должен обеспечить исполнение обязательств перед участниками долевого строительства любым из способов, предусмотренных Федеральным законом от 30.12.2004 №214-ФЗ, либо получить разрешение на строительство объекта и зарегистрировать первый ДДУ по нему до 01.01.2014 (при этом по таким объектам должны отсутствовать факты переноса сроков ввода объекта в эксплуатацию)</w:t>
      </w:r>
      <w:r w:rsidR="00E14A0C" w:rsidRPr="00F06334">
        <w:rPr>
          <w:rFonts w:ascii="Tahoma" w:hAnsi="Tahoma" w:cs="Tahoma"/>
          <w:sz w:val="22"/>
          <w:szCs w:val="22"/>
        </w:rPr>
        <w:t>.</w:t>
      </w:r>
    </w:p>
    <w:p w:rsidR="00020B75" w:rsidRPr="00426FDA" w:rsidRDefault="00020B75" w:rsidP="00020B75">
      <w:pPr>
        <w:pStyle w:val="a3"/>
        <w:ind w:left="1134"/>
        <w:jc w:val="both"/>
        <w:rPr>
          <w:rFonts w:ascii="Tahoma" w:hAnsi="Tahoma" w:cs="Tahoma"/>
          <w:i/>
          <w:sz w:val="22"/>
          <w:szCs w:val="22"/>
        </w:rPr>
      </w:pPr>
    </w:p>
    <w:p w:rsidR="00531683" w:rsidRPr="009B6135" w:rsidRDefault="00531683" w:rsidP="00531683">
      <w:p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9B6135">
        <w:rPr>
          <w:rFonts w:ascii="Tahoma" w:eastAsia="Times New Roman" w:hAnsi="Tahoma" w:cs="Tahoma"/>
          <w:i/>
          <w:lang w:eastAsia="ru-RU"/>
        </w:rPr>
        <w:t xml:space="preserve">ВНИМАНИЕ! В отношении объекта долевого строительства - </w:t>
      </w:r>
      <w:r w:rsidRPr="009B6135">
        <w:rPr>
          <w:rFonts w:ascii="Tahoma" w:eastAsia="Times New Roman" w:hAnsi="Tahoma" w:cs="Tahoma"/>
          <w:b/>
          <w:i/>
          <w:lang w:eastAsia="ru-RU"/>
        </w:rPr>
        <w:t>апартаментов</w:t>
      </w:r>
      <w:r w:rsidRPr="009B6135">
        <w:rPr>
          <w:rFonts w:ascii="Tahoma" w:eastAsia="Times New Roman" w:hAnsi="Tahoma" w:cs="Tahoma"/>
          <w:i/>
          <w:lang w:eastAsia="ru-RU"/>
        </w:rPr>
        <w:t xml:space="preserve"> </w:t>
      </w:r>
      <w:r w:rsidRPr="009B6135">
        <w:rPr>
          <w:rFonts w:ascii="Tahoma" w:eastAsia="Times New Roman" w:hAnsi="Tahoma" w:cs="Tahoma"/>
          <w:b/>
          <w:i/>
          <w:lang w:eastAsia="ru-RU"/>
        </w:rPr>
        <w:t>не предъявляется</w:t>
      </w:r>
      <w:r w:rsidRPr="009B6135">
        <w:rPr>
          <w:rFonts w:ascii="Tahoma" w:eastAsia="Times New Roman" w:hAnsi="Tahoma" w:cs="Tahoma"/>
          <w:i/>
          <w:lang w:eastAsia="ru-RU"/>
        </w:rPr>
        <w:t xml:space="preserve"> требование о наличие следующих видов обеспечения обязательств застройщика</w:t>
      </w:r>
      <w:r w:rsidRPr="009B6135">
        <w:rPr>
          <w:rFonts w:ascii="Tahoma" w:eastAsia="Times New Roman" w:hAnsi="Tahoma" w:cs="Tahoma"/>
          <w:i/>
          <w:iCs/>
          <w:lang w:eastAsia="ru-RU"/>
        </w:rPr>
        <w:t>:</w:t>
      </w:r>
    </w:p>
    <w:p w:rsidR="00531683" w:rsidRPr="009B6135" w:rsidRDefault="00531683" w:rsidP="00531683">
      <w:p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9B6135">
        <w:rPr>
          <w:rFonts w:ascii="Tahoma" w:eastAsia="Times New Roman" w:hAnsi="Tahoma" w:cs="Tahoma"/>
          <w:i/>
          <w:iCs/>
          <w:lang w:eastAsia="ru-RU"/>
        </w:rPr>
        <w:t xml:space="preserve">1) поручительство банка в порядке, установленном </w:t>
      </w:r>
      <w:hyperlink r:id="rId10" w:history="1">
        <w:r w:rsidRPr="009B6135">
          <w:rPr>
            <w:rFonts w:ascii="Tahoma" w:eastAsia="Times New Roman" w:hAnsi="Tahoma" w:cs="Tahoma"/>
            <w:i/>
            <w:iCs/>
            <w:color w:val="0000FF" w:themeColor="hyperlink"/>
            <w:u w:val="single"/>
            <w:lang w:eastAsia="ru-RU"/>
          </w:rPr>
          <w:t>статьей 15.1</w:t>
        </w:r>
      </w:hyperlink>
      <w:r w:rsidRPr="009B6135">
        <w:rPr>
          <w:rFonts w:ascii="Tahoma" w:eastAsia="Times New Roman" w:hAnsi="Tahoma" w:cs="Tahoma"/>
          <w:i/>
          <w:iCs/>
          <w:lang w:eastAsia="ru-RU"/>
        </w:rPr>
        <w:t xml:space="preserve"> Федерального закона от 30.12.2004 № 214-ФЗ;</w:t>
      </w:r>
    </w:p>
    <w:p w:rsidR="00531683" w:rsidRPr="009B6135" w:rsidRDefault="00531683" w:rsidP="00531683">
      <w:pPr>
        <w:spacing w:after="0" w:line="240" w:lineRule="auto"/>
        <w:jc w:val="both"/>
        <w:rPr>
          <w:rFonts w:ascii="Tahoma" w:eastAsia="Times New Roman" w:hAnsi="Tahoma" w:cs="Tahoma"/>
          <w:i/>
          <w:iCs/>
          <w:lang w:eastAsia="ru-RU"/>
        </w:rPr>
      </w:pPr>
      <w:r w:rsidRPr="009B6135">
        <w:rPr>
          <w:rFonts w:ascii="Tahoma" w:eastAsia="Times New Roman" w:hAnsi="Tahoma" w:cs="Tahoma"/>
          <w:i/>
          <w:iCs/>
          <w:lang w:eastAsia="ru-RU"/>
        </w:rPr>
        <w:t xml:space="preserve">2)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</w:r>
      <w:hyperlink r:id="rId11" w:history="1">
        <w:r w:rsidRPr="009B6135">
          <w:rPr>
            <w:rFonts w:ascii="Tahoma" w:eastAsia="Times New Roman" w:hAnsi="Tahoma" w:cs="Tahoma"/>
            <w:i/>
            <w:iCs/>
            <w:color w:val="0000FF" w:themeColor="hyperlink"/>
            <w:u w:val="single"/>
            <w:lang w:eastAsia="ru-RU"/>
          </w:rPr>
          <w:t>статьей 15.2</w:t>
        </w:r>
      </w:hyperlink>
      <w:r w:rsidRPr="009B6135">
        <w:rPr>
          <w:rFonts w:ascii="Tahoma" w:eastAsia="Times New Roman" w:hAnsi="Tahoma" w:cs="Tahoma"/>
          <w:i/>
          <w:iCs/>
          <w:lang w:eastAsia="ru-RU"/>
        </w:rPr>
        <w:t xml:space="preserve"> Федерального закона от 30.12.2004 № 214-ФЗ.</w:t>
      </w:r>
    </w:p>
    <w:p w:rsidR="00791C5C" w:rsidRPr="00F06334" w:rsidRDefault="00791C5C" w:rsidP="00791C5C">
      <w:pPr>
        <w:pStyle w:val="a3"/>
        <w:ind w:left="1429"/>
        <w:jc w:val="both"/>
        <w:rPr>
          <w:rFonts w:ascii="Tahoma" w:hAnsi="Tahoma" w:cs="Tahoma"/>
          <w:sz w:val="22"/>
          <w:szCs w:val="22"/>
        </w:rPr>
      </w:pPr>
    </w:p>
    <w:p w:rsidR="00B548A0" w:rsidRPr="00057BBE" w:rsidRDefault="00B548A0" w:rsidP="002A3B03">
      <w:pPr>
        <w:pStyle w:val="a3"/>
        <w:numPr>
          <w:ilvl w:val="0"/>
          <w:numId w:val="14"/>
        </w:numPr>
        <w:ind w:left="567" w:hanging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57BBE">
        <w:rPr>
          <w:rFonts w:ascii="Tahoma" w:hAnsi="Tahoma" w:cs="Tahoma"/>
          <w:b/>
          <w:sz w:val="22"/>
          <w:szCs w:val="22"/>
          <w:u w:val="single"/>
        </w:rPr>
        <w:t>Перечень документов, предоставляемых при уведомительной аккредитации объекта долевого строительства</w:t>
      </w:r>
      <w:r w:rsidR="00EF67A7" w:rsidRPr="00057BBE">
        <w:rPr>
          <w:rFonts w:ascii="Tahoma" w:hAnsi="Tahoma" w:cs="Tahoma"/>
          <w:b/>
          <w:sz w:val="22"/>
          <w:szCs w:val="22"/>
          <w:u w:val="single"/>
        </w:rPr>
        <w:t>.</w:t>
      </w:r>
    </w:p>
    <w:p w:rsidR="00B548A0" w:rsidRPr="00F06334" w:rsidRDefault="00B548A0" w:rsidP="00B548A0">
      <w:pPr>
        <w:pStyle w:val="a3"/>
        <w:jc w:val="both"/>
        <w:rPr>
          <w:rFonts w:ascii="Tahoma" w:hAnsi="Tahoma" w:cs="Tahoma"/>
          <w:b/>
          <w:sz w:val="22"/>
          <w:szCs w:val="22"/>
        </w:rPr>
      </w:pPr>
    </w:p>
    <w:p w:rsidR="00531683" w:rsidRDefault="00531683" w:rsidP="002A3B03">
      <w:pPr>
        <w:pStyle w:val="a3"/>
        <w:numPr>
          <w:ilvl w:val="0"/>
          <w:numId w:val="21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531683">
        <w:rPr>
          <w:rFonts w:ascii="Tahoma" w:hAnsi="Tahoma" w:cs="Tahoma"/>
          <w:sz w:val="22"/>
          <w:szCs w:val="22"/>
        </w:rPr>
        <w:t>Оригинал анкеты-заявки по форме АО «АИЖК» (анкета-заявка должна быть подписана застройщиком и заполнена, в случае, если поле не может быть заполнено, проставляется прочерк).</w:t>
      </w:r>
    </w:p>
    <w:p w:rsidR="00531683" w:rsidRPr="00531683" w:rsidRDefault="00531683" w:rsidP="002A3B03">
      <w:pPr>
        <w:pStyle w:val="a3"/>
        <w:ind w:left="1134" w:hanging="567"/>
        <w:jc w:val="both"/>
        <w:rPr>
          <w:rFonts w:ascii="Tahoma" w:hAnsi="Tahoma" w:cs="Tahoma"/>
          <w:sz w:val="22"/>
          <w:szCs w:val="22"/>
        </w:rPr>
      </w:pPr>
    </w:p>
    <w:p w:rsidR="00B548A0" w:rsidRDefault="00B548A0" w:rsidP="002A3B03">
      <w:pPr>
        <w:pStyle w:val="a3"/>
        <w:numPr>
          <w:ilvl w:val="0"/>
          <w:numId w:val="21"/>
        </w:numPr>
        <w:ind w:left="1134" w:hanging="567"/>
        <w:jc w:val="both"/>
        <w:rPr>
          <w:rFonts w:ascii="Tahoma" w:hAnsi="Tahoma" w:cs="Tahoma"/>
          <w:sz w:val="22"/>
          <w:szCs w:val="22"/>
        </w:rPr>
      </w:pPr>
      <w:r w:rsidRPr="00F06334">
        <w:rPr>
          <w:rFonts w:ascii="Tahoma" w:hAnsi="Tahoma" w:cs="Tahoma"/>
          <w:sz w:val="22"/>
          <w:szCs w:val="22"/>
        </w:rPr>
        <w:t>Копия проектной декларации, оформленная в соответствии с Федеральным законом от 30.12.2004 № 214-ФЗ (с изменениями и дополнениями), заверенная застройщиком (Кроме изменений в раздел</w:t>
      </w:r>
      <w:r w:rsidR="007245DE">
        <w:rPr>
          <w:rFonts w:ascii="Tahoma" w:hAnsi="Tahoma" w:cs="Tahoma"/>
          <w:sz w:val="22"/>
          <w:szCs w:val="22"/>
        </w:rPr>
        <w:t>е</w:t>
      </w:r>
      <w:r w:rsidRPr="00F06334">
        <w:rPr>
          <w:rFonts w:ascii="Tahoma" w:hAnsi="Tahoma" w:cs="Tahoma"/>
          <w:sz w:val="22"/>
          <w:szCs w:val="22"/>
        </w:rPr>
        <w:t xml:space="preserve"> ПД «О финансовом результате текущего года, размере кредиторской и дебиторской задолженности на день опубликования проектной декларации).</w:t>
      </w:r>
    </w:p>
    <w:p w:rsidR="00531683" w:rsidRPr="00986813" w:rsidRDefault="00531683" w:rsidP="002A3B03">
      <w:pPr>
        <w:pStyle w:val="a3"/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</w:t>
      </w:r>
      <w:r w:rsidRPr="00986813">
        <w:rPr>
          <w:rFonts w:ascii="Tahoma" w:hAnsi="Tahoma" w:cs="Tahoma"/>
          <w:sz w:val="22"/>
          <w:szCs w:val="22"/>
        </w:rPr>
        <w:t>еобходимо обратить внимание на:</w:t>
      </w:r>
    </w:p>
    <w:p w:rsidR="00531683" w:rsidRPr="00986813" w:rsidRDefault="00531683" w:rsidP="002A3B03">
      <w:pPr>
        <w:pStyle w:val="a3"/>
        <w:numPr>
          <w:ilvl w:val="0"/>
          <w:numId w:val="2"/>
        </w:numPr>
        <w:ind w:hanging="219"/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Наименование застройщика,</w:t>
      </w:r>
    </w:p>
    <w:p w:rsidR="00531683" w:rsidRPr="00986813" w:rsidRDefault="00531683" w:rsidP="002A3B03">
      <w:pPr>
        <w:pStyle w:val="a3"/>
        <w:numPr>
          <w:ilvl w:val="0"/>
          <w:numId w:val="2"/>
        </w:numPr>
        <w:ind w:hanging="219"/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Адрес строительного объекта,</w:t>
      </w:r>
    </w:p>
    <w:p w:rsidR="00531683" w:rsidRPr="00986813" w:rsidRDefault="00531683" w:rsidP="002A3B03">
      <w:pPr>
        <w:pStyle w:val="a3"/>
        <w:numPr>
          <w:ilvl w:val="0"/>
          <w:numId w:val="2"/>
        </w:numPr>
        <w:ind w:hanging="219"/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Реквизиты разрешения на строительство,</w:t>
      </w:r>
    </w:p>
    <w:p w:rsidR="00531683" w:rsidRPr="00986813" w:rsidRDefault="00531683" w:rsidP="002A3B03">
      <w:pPr>
        <w:pStyle w:val="a3"/>
        <w:numPr>
          <w:ilvl w:val="0"/>
          <w:numId w:val="2"/>
        </w:numPr>
        <w:ind w:hanging="219"/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Кадастровый номер земельного участка,</w:t>
      </w:r>
    </w:p>
    <w:p w:rsidR="00531683" w:rsidRPr="00986813" w:rsidRDefault="00531683" w:rsidP="002A3B03">
      <w:pPr>
        <w:pStyle w:val="a3"/>
        <w:numPr>
          <w:ilvl w:val="0"/>
          <w:numId w:val="2"/>
        </w:numPr>
        <w:ind w:hanging="219"/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Плановый срок ввода в эксплуатацию объекта,</w:t>
      </w:r>
    </w:p>
    <w:p w:rsidR="00531683" w:rsidRPr="00986813" w:rsidRDefault="00531683" w:rsidP="002A3B03">
      <w:pPr>
        <w:pStyle w:val="a3"/>
        <w:numPr>
          <w:ilvl w:val="0"/>
          <w:numId w:val="2"/>
        </w:numPr>
        <w:ind w:hanging="219"/>
        <w:jc w:val="both"/>
        <w:rPr>
          <w:rFonts w:ascii="Tahoma" w:hAnsi="Tahoma" w:cs="Tahoma"/>
          <w:i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 xml:space="preserve">Способ обеспечения исполнения обязательств по договорам. </w:t>
      </w:r>
      <w:r w:rsidRPr="00986813">
        <w:rPr>
          <w:rFonts w:ascii="Tahoma" w:hAnsi="Tahoma" w:cs="Tahoma"/>
          <w:i/>
          <w:sz w:val="22"/>
          <w:szCs w:val="22"/>
        </w:rPr>
        <w:t xml:space="preserve">Страховая компания/банк должны быть включены в список ЦБ РФ на последнюю отчетную дату. В случае если разрешение на строительство было </w:t>
      </w:r>
      <w:r w:rsidRPr="00986813">
        <w:rPr>
          <w:rFonts w:ascii="Tahoma" w:hAnsi="Tahoma" w:cs="Tahoma"/>
          <w:b/>
          <w:i/>
          <w:sz w:val="22"/>
          <w:szCs w:val="22"/>
          <w:u w:val="single"/>
        </w:rPr>
        <w:t>выдано до 01.01.2014</w:t>
      </w:r>
      <w:r w:rsidRPr="00986813">
        <w:rPr>
          <w:rFonts w:ascii="Tahoma" w:hAnsi="Tahoma" w:cs="Tahoma"/>
          <w:i/>
          <w:sz w:val="22"/>
          <w:szCs w:val="22"/>
        </w:rPr>
        <w:t>, то по данному объекту должны отсутствовать случа</w:t>
      </w:r>
      <w:r>
        <w:rPr>
          <w:rFonts w:ascii="Tahoma" w:hAnsi="Tahoma" w:cs="Tahoma"/>
          <w:i/>
          <w:sz w:val="22"/>
          <w:szCs w:val="22"/>
        </w:rPr>
        <w:t xml:space="preserve">и </w:t>
      </w:r>
      <w:r w:rsidRPr="00986813">
        <w:rPr>
          <w:rFonts w:ascii="Tahoma" w:hAnsi="Tahoma" w:cs="Tahoma"/>
          <w:b/>
          <w:i/>
          <w:sz w:val="22"/>
          <w:szCs w:val="22"/>
          <w:u w:val="single"/>
        </w:rPr>
        <w:t>переноса срока ввода в эксплуатацию</w:t>
      </w:r>
      <w:r w:rsidRPr="00986813">
        <w:rPr>
          <w:rFonts w:ascii="Tahoma" w:hAnsi="Tahoma" w:cs="Tahoma"/>
          <w:i/>
          <w:sz w:val="22"/>
          <w:szCs w:val="22"/>
        </w:rPr>
        <w:t>.</w:t>
      </w:r>
    </w:p>
    <w:p w:rsidR="00531683" w:rsidRPr="00986813" w:rsidRDefault="00531683" w:rsidP="00BA50FE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lastRenderedPageBreak/>
        <w:t xml:space="preserve">Подпись  и печать застройщика. </w:t>
      </w:r>
      <w:r w:rsidRPr="00986813">
        <w:rPr>
          <w:rFonts w:ascii="Tahoma" w:hAnsi="Tahoma" w:cs="Tahoma"/>
          <w:i/>
          <w:sz w:val="22"/>
          <w:szCs w:val="22"/>
        </w:rPr>
        <w:t>Допускается отсутствие печати и подписи руководителя застройщика в случае, если ПД со всеми изменениями размещены на сайте застройщика.</w:t>
      </w:r>
    </w:p>
    <w:p w:rsidR="00531683" w:rsidRDefault="00531683" w:rsidP="00531683">
      <w:pPr>
        <w:pStyle w:val="a3"/>
        <w:tabs>
          <w:tab w:val="left" w:pos="2511"/>
        </w:tabs>
        <w:rPr>
          <w:rFonts w:ascii="Tahoma" w:hAnsi="Tahoma" w:cs="Tahoma"/>
          <w:sz w:val="22"/>
          <w:szCs w:val="22"/>
        </w:rPr>
      </w:pPr>
    </w:p>
    <w:p w:rsidR="00B548A0" w:rsidRDefault="00B548A0" w:rsidP="002A3B03">
      <w:pPr>
        <w:numPr>
          <w:ilvl w:val="0"/>
          <w:numId w:val="21"/>
        </w:numPr>
        <w:spacing w:after="0" w:line="240" w:lineRule="auto"/>
        <w:ind w:left="1134" w:hanging="566"/>
        <w:contextualSpacing/>
        <w:jc w:val="both"/>
        <w:rPr>
          <w:rFonts w:ascii="Tahoma" w:eastAsia="Times New Roman" w:hAnsi="Tahoma" w:cs="Tahoma"/>
          <w:lang w:eastAsia="ru-RU"/>
        </w:rPr>
      </w:pPr>
      <w:r w:rsidRPr="00F06334">
        <w:rPr>
          <w:rFonts w:ascii="Tahoma" w:eastAsia="Times New Roman" w:hAnsi="Tahoma" w:cs="Tahoma"/>
          <w:lang w:eastAsia="ru-RU"/>
        </w:rPr>
        <w:t xml:space="preserve">Копия </w:t>
      </w:r>
      <w:r w:rsidRPr="00E114D5">
        <w:rPr>
          <w:rFonts w:ascii="Tahoma" w:eastAsia="Times New Roman" w:hAnsi="Tahoma" w:cs="Tahoma"/>
          <w:b/>
          <w:lang w:eastAsia="ru-RU"/>
        </w:rPr>
        <w:t xml:space="preserve">действующего </w:t>
      </w:r>
      <w:r w:rsidRPr="00F06334">
        <w:rPr>
          <w:rFonts w:ascii="Tahoma" w:eastAsia="Times New Roman" w:hAnsi="Tahoma" w:cs="Tahoma"/>
          <w:lang w:eastAsia="ru-RU"/>
        </w:rPr>
        <w:t xml:space="preserve">разрешения на строительство, заверенная застройщиком. Разрешение должно быть оформлено в соответствии </w:t>
      </w:r>
      <w:r w:rsidR="00003515">
        <w:rPr>
          <w:rFonts w:ascii="Tahoma" w:eastAsia="Times New Roman" w:hAnsi="Tahoma" w:cs="Tahoma"/>
          <w:lang w:eastAsia="ru-RU"/>
        </w:rPr>
        <w:t>с действующим законодательством</w:t>
      </w:r>
      <w:r w:rsidRPr="00F06334">
        <w:rPr>
          <w:rFonts w:ascii="Tahoma" w:eastAsia="Times New Roman" w:hAnsi="Tahoma" w:cs="Tahoma"/>
          <w:lang w:eastAsia="ru-RU"/>
        </w:rPr>
        <w:t>.</w:t>
      </w:r>
    </w:p>
    <w:p w:rsidR="00531683" w:rsidRPr="00986813" w:rsidRDefault="00531683" w:rsidP="00BA50FE">
      <w:pPr>
        <w:pStyle w:val="a3"/>
        <w:ind w:left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</w:t>
      </w:r>
      <w:r w:rsidRPr="00986813">
        <w:rPr>
          <w:rFonts w:ascii="Tahoma" w:hAnsi="Tahoma" w:cs="Tahoma"/>
          <w:sz w:val="22"/>
          <w:szCs w:val="22"/>
        </w:rPr>
        <w:t>еобходимо обратить внимание на:</w:t>
      </w:r>
    </w:p>
    <w:p w:rsidR="00531683" w:rsidRPr="00986813" w:rsidRDefault="00531683" w:rsidP="00BA50FE">
      <w:pPr>
        <w:pStyle w:val="a3"/>
        <w:numPr>
          <w:ilvl w:val="0"/>
          <w:numId w:val="4"/>
        </w:numPr>
        <w:jc w:val="both"/>
        <w:rPr>
          <w:rFonts w:ascii="Tahoma" w:hAnsi="Tahoma" w:cs="Tahoma"/>
          <w:i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 xml:space="preserve">Наименование застройщика. </w:t>
      </w:r>
      <w:r w:rsidRPr="00986813">
        <w:rPr>
          <w:rFonts w:ascii="Tahoma" w:hAnsi="Tahoma" w:cs="Tahoma"/>
          <w:i/>
          <w:sz w:val="22"/>
          <w:szCs w:val="22"/>
        </w:rPr>
        <w:t>В случае изменения наименования застройщика должна присутствовать соответствующая запись в разрешении и отдельный документ, подтверждающий изменение,</w:t>
      </w:r>
    </w:p>
    <w:p w:rsidR="00531683" w:rsidRPr="00986813" w:rsidRDefault="00531683" w:rsidP="00BA50FE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Реквизиты разрешения на строительство (номер и дата),</w:t>
      </w:r>
    </w:p>
    <w:p w:rsidR="00531683" w:rsidRPr="00986813" w:rsidRDefault="00531683" w:rsidP="00BA50FE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Строительный адрес объекта,</w:t>
      </w:r>
    </w:p>
    <w:p w:rsidR="00531683" w:rsidRPr="00986813" w:rsidRDefault="00531683" w:rsidP="00BA50FE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 xml:space="preserve">Кадастровый номер земельного участка, </w:t>
      </w:r>
    </w:p>
    <w:p w:rsidR="00531683" w:rsidRDefault="00531683" w:rsidP="00BA50FE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986813">
        <w:rPr>
          <w:rFonts w:ascii="Tahoma" w:hAnsi="Tahoma" w:cs="Tahoma"/>
          <w:sz w:val="22"/>
          <w:szCs w:val="22"/>
        </w:rPr>
        <w:t>Срок действия разрешения на строительство,</w:t>
      </w:r>
    </w:p>
    <w:p w:rsidR="00531683" w:rsidRPr="00716BF4" w:rsidRDefault="00531683" w:rsidP="00BA50FE">
      <w:pPr>
        <w:pStyle w:val="a3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716BF4">
        <w:rPr>
          <w:rFonts w:ascii="Tahoma" w:hAnsi="Tahoma" w:cs="Tahoma"/>
          <w:sz w:val="22"/>
          <w:szCs w:val="22"/>
        </w:rPr>
        <w:t>Печать и подпись руководителя уполномоченного органа.</w:t>
      </w:r>
    </w:p>
    <w:p w:rsidR="00531683" w:rsidRPr="00F17E35" w:rsidRDefault="00531683" w:rsidP="00531683">
      <w:pPr>
        <w:spacing w:after="0" w:line="240" w:lineRule="auto"/>
        <w:ind w:left="928"/>
        <w:contextualSpacing/>
        <w:jc w:val="center"/>
        <w:rPr>
          <w:rFonts w:ascii="Tahoma" w:eastAsia="Times New Roman" w:hAnsi="Tahoma" w:cs="Tahoma"/>
          <w:lang w:eastAsia="ru-RU"/>
        </w:rPr>
      </w:pPr>
    </w:p>
    <w:p w:rsidR="00057BBE" w:rsidRPr="00F17E35" w:rsidRDefault="00057BBE" w:rsidP="00531683">
      <w:pPr>
        <w:spacing w:after="0" w:line="240" w:lineRule="auto"/>
        <w:ind w:left="928"/>
        <w:contextualSpacing/>
        <w:jc w:val="center"/>
        <w:rPr>
          <w:rFonts w:ascii="Tahoma" w:eastAsia="Times New Roman" w:hAnsi="Tahoma" w:cs="Tahoma"/>
          <w:lang w:eastAsia="ru-RU"/>
        </w:rPr>
      </w:pPr>
    </w:p>
    <w:p w:rsidR="006117DC" w:rsidRDefault="006117DC" w:rsidP="00057BBE">
      <w:pPr>
        <w:spacing w:after="0" w:line="240" w:lineRule="auto"/>
        <w:jc w:val="both"/>
        <w:rPr>
          <w:rFonts w:ascii="Tahoma" w:hAnsi="Tahoma" w:cs="Tahoma"/>
        </w:rPr>
      </w:pPr>
      <w:r w:rsidRPr="00057BBE">
        <w:rPr>
          <w:rFonts w:ascii="Tahoma" w:hAnsi="Tahoma" w:cs="Tahoma"/>
          <w:b/>
        </w:rPr>
        <w:t>ВНИМАНИЕ!</w:t>
      </w:r>
      <w:r>
        <w:rPr>
          <w:rFonts w:ascii="Tahoma" w:hAnsi="Tahoma" w:cs="Tahoma"/>
        </w:rPr>
        <w:t xml:space="preserve"> В</w:t>
      </w:r>
      <w:r w:rsidRPr="006117DC">
        <w:rPr>
          <w:rFonts w:ascii="Tahoma" w:hAnsi="Tahoma" w:cs="Tahoma"/>
        </w:rPr>
        <w:t>ыкуп закладных по ОДС, прошедшим уведомительную аккредитацию, осуществляется с применением дополнительного обязательства обратного выкупа</w:t>
      </w:r>
      <w:r>
        <w:rPr>
          <w:rFonts w:ascii="Tahoma" w:hAnsi="Tahoma" w:cs="Tahoma"/>
        </w:rPr>
        <w:t xml:space="preserve"> (установлены условиями договора купли-продажи закладных)</w:t>
      </w:r>
      <w:r w:rsidRPr="006117DC">
        <w:rPr>
          <w:rFonts w:ascii="Tahoma" w:hAnsi="Tahoma" w:cs="Tahoma"/>
        </w:rPr>
        <w:t>:</w:t>
      </w:r>
    </w:p>
    <w:p w:rsidR="002A3B03" w:rsidRPr="006117DC" w:rsidRDefault="002A3B03" w:rsidP="00057BBE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6117DC" w:rsidRPr="006117DC" w:rsidRDefault="006117DC" w:rsidP="00057BBE">
      <w:pPr>
        <w:spacing w:after="0" w:line="240" w:lineRule="auto"/>
        <w:ind w:left="1134" w:hanging="567"/>
        <w:jc w:val="both"/>
        <w:rPr>
          <w:rFonts w:ascii="Tahoma" w:hAnsi="Tahoma" w:cs="Tahoma"/>
        </w:rPr>
      </w:pPr>
      <w:r w:rsidRPr="006117DC">
        <w:rPr>
          <w:rFonts w:ascii="Tahoma" w:hAnsi="Tahoma" w:cs="Tahoma"/>
        </w:rPr>
        <w:t>–</w:t>
      </w:r>
      <w:r w:rsidRPr="006117DC">
        <w:rPr>
          <w:rFonts w:ascii="Tahoma" w:hAnsi="Tahoma" w:cs="Tahoma"/>
        </w:rPr>
        <w:tab/>
        <w:t>в случае, если к плановой дате ввода ОДС в эксплуатацию, увеличенной на 360 календарных дней, залогодержателю не будет представлена закладная на квартиру, завершенную строительством;</w:t>
      </w:r>
    </w:p>
    <w:p w:rsidR="006117DC" w:rsidRPr="006117DC" w:rsidRDefault="006117DC" w:rsidP="00057BBE">
      <w:pPr>
        <w:spacing w:after="0" w:line="240" w:lineRule="auto"/>
        <w:ind w:left="1134" w:hanging="567"/>
        <w:jc w:val="both"/>
        <w:rPr>
          <w:rFonts w:ascii="Tahoma" w:hAnsi="Tahoma" w:cs="Tahoma"/>
        </w:rPr>
      </w:pPr>
      <w:r w:rsidRPr="006117DC">
        <w:rPr>
          <w:rFonts w:ascii="Tahoma" w:hAnsi="Tahoma" w:cs="Tahoma"/>
        </w:rPr>
        <w:t xml:space="preserve">и/или </w:t>
      </w:r>
    </w:p>
    <w:p w:rsidR="006117DC" w:rsidRPr="006117DC" w:rsidRDefault="006117DC" w:rsidP="00057BBE">
      <w:pPr>
        <w:spacing w:after="0" w:line="240" w:lineRule="auto"/>
        <w:ind w:left="1134" w:hanging="567"/>
        <w:jc w:val="both"/>
        <w:rPr>
          <w:rFonts w:ascii="Tahoma" w:hAnsi="Tahoma" w:cs="Tahoma"/>
        </w:rPr>
      </w:pPr>
      <w:r w:rsidRPr="006117DC">
        <w:rPr>
          <w:rFonts w:ascii="Tahoma" w:hAnsi="Tahoma" w:cs="Tahoma"/>
        </w:rPr>
        <w:t>–</w:t>
      </w:r>
      <w:r w:rsidRPr="006117DC">
        <w:rPr>
          <w:rFonts w:ascii="Tahoma" w:hAnsi="Tahoma" w:cs="Tahoma"/>
        </w:rPr>
        <w:tab/>
        <w:t>в случае неисполнения заемщиком в указанный срок (до плановой даты ввода ОДС в эксплуатацию, увеличенной на 360 календарных дней) своих обязательств по кредитному договору/договору займа. Неисполнением заемщиком обязательств считается возникновение в указанный срок просрочки по оплате ежемесячного платежа, превысившей 89 (восемьдесят девять) календарных дней.</w:t>
      </w:r>
    </w:p>
    <w:sectPr w:rsidR="006117DC" w:rsidRPr="0061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52" w:rsidRDefault="00767652" w:rsidP="00767652">
      <w:pPr>
        <w:spacing w:after="0" w:line="240" w:lineRule="auto"/>
      </w:pPr>
      <w:r>
        <w:separator/>
      </w:r>
    </w:p>
  </w:endnote>
  <w:endnote w:type="continuationSeparator" w:id="0">
    <w:p w:rsidR="00767652" w:rsidRDefault="00767652" w:rsidP="0076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52" w:rsidRDefault="00767652" w:rsidP="00767652">
      <w:pPr>
        <w:spacing w:after="0" w:line="240" w:lineRule="auto"/>
      </w:pPr>
      <w:r>
        <w:separator/>
      </w:r>
    </w:p>
  </w:footnote>
  <w:footnote w:type="continuationSeparator" w:id="0">
    <w:p w:rsidR="00767652" w:rsidRDefault="00767652" w:rsidP="00767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8BC"/>
    <w:multiLevelType w:val="hybridMultilevel"/>
    <w:tmpl w:val="C5BEA23C"/>
    <w:lvl w:ilvl="0" w:tplc="879E1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86D0E"/>
    <w:multiLevelType w:val="hybridMultilevel"/>
    <w:tmpl w:val="C906A8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A02FDD"/>
    <w:multiLevelType w:val="hybridMultilevel"/>
    <w:tmpl w:val="F610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007A"/>
    <w:multiLevelType w:val="hybridMultilevel"/>
    <w:tmpl w:val="D29E9CCE"/>
    <w:lvl w:ilvl="0" w:tplc="76E81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E81FB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147218"/>
    <w:multiLevelType w:val="hybridMultilevel"/>
    <w:tmpl w:val="5E58D0FC"/>
    <w:lvl w:ilvl="0" w:tplc="F7A2A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B4DC8"/>
    <w:multiLevelType w:val="multilevel"/>
    <w:tmpl w:val="50FA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D4E5E94"/>
    <w:multiLevelType w:val="hybridMultilevel"/>
    <w:tmpl w:val="8B40B44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1FF59CA"/>
    <w:multiLevelType w:val="multilevel"/>
    <w:tmpl w:val="50FA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8370C96"/>
    <w:multiLevelType w:val="hybridMultilevel"/>
    <w:tmpl w:val="F086D7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30F2"/>
    <w:multiLevelType w:val="hybridMultilevel"/>
    <w:tmpl w:val="6032CD38"/>
    <w:lvl w:ilvl="0" w:tplc="2A347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452B29"/>
    <w:multiLevelType w:val="hybridMultilevel"/>
    <w:tmpl w:val="6798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5E98"/>
    <w:multiLevelType w:val="multilevel"/>
    <w:tmpl w:val="9A96E9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1267"/>
    <w:multiLevelType w:val="hybridMultilevel"/>
    <w:tmpl w:val="51408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3E20F5"/>
    <w:multiLevelType w:val="hybridMultilevel"/>
    <w:tmpl w:val="6D68C6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B94526"/>
    <w:multiLevelType w:val="hybridMultilevel"/>
    <w:tmpl w:val="E396A2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27F52"/>
    <w:multiLevelType w:val="hybridMultilevel"/>
    <w:tmpl w:val="7952E41E"/>
    <w:lvl w:ilvl="0" w:tplc="F5C2C9C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D7891"/>
    <w:multiLevelType w:val="hybridMultilevel"/>
    <w:tmpl w:val="3198E7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537BE8"/>
    <w:multiLevelType w:val="hybridMultilevel"/>
    <w:tmpl w:val="9C084E6A"/>
    <w:lvl w:ilvl="0" w:tplc="A15CDB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7A32"/>
    <w:multiLevelType w:val="hybridMultilevel"/>
    <w:tmpl w:val="40E05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196CB5"/>
    <w:multiLevelType w:val="hybridMultilevel"/>
    <w:tmpl w:val="3656E7E2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6CA671EC"/>
    <w:multiLevelType w:val="hybridMultilevel"/>
    <w:tmpl w:val="8506C61A"/>
    <w:lvl w:ilvl="0" w:tplc="76E81F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14413"/>
    <w:multiLevelType w:val="hybridMultilevel"/>
    <w:tmpl w:val="BC6CEAE6"/>
    <w:lvl w:ilvl="0" w:tplc="76E81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19"/>
  </w:num>
  <w:num w:numId="11">
    <w:abstractNumId w:val="21"/>
  </w:num>
  <w:num w:numId="12">
    <w:abstractNumId w:val="20"/>
  </w:num>
  <w:num w:numId="13">
    <w:abstractNumId w:val="3"/>
  </w:num>
  <w:num w:numId="14">
    <w:abstractNumId w:val="15"/>
  </w:num>
  <w:num w:numId="15">
    <w:abstractNumId w:val="7"/>
  </w:num>
  <w:num w:numId="16">
    <w:abstractNumId w:val="11"/>
  </w:num>
  <w:num w:numId="17">
    <w:abstractNumId w:val="2"/>
  </w:num>
  <w:num w:numId="18">
    <w:abstractNumId w:val="9"/>
  </w:num>
  <w:num w:numId="19">
    <w:abstractNumId w:val="13"/>
  </w:num>
  <w:num w:numId="20">
    <w:abstractNumId w:val="14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B1"/>
    <w:rsid w:val="00003515"/>
    <w:rsid w:val="00020B75"/>
    <w:rsid w:val="00057BBE"/>
    <w:rsid w:val="000650E8"/>
    <w:rsid w:val="000969C2"/>
    <w:rsid w:val="000B0902"/>
    <w:rsid w:val="000B665E"/>
    <w:rsid w:val="000E00CE"/>
    <w:rsid w:val="00205396"/>
    <w:rsid w:val="00246C50"/>
    <w:rsid w:val="002843D1"/>
    <w:rsid w:val="002A3B03"/>
    <w:rsid w:val="002A589B"/>
    <w:rsid w:val="004011BD"/>
    <w:rsid w:val="00426FDA"/>
    <w:rsid w:val="00482B7B"/>
    <w:rsid w:val="004E23BB"/>
    <w:rsid w:val="00525868"/>
    <w:rsid w:val="00531683"/>
    <w:rsid w:val="006117DC"/>
    <w:rsid w:val="00613C72"/>
    <w:rsid w:val="006C3A19"/>
    <w:rsid w:val="007245DE"/>
    <w:rsid w:val="00767652"/>
    <w:rsid w:val="00791C5C"/>
    <w:rsid w:val="007A43F3"/>
    <w:rsid w:val="007F0A5F"/>
    <w:rsid w:val="00814230"/>
    <w:rsid w:val="008829BB"/>
    <w:rsid w:val="00897D1D"/>
    <w:rsid w:val="008E5E8B"/>
    <w:rsid w:val="0094412A"/>
    <w:rsid w:val="009658EB"/>
    <w:rsid w:val="009F76EA"/>
    <w:rsid w:val="00A20BE4"/>
    <w:rsid w:val="00A5087C"/>
    <w:rsid w:val="00B548A0"/>
    <w:rsid w:val="00B6374D"/>
    <w:rsid w:val="00BA50FE"/>
    <w:rsid w:val="00BE645F"/>
    <w:rsid w:val="00C30399"/>
    <w:rsid w:val="00C368B1"/>
    <w:rsid w:val="00CB421B"/>
    <w:rsid w:val="00D45FBD"/>
    <w:rsid w:val="00D85560"/>
    <w:rsid w:val="00E114D5"/>
    <w:rsid w:val="00E14A0C"/>
    <w:rsid w:val="00EF67A7"/>
    <w:rsid w:val="00F06334"/>
    <w:rsid w:val="00F17E35"/>
    <w:rsid w:val="00F56409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791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rsid w:val="00791C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C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589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676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76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7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791C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"/>
    <w:basedOn w:val="a0"/>
    <w:link w:val="a3"/>
    <w:uiPriority w:val="34"/>
    <w:rsid w:val="00791C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C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A589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7676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76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67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10415B07AEC2CB577974B58F928976A4EE4ED2CAA90AE8E07455B334C5E7A2EE73D128Q0l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10415B07AEC2CB577974B58F928976A4EE4ED2CAA90AE8E07455B334C5E7A2EE73D12E0B42A9CEQBl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ds@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9DD2-F6A0-42EB-9587-B0163A0D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Николаевна</dc:creator>
  <cp:lastModifiedBy>Спирина Светлана Николаевна</cp:lastModifiedBy>
  <cp:revision>24</cp:revision>
  <dcterms:created xsi:type="dcterms:W3CDTF">2016-08-24T09:00:00Z</dcterms:created>
  <dcterms:modified xsi:type="dcterms:W3CDTF">2016-08-30T13:14:00Z</dcterms:modified>
</cp:coreProperties>
</file>