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1" w:rsidRPr="00490E50" w:rsidRDefault="003C21D1" w:rsidP="003C21D1">
      <w:pPr>
        <w:pStyle w:val="af2"/>
        <w:tabs>
          <w:tab w:val="left" w:pos="1985"/>
          <w:tab w:val="left" w:pos="2977"/>
        </w:tabs>
        <w:jc w:val="center"/>
        <w:rPr>
          <w:bCs/>
          <w:sz w:val="20"/>
          <w:szCs w:val="20"/>
        </w:rPr>
      </w:pPr>
      <w:r w:rsidRPr="00490E50">
        <w:rPr>
          <w:sz w:val="20"/>
          <w:szCs w:val="20"/>
        </w:rPr>
        <w:t>ДОГОВОР</w:t>
      </w:r>
    </w:p>
    <w:p w:rsidR="003C21D1" w:rsidRPr="00490E50" w:rsidRDefault="003C21D1" w:rsidP="003C21D1">
      <w:pPr>
        <w:pStyle w:val="af2"/>
        <w:tabs>
          <w:tab w:val="left" w:pos="1985"/>
          <w:tab w:val="left" w:pos="2977"/>
        </w:tabs>
        <w:jc w:val="center"/>
        <w:rPr>
          <w:i/>
          <w:sz w:val="20"/>
          <w:szCs w:val="20"/>
        </w:rPr>
      </w:pPr>
      <w:r w:rsidRPr="00490E50">
        <w:rPr>
          <w:i/>
          <w:sz w:val="20"/>
          <w:szCs w:val="20"/>
        </w:rPr>
        <w:t>купли-продажи Закладных (с отсрочкой поставки)</w:t>
      </w:r>
    </w:p>
    <w:p w:rsidR="003C21D1" w:rsidRPr="00490E50" w:rsidRDefault="003C21D1" w:rsidP="003C21D1">
      <w:pPr>
        <w:jc w:val="center"/>
        <w:rPr>
          <w:b/>
          <w:sz w:val="20"/>
          <w:szCs w:val="20"/>
        </w:rPr>
      </w:pPr>
      <w:r w:rsidRPr="00490E50">
        <w:rPr>
          <w:b/>
          <w:sz w:val="20"/>
          <w:szCs w:val="20"/>
        </w:rPr>
        <w:t>№ ____________</w:t>
      </w:r>
      <w:r>
        <w:rPr>
          <w:b/>
          <w:sz w:val="20"/>
          <w:szCs w:val="20"/>
        </w:rPr>
        <w:t xml:space="preserve"> </w:t>
      </w:r>
      <w:r w:rsidRPr="00490E5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МУ</w:t>
      </w:r>
    </w:p>
    <w:p w:rsidR="003C21D1" w:rsidRPr="00794E4A" w:rsidRDefault="003C21D1" w:rsidP="003C21D1">
      <w:pPr>
        <w:rPr>
          <w:sz w:val="20"/>
          <w:szCs w:val="20"/>
        </w:rPr>
      </w:pPr>
      <w:r w:rsidRPr="00490E50">
        <w:rPr>
          <w:sz w:val="20"/>
          <w:szCs w:val="20"/>
        </w:rPr>
        <w:t>г. Москва</w:t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  <w:t xml:space="preserve">   </w:t>
      </w:r>
      <w:r w:rsidRPr="00794E4A">
        <w:rPr>
          <w:sz w:val="20"/>
          <w:szCs w:val="20"/>
        </w:rPr>
        <w:t xml:space="preserve">__ </w:t>
      </w:r>
      <w:r>
        <w:rPr>
          <w:sz w:val="20"/>
          <w:szCs w:val="20"/>
        </w:rPr>
        <w:t>__</w:t>
      </w:r>
      <w:r w:rsidRPr="00794E4A">
        <w:rPr>
          <w:sz w:val="20"/>
          <w:szCs w:val="20"/>
        </w:rPr>
        <w:t>__________ 20__ г.</w:t>
      </w:r>
    </w:p>
    <w:p w:rsidR="003C21D1" w:rsidRPr="00794E4A" w:rsidRDefault="003C21D1" w:rsidP="003C21D1">
      <w:pPr>
        <w:jc w:val="both"/>
        <w:rPr>
          <w:sz w:val="16"/>
          <w:szCs w:val="16"/>
        </w:rPr>
      </w:pPr>
    </w:p>
    <w:p w:rsidR="003C21D1" w:rsidRPr="00794E4A" w:rsidRDefault="003C21D1" w:rsidP="003C21D1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b/>
          <w:bCs/>
          <w:sz w:val="20"/>
          <w:szCs w:val="20"/>
        </w:rPr>
        <w:t>Открытое акционерное общество «Агентство по ипотечному жилищному кредитованию»</w:t>
      </w:r>
      <w:r w:rsidRPr="00794E4A">
        <w:rPr>
          <w:bCs/>
          <w:sz w:val="20"/>
          <w:szCs w:val="20"/>
        </w:rPr>
        <w:t xml:space="preserve">, </w:t>
      </w:r>
      <w:r w:rsidRPr="00794E4A">
        <w:rPr>
          <w:sz w:val="20"/>
          <w:szCs w:val="20"/>
        </w:rPr>
        <w:t xml:space="preserve">именуемое далее </w:t>
      </w:r>
      <w:r w:rsidRPr="001B0FD3">
        <w:rPr>
          <w:sz w:val="20"/>
          <w:szCs w:val="20"/>
        </w:rPr>
        <w:t>Агентство,</w:t>
      </w:r>
      <w:r w:rsidRPr="00794E4A">
        <w:rPr>
          <w:sz w:val="20"/>
          <w:szCs w:val="20"/>
        </w:rPr>
        <w:t xml:space="preserve"> в лице ____________, действующего на основании  _______________, с одной стороны,</w:t>
      </w:r>
    </w:p>
    <w:p w:rsidR="003C21D1" w:rsidRPr="00794E4A" w:rsidRDefault="003C21D1" w:rsidP="003C21D1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sz w:val="20"/>
          <w:szCs w:val="20"/>
        </w:rPr>
        <w:t xml:space="preserve">и </w:t>
      </w:r>
      <w:r w:rsidRPr="00794E4A">
        <w:rPr>
          <w:b/>
          <w:sz w:val="20"/>
          <w:szCs w:val="20"/>
        </w:rPr>
        <w:t>___________________</w:t>
      </w:r>
      <w:r w:rsidRPr="00794E4A">
        <w:rPr>
          <w:sz w:val="20"/>
          <w:szCs w:val="20"/>
        </w:rPr>
        <w:t xml:space="preserve">, именуем__ далее </w:t>
      </w:r>
      <w:r w:rsidRPr="001B0FD3">
        <w:rPr>
          <w:sz w:val="20"/>
          <w:szCs w:val="20"/>
        </w:rPr>
        <w:t>Поставщик</w:t>
      </w:r>
      <w:r w:rsidRPr="00794E4A">
        <w:rPr>
          <w:sz w:val="20"/>
          <w:szCs w:val="20"/>
        </w:rPr>
        <w:t xml:space="preserve">, в лице __________, действующего на основании ________, с другой стороны, вместе именуемые далее </w:t>
      </w:r>
      <w:r w:rsidRPr="00794E4A">
        <w:rPr>
          <w:i/>
          <w:sz w:val="20"/>
          <w:szCs w:val="20"/>
        </w:rPr>
        <w:t>Стороны</w:t>
      </w:r>
      <w:r w:rsidRPr="00794E4A">
        <w:rPr>
          <w:sz w:val="20"/>
          <w:szCs w:val="20"/>
        </w:rPr>
        <w:t xml:space="preserve">, </w:t>
      </w:r>
    </w:p>
    <w:p w:rsidR="003C21D1" w:rsidRPr="00E452E0" w:rsidRDefault="003C21D1" w:rsidP="003C21D1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sz w:val="20"/>
          <w:szCs w:val="20"/>
        </w:rPr>
        <w:t xml:space="preserve">в </w:t>
      </w:r>
      <w:r w:rsidRPr="00510373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>с</w:t>
      </w:r>
      <w:r w:rsidRPr="00510373">
        <w:rPr>
          <w:sz w:val="20"/>
          <w:szCs w:val="20"/>
        </w:rPr>
        <w:t xml:space="preserve">оглашением о сотрудничестве с </w:t>
      </w:r>
      <w:r w:rsidRPr="001B0FD3">
        <w:rPr>
          <w:sz w:val="20"/>
          <w:szCs w:val="20"/>
        </w:rPr>
        <w:t>Поставщиком</w:t>
      </w:r>
      <w:r w:rsidRPr="00510373">
        <w:rPr>
          <w:sz w:val="20"/>
          <w:szCs w:val="20"/>
        </w:rPr>
        <w:t xml:space="preserve"> от ______</w:t>
      </w:r>
      <w:r>
        <w:rPr>
          <w:sz w:val="20"/>
          <w:szCs w:val="20"/>
        </w:rPr>
        <w:t>_____</w:t>
      </w:r>
      <w:r w:rsidRPr="00510373">
        <w:rPr>
          <w:sz w:val="20"/>
          <w:szCs w:val="20"/>
        </w:rPr>
        <w:t xml:space="preserve"> № _______ (далее – Соглашение),  заключили настоящий договор о нижеследующем</w:t>
      </w:r>
      <w:r>
        <w:rPr>
          <w:sz w:val="20"/>
          <w:szCs w:val="20"/>
        </w:rPr>
        <w:t>:</w:t>
      </w:r>
    </w:p>
    <w:p w:rsidR="003C21D1" w:rsidRDefault="003C21D1" w:rsidP="003C21D1">
      <w:pPr>
        <w:spacing w:before="60"/>
        <w:jc w:val="both"/>
        <w:rPr>
          <w:sz w:val="20"/>
          <w:szCs w:val="20"/>
        </w:rPr>
      </w:pPr>
      <w:r w:rsidRPr="00B94F2E">
        <w:rPr>
          <w:b/>
          <w:sz w:val="20"/>
          <w:szCs w:val="20"/>
          <w:u w:val="single"/>
        </w:rPr>
        <w:t>Термины, используемые в Договоре, имеют следующее значение</w:t>
      </w:r>
      <w:r>
        <w:rPr>
          <w:sz w:val="20"/>
          <w:szCs w:val="20"/>
        </w:rPr>
        <w:t>:</w:t>
      </w:r>
    </w:p>
    <w:p w:rsidR="003C21D1" w:rsidRDefault="003C21D1" w:rsidP="003C21D1">
      <w:pPr>
        <w:pStyle w:val="Normal1"/>
        <w:tabs>
          <w:tab w:val="left" w:pos="709"/>
        </w:tabs>
        <w:spacing w:before="60"/>
        <w:jc w:val="both"/>
      </w:pPr>
      <w:r w:rsidRPr="00D64875">
        <w:rPr>
          <w:b/>
        </w:rPr>
        <w:t>Паспорт</w:t>
      </w:r>
      <w:r>
        <w:rPr>
          <w:b/>
        </w:rPr>
        <w:t xml:space="preserve"> </w:t>
      </w:r>
      <w:r w:rsidRPr="008B1F45">
        <w:t>–</w:t>
      </w:r>
      <w:r w:rsidRPr="00510373">
        <w:t xml:space="preserve"> </w:t>
      </w:r>
      <w:r w:rsidRPr="00367FD4">
        <w:t xml:space="preserve">действующий на дату заключения </w:t>
      </w:r>
      <w:r>
        <w:t>К</w:t>
      </w:r>
      <w:r w:rsidRPr="00367FD4">
        <w:t>редитного договора</w:t>
      </w:r>
      <w:r>
        <w:t>/Договора займа</w:t>
      </w:r>
      <w:r w:rsidRPr="00367FD4">
        <w:t xml:space="preserve"> </w:t>
      </w:r>
      <w:r>
        <w:t>П</w:t>
      </w:r>
      <w:r w:rsidRPr="00367FD4">
        <w:t>аспор</w:t>
      </w:r>
      <w:r w:rsidRPr="00510373">
        <w:t>т ипотечного кредитного продукта</w:t>
      </w:r>
      <w:r w:rsidRPr="001B0FD3">
        <w:t xml:space="preserve"> «Ипотечный кредит для </w:t>
      </w:r>
      <w:r>
        <w:t>м</w:t>
      </w:r>
      <w:r w:rsidRPr="001B0FD3">
        <w:t>олодых ученых»</w:t>
      </w:r>
      <w:r w:rsidRPr="00510373">
        <w:t xml:space="preserve">, размещенный на официальном сайте </w:t>
      </w:r>
      <w:r w:rsidRPr="001B0FD3">
        <w:t>Агентства</w:t>
      </w:r>
      <w:r w:rsidRPr="006D43EF">
        <w:t xml:space="preserve"> </w:t>
      </w:r>
      <w:r>
        <w:t>(</w:t>
      </w:r>
      <w:hyperlink r:id="rId8" w:history="1">
        <w:r w:rsidRPr="00436A27">
          <w:rPr>
            <w:rStyle w:val="af0"/>
            <w:lang w:val="en-US"/>
          </w:rPr>
          <w:t>www</w:t>
        </w:r>
        <w:r w:rsidRPr="00552C7E">
          <w:rPr>
            <w:rStyle w:val="af0"/>
          </w:rPr>
          <w:t>.</w:t>
        </w:r>
        <w:r w:rsidRPr="00436A27">
          <w:rPr>
            <w:rStyle w:val="af0"/>
            <w:lang w:val="en-US"/>
          </w:rPr>
          <w:t>ahml</w:t>
        </w:r>
        <w:r w:rsidRPr="00552C7E">
          <w:rPr>
            <w:rStyle w:val="af0"/>
          </w:rPr>
          <w:t>.</w:t>
        </w:r>
        <w:r w:rsidRPr="00436A27">
          <w:rPr>
            <w:rStyle w:val="af0"/>
            <w:lang w:val="en-US"/>
          </w:rPr>
          <w:t>ru</w:t>
        </w:r>
      </w:hyperlink>
      <w:r w:rsidRPr="00552C7E">
        <w:t>)</w:t>
      </w:r>
      <w:r>
        <w:t>.</w:t>
      </w:r>
    </w:p>
    <w:p w:rsidR="003C21D1" w:rsidRDefault="003C21D1" w:rsidP="003C21D1">
      <w:pPr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Рейтинг</w:t>
      </w:r>
      <w:r>
        <w:rPr>
          <w:sz w:val="20"/>
          <w:szCs w:val="20"/>
        </w:rPr>
        <w:t xml:space="preserve"> – оценка деятельности Агентством Поставщика, представленная в виде числового значения от 1 до 6, присваиваемая Агентством Поставщику.</w:t>
      </w:r>
    </w:p>
    <w:p w:rsidR="003C21D1" w:rsidRDefault="003C21D1" w:rsidP="003C21D1">
      <w:pPr>
        <w:pStyle w:val="Normal1"/>
        <w:tabs>
          <w:tab w:val="left" w:pos="709"/>
        </w:tabs>
        <w:spacing w:before="60"/>
        <w:jc w:val="both"/>
      </w:pPr>
      <w:r w:rsidRPr="008B1F45">
        <w:rPr>
          <w:b/>
        </w:rPr>
        <w:t>Специальные формы документов</w:t>
      </w:r>
      <w:r w:rsidRPr="008B1F45">
        <w:t xml:space="preserve"> –</w:t>
      </w:r>
      <w:r w:rsidRPr="0040588B">
        <w:t xml:space="preserve"> </w:t>
      </w:r>
      <w:r w:rsidRPr="008B1F45">
        <w:t xml:space="preserve">утвержденные </w:t>
      </w:r>
      <w:r w:rsidRPr="001B0FD3">
        <w:t>Агентством</w:t>
      </w:r>
      <w:r w:rsidRPr="008B1F45">
        <w:t xml:space="preserve"> формы документов, применимые к ипотечному кредитному продукту «Ипотечный кредит для </w:t>
      </w:r>
      <w:r>
        <w:t>м</w:t>
      </w:r>
      <w:r w:rsidRPr="008B1F45">
        <w:t xml:space="preserve">олодых ученых», используемые при выдаче </w:t>
      </w:r>
      <w:r>
        <w:t>И</w:t>
      </w:r>
      <w:r w:rsidRPr="008B1F45">
        <w:t xml:space="preserve">потечного кредита/займа и размещенные на официальном сайте </w:t>
      </w:r>
      <w:r w:rsidRPr="001B0FD3">
        <w:t xml:space="preserve">Агентства </w:t>
      </w:r>
      <w:r w:rsidRPr="008B1F45">
        <w:t>(</w:t>
      </w:r>
      <w:hyperlink r:id="rId9" w:history="1">
        <w:r w:rsidRPr="008B1F45">
          <w:rPr>
            <w:rStyle w:val="af0"/>
            <w:lang w:val="en-US"/>
          </w:rPr>
          <w:t>www</w:t>
        </w:r>
        <w:r w:rsidRPr="008B1F45">
          <w:rPr>
            <w:rStyle w:val="af0"/>
          </w:rPr>
          <w:t>.</w:t>
        </w:r>
        <w:r w:rsidRPr="008B1F45">
          <w:rPr>
            <w:rStyle w:val="af0"/>
            <w:lang w:val="en-US"/>
          </w:rPr>
          <w:t>ahml</w:t>
        </w:r>
        <w:r w:rsidRPr="008B1F45">
          <w:rPr>
            <w:rStyle w:val="af0"/>
          </w:rPr>
          <w:t>.</w:t>
        </w:r>
        <w:r w:rsidRPr="008B1F45">
          <w:rPr>
            <w:rStyle w:val="af0"/>
            <w:lang w:val="en-US"/>
          </w:rPr>
          <w:t>ru</w:t>
        </w:r>
      </w:hyperlink>
      <w:r w:rsidRPr="008B1F45">
        <w:t>).</w:t>
      </w:r>
    </w:p>
    <w:p w:rsidR="003C21D1" w:rsidRDefault="003C21D1" w:rsidP="003C21D1">
      <w:pPr>
        <w:pStyle w:val="Normal1"/>
        <w:tabs>
          <w:tab w:val="left" w:pos="709"/>
        </w:tabs>
        <w:spacing w:before="60"/>
        <w:jc w:val="both"/>
      </w:pPr>
      <w:r w:rsidRPr="00965B98">
        <w:rPr>
          <w:b/>
        </w:rPr>
        <w:t>Заявки</w:t>
      </w:r>
      <w:r>
        <w:t xml:space="preserve"> </w:t>
      </w:r>
      <w:r w:rsidRPr="008B1F45">
        <w:t>–</w:t>
      </w:r>
      <w:r>
        <w:t xml:space="preserve"> перечень сведений о потенциальных Заемщиках, которые получены </w:t>
      </w:r>
      <w:r w:rsidRPr="001B0FD3">
        <w:t>Агентством</w:t>
      </w:r>
      <w:r>
        <w:t xml:space="preserve"> путем заполнения потенциальным Заемщиком электронной формы заявки на сайте </w:t>
      </w:r>
      <w:r w:rsidRPr="001B0FD3">
        <w:t xml:space="preserve">Агентства </w:t>
      </w:r>
      <w:r>
        <w:t xml:space="preserve">и отправленные на адрес электронной почты </w:t>
      </w:r>
      <w:r w:rsidRPr="001B0FD3">
        <w:t>Агентства</w:t>
      </w:r>
      <w:r>
        <w:t xml:space="preserve"> </w:t>
      </w:r>
      <w:hyperlink r:id="rId10" w:history="1">
        <w:r w:rsidRPr="004E183A">
          <w:rPr>
            <w:rStyle w:val="af0"/>
            <w:lang w:val="en-US"/>
          </w:rPr>
          <w:t>ys</w:t>
        </w:r>
        <w:r w:rsidRPr="00965B98">
          <w:rPr>
            <w:rStyle w:val="af0"/>
          </w:rPr>
          <w:t>@</w:t>
        </w:r>
        <w:r w:rsidRPr="004E183A">
          <w:rPr>
            <w:rStyle w:val="af0"/>
            <w:lang w:val="en-US"/>
          </w:rPr>
          <w:t>ahml</w:t>
        </w:r>
        <w:r w:rsidRPr="00965B98">
          <w:rPr>
            <w:rStyle w:val="af0"/>
          </w:rPr>
          <w:t>.</w:t>
        </w:r>
        <w:r w:rsidRPr="004E183A">
          <w:rPr>
            <w:rStyle w:val="af0"/>
            <w:lang w:val="en-US"/>
          </w:rPr>
          <w:t>ru</w:t>
        </w:r>
      </w:hyperlink>
      <w:r w:rsidRPr="00965B98">
        <w:t xml:space="preserve"> </w:t>
      </w:r>
      <w:r>
        <w:rPr>
          <w:lang w:val="en-US"/>
        </w:rPr>
        <w:t>c</w:t>
      </w:r>
      <w:r w:rsidRPr="00965B98">
        <w:t xml:space="preserve"> </w:t>
      </w:r>
      <w:r>
        <w:t>учетом согласия Заемщика на обработку данных и передачу их с целью получения Заемщиком ипотечного кредита/займа по продукту «Ипотечный кредит для молодых ученых». Сведения включают имя, адрес электронной почты, регион приобретения жилого помещения, запрашиваемую Заемщиком сумму Ипотечного кредита/займа, размер совокупного дохода, информацию о количестве членов семьи, о наличии у молодого ученого прав на субсидию ФЦП «Жилище»/прав на материнский (семейный) капитал.</w:t>
      </w:r>
    </w:p>
    <w:p w:rsidR="003C21D1" w:rsidRDefault="003C21D1" w:rsidP="003C21D1">
      <w:pPr>
        <w:pStyle w:val="Normal1"/>
        <w:tabs>
          <w:tab w:val="left" w:pos="709"/>
        </w:tabs>
        <w:spacing w:before="60"/>
        <w:jc w:val="both"/>
      </w:pPr>
      <w:r w:rsidRPr="00E87EC2">
        <w:rPr>
          <w:b/>
        </w:rPr>
        <w:t>Стандарты</w:t>
      </w:r>
      <w:r w:rsidRPr="004C1946">
        <w:rPr>
          <w:b/>
        </w:rPr>
        <w:t>/</w:t>
      </w:r>
      <w:r w:rsidRPr="004D6FD5">
        <w:rPr>
          <w:b/>
        </w:rPr>
        <w:t xml:space="preserve">Стандарты </w:t>
      </w:r>
      <w:r w:rsidRPr="004D6FD5">
        <w:rPr>
          <w:b/>
          <w:iCs/>
        </w:rPr>
        <w:t>Агентства</w:t>
      </w:r>
      <w:r w:rsidRPr="00E87EC2">
        <w:rPr>
          <w:b/>
        </w:rPr>
        <w:t xml:space="preserve"> </w:t>
      </w:r>
      <w:r>
        <w:t xml:space="preserve">– Стандарты процедур выдачи, рефинансирования и сопровождения Ипотечных кредитов/займов и Стандарты ипотечного жилищного кредитования Открытого акционерного общества «Агентство по ипотечному жилищному кредитованию», утвержденные </w:t>
      </w:r>
      <w:r w:rsidRPr="00475A81">
        <w:rPr>
          <w:iCs/>
        </w:rPr>
        <w:t>Агентством</w:t>
      </w:r>
      <w:r w:rsidRPr="00475A81">
        <w:t xml:space="preserve"> </w:t>
      </w:r>
      <w:r>
        <w:t xml:space="preserve">и размещенные на официальном сайте </w:t>
      </w:r>
      <w:r w:rsidRPr="00475A81">
        <w:rPr>
          <w:iCs/>
        </w:rPr>
        <w:t>Агентства</w:t>
      </w:r>
      <w:r w:rsidRPr="00475A81">
        <w:t xml:space="preserve"> </w:t>
      </w:r>
      <w:r>
        <w:t>(</w:t>
      </w:r>
      <w:hyperlink r:id="rId11" w:history="1"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ahml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</w:hyperlink>
      <w:r>
        <w:t>)</w:t>
      </w:r>
      <w:r w:rsidRPr="00475A81">
        <w:t>.</w:t>
      </w:r>
    </w:p>
    <w:p w:rsidR="003C21D1" w:rsidRPr="00F325BD" w:rsidRDefault="003C21D1" w:rsidP="003C21D1">
      <w:pPr>
        <w:pStyle w:val="Normal1"/>
        <w:tabs>
          <w:tab w:val="left" w:pos="709"/>
        </w:tabs>
        <w:spacing w:before="60"/>
        <w:jc w:val="both"/>
      </w:pPr>
      <w:r w:rsidRPr="00510373">
        <w:t xml:space="preserve">Встречающиеся в настоящем договоре термины имеют значения, определенные в Стандартах, Соглашении и </w:t>
      </w:r>
      <w:r>
        <w:t>П</w:t>
      </w:r>
      <w:r w:rsidRPr="00510373">
        <w:t>аспорте, если иное не определено настоящим договором</w:t>
      </w:r>
      <w:r>
        <w:t>.</w:t>
      </w:r>
    </w:p>
    <w:p w:rsidR="003C21D1" w:rsidRPr="00510373" w:rsidRDefault="003C21D1" w:rsidP="003C21D1">
      <w:pPr>
        <w:numPr>
          <w:ilvl w:val="0"/>
          <w:numId w:val="2"/>
        </w:numPr>
        <w:tabs>
          <w:tab w:val="left" w:pos="540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>Предмет договора</w:t>
      </w:r>
    </w:p>
    <w:p w:rsidR="003C21D1" w:rsidRPr="00E02BB8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  <w:tab w:val="left" w:pos="993"/>
        </w:tabs>
        <w:spacing w:before="60"/>
        <w:ind w:left="709" w:hanging="425"/>
        <w:jc w:val="both"/>
      </w:pPr>
      <w:r w:rsidRPr="00E02BB8">
        <w:t xml:space="preserve">Предметом настоящего договора является передача </w:t>
      </w:r>
      <w:r w:rsidRPr="001B0FD3">
        <w:t>Поставщиком Агентству</w:t>
      </w:r>
      <w:r>
        <w:t xml:space="preserve"> З</w:t>
      </w:r>
      <w:r w:rsidRPr="00E02BB8">
        <w:t xml:space="preserve">акладных в собственность со всеми удостоверяемыми ими правами в их совокупности и с производством на </w:t>
      </w:r>
      <w:r>
        <w:t>З</w:t>
      </w:r>
      <w:r w:rsidRPr="00E02BB8">
        <w:t xml:space="preserve">акладных отметок о новом владельце – </w:t>
      </w:r>
      <w:r w:rsidRPr="001B0FD3">
        <w:t>Агентстве</w:t>
      </w:r>
      <w:r>
        <w:t xml:space="preserve"> </w:t>
      </w:r>
      <w:r w:rsidRPr="00E02BB8">
        <w:t xml:space="preserve">– на условиях и в порядке, указанных в Соглашении, в настоящем договоре и в объеме (далее </w:t>
      </w:r>
      <w:r>
        <w:rPr>
          <w:rFonts w:ascii="Calibri" w:hAnsi="Calibri"/>
        </w:rPr>
        <w:t>–</w:t>
      </w:r>
      <w:r w:rsidRPr="00E02BB8">
        <w:t xml:space="preserve"> </w:t>
      </w:r>
      <w:r w:rsidRPr="00100A0D">
        <w:t>Общий объем сделок по договору</w:t>
      </w:r>
      <w:r w:rsidRPr="00E02BB8">
        <w:t xml:space="preserve">) </w:t>
      </w:r>
      <w:r>
        <w:rPr>
          <w:rFonts w:ascii="Calibri" w:hAnsi="Calibri"/>
        </w:rPr>
        <w:t>–</w:t>
      </w:r>
      <w:r w:rsidRPr="00E02BB8">
        <w:t xml:space="preserve"> </w:t>
      </w:r>
      <w:r w:rsidRPr="00100A0D">
        <w:t>_________(__</w:t>
      </w:r>
      <w:r w:rsidRPr="00E02BB8">
        <w:t>________________________________________) рублей.</w:t>
      </w:r>
    </w:p>
    <w:p w:rsidR="003C21D1" w:rsidRPr="00E02BB8" w:rsidRDefault="003C21D1" w:rsidP="003C21D1">
      <w:pPr>
        <w:pStyle w:val="Normal1"/>
        <w:tabs>
          <w:tab w:val="left" w:pos="709"/>
          <w:tab w:val="left" w:pos="993"/>
        </w:tabs>
        <w:spacing w:before="60"/>
        <w:ind w:left="709"/>
        <w:jc w:val="both"/>
      </w:pPr>
      <w:r w:rsidRPr="00E02BB8">
        <w:rPr>
          <w:i/>
        </w:rPr>
        <w:t>Стороны</w:t>
      </w:r>
      <w:r w:rsidRPr="00E02BB8">
        <w:t xml:space="preserve"> согласны, что:</w:t>
      </w:r>
    </w:p>
    <w:p w:rsidR="003C21D1" w:rsidRPr="00E02BB8" w:rsidRDefault="003C21D1" w:rsidP="003C21D1">
      <w:pPr>
        <w:pStyle w:val="Normal1"/>
        <w:numPr>
          <w:ilvl w:val="3"/>
          <w:numId w:val="3"/>
        </w:numPr>
        <w:tabs>
          <w:tab w:val="left" w:pos="709"/>
          <w:tab w:val="left" w:pos="993"/>
          <w:tab w:val="left" w:pos="1134"/>
        </w:tabs>
        <w:spacing w:before="60"/>
        <w:ind w:left="993" w:hanging="284"/>
        <w:jc w:val="both"/>
      </w:pPr>
      <w:r w:rsidRPr="00E02BB8">
        <w:t>в рамках Общего объема сделок по договору</w:t>
      </w:r>
      <w:r w:rsidRPr="00E02BB8">
        <w:rPr>
          <w:i/>
        </w:rPr>
        <w:t xml:space="preserve"> </w:t>
      </w:r>
      <w:r w:rsidRPr="001B0FD3">
        <w:t>Поставщик</w:t>
      </w:r>
      <w:r w:rsidRPr="00E02BB8">
        <w:t xml:space="preserve"> самостоятельно определяет объем сделок для каждого региона предмета ипотеки, перечень которых предоставляется </w:t>
      </w:r>
      <w:r w:rsidRPr="001B0FD3">
        <w:t xml:space="preserve">Агентству </w:t>
      </w:r>
      <w:r w:rsidRPr="00E02BB8">
        <w:t>в соответствии с требованием п. 3.1.2 Соглашения;</w:t>
      </w:r>
    </w:p>
    <w:p w:rsidR="003C21D1" w:rsidRPr="00E02BB8" w:rsidRDefault="003C21D1" w:rsidP="003C21D1">
      <w:pPr>
        <w:pStyle w:val="Normal1"/>
        <w:numPr>
          <w:ilvl w:val="3"/>
          <w:numId w:val="3"/>
        </w:numPr>
        <w:tabs>
          <w:tab w:val="left" w:pos="709"/>
          <w:tab w:val="left" w:pos="993"/>
          <w:tab w:val="left" w:pos="1134"/>
        </w:tabs>
        <w:spacing w:before="60"/>
        <w:ind w:left="993" w:hanging="284"/>
        <w:jc w:val="both"/>
      </w:pPr>
      <w:r w:rsidRPr="00E02BB8">
        <w:t xml:space="preserve">объем </w:t>
      </w:r>
      <w:r>
        <w:t>З</w:t>
      </w:r>
      <w:r w:rsidRPr="00E02BB8">
        <w:t xml:space="preserve">акладных, передаваемых по настоящему договору в каждый из месяцев срока действия договора, определяется в размере величины, равной отношению </w:t>
      </w:r>
      <w:r w:rsidRPr="00100A0D">
        <w:t>Общего объема сделок по договору</w:t>
      </w:r>
      <w:r w:rsidRPr="00E02BB8">
        <w:t xml:space="preserve"> и количества месяцев срока действия договора;</w:t>
      </w:r>
    </w:p>
    <w:p w:rsidR="003C21D1" w:rsidRPr="00E02BB8" w:rsidRDefault="003C21D1" w:rsidP="003C21D1">
      <w:pPr>
        <w:pStyle w:val="Normal1"/>
        <w:numPr>
          <w:ilvl w:val="3"/>
          <w:numId w:val="3"/>
        </w:numPr>
        <w:tabs>
          <w:tab w:val="left" w:pos="709"/>
          <w:tab w:val="left" w:pos="993"/>
          <w:tab w:val="left" w:pos="1134"/>
        </w:tabs>
        <w:spacing w:before="60"/>
        <w:ind w:left="993" w:hanging="284"/>
        <w:jc w:val="both"/>
      </w:pPr>
      <w:r w:rsidRPr="00E02BB8">
        <w:t xml:space="preserve">окончательное </w:t>
      </w:r>
      <w:r>
        <w:t>решение об объеме передаваемых З</w:t>
      </w:r>
      <w:r w:rsidRPr="00E02BB8">
        <w:t xml:space="preserve">акладных по каждому месяцу срока действия договора определяется </w:t>
      </w:r>
      <w:r w:rsidRPr="001B0FD3">
        <w:t>Агентством</w:t>
      </w:r>
      <w:r w:rsidRPr="00E02BB8">
        <w:t xml:space="preserve"> при согласовании текущих графиков сделок.</w:t>
      </w:r>
    </w:p>
    <w:p w:rsidR="003C21D1" w:rsidRPr="00E02BB8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  <w:tab w:val="left" w:pos="993"/>
        </w:tabs>
        <w:spacing w:before="60"/>
        <w:ind w:left="709" w:hanging="425"/>
        <w:jc w:val="both"/>
      </w:pPr>
      <w:r w:rsidRPr="00E02BB8">
        <w:t>Стороны согласны с тем, что настоящий договор содержит отдельные положения, не урегулированные Стандартами, Соглашением и Паспортом.</w:t>
      </w:r>
    </w:p>
    <w:p w:rsidR="003C21D1" w:rsidRDefault="003C21D1" w:rsidP="003C21D1">
      <w:pPr>
        <w:pStyle w:val="Normal1"/>
        <w:numPr>
          <w:ilvl w:val="0"/>
          <w:numId w:val="2"/>
        </w:numPr>
        <w:tabs>
          <w:tab w:val="left" w:pos="1418"/>
        </w:tabs>
        <w:spacing w:before="60"/>
        <w:jc w:val="both"/>
        <w:rPr>
          <w:b/>
          <w:u w:val="single"/>
        </w:rPr>
      </w:pPr>
      <w:r w:rsidRPr="00B94F2E">
        <w:rPr>
          <w:b/>
          <w:u w:val="single"/>
        </w:rPr>
        <w:t>Условия приобретения Закладных</w:t>
      </w:r>
    </w:p>
    <w:p w:rsidR="003C21D1" w:rsidRPr="0049310B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>
        <w:t>На дату заключения настоящего договора Поставщику присвоен __ Рейтинг. В течение срока действия настоящего договора Рейтинг Поставщика изменению не подлежит. Указанный Рейтинг используется исключительно для реализации настоящего договора и не зависит от Рейтинга, который может быть присвоен Поставщику при заключении иных договоров и соглашений.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510373">
        <w:lastRenderedPageBreak/>
        <w:t xml:space="preserve">Рефинансированию (выкупу) подлежат Ипотечные кредиты/займы, </w:t>
      </w:r>
      <w:r>
        <w:t>оформленные в соответствии со Специальными формами документов,</w:t>
      </w:r>
      <w:r w:rsidRPr="00510373">
        <w:t xml:space="preserve"> </w:t>
      </w:r>
      <w:r>
        <w:t xml:space="preserve">а также </w:t>
      </w:r>
      <w:r w:rsidRPr="00510373">
        <w:t>соответствующие требо</w:t>
      </w:r>
      <w:r>
        <w:t>ваниям Стандартов, Соглашения, П</w:t>
      </w:r>
      <w:r w:rsidRPr="00510373">
        <w:t xml:space="preserve">аспорта </w:t>
      </w:r>
      <w:r>
        <w:t>и</w:t>
      </w:r>
      <w:r w:rsidRPr="00510373">
        <w:t xml:space="preserve"> условиям настоящего договора</w:t>
      </w:r>
      <w:r>
        <w:t>.</w:t>
      </w:r>
    </w:p>
    <w:p w:rsidR="003C21D1" w:rsidRPr="00B905A3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B905A3">
        <w:rPr>
          <w:snapToGrid w:val="0"/>
        </w:rPr>
        <w:t xml:space="preserve">В целях надлежащего исполнения настоящего </w:t>
      </w:r>
      <w:r>
        <w:rPr>
          <w:snapToGrid w:val="0"/>
        </w:rPr>
        <w:t>д</w:t>
      </w:r>
      <w:r w:rsidRPr="00B905A3">
        <w:rPr>
          <w:snapToGrid w:val="0"/>
        </w:rPr>
        <w:t xml:space="preserve">оговора </w:t>
      </w:r>
      <w:r w:rsidRPr="001B0FD3">
        <w:rPr>
          <w:snapToGrid w:val="0"/>
        </w:rPr>
        <w:t xml:space="preserve">Поставщик </w:t>
      </w:r>
      <w:r w:rsidRPr="00B905A3">
        <w:rPr>
          <w:snapToGrid w:val="0"/>
        </w:rPr>
        <w:t xml:space="preserve">обязуется направлять </w:t>
      </w:r>
      <w:r>
        <w:rPr>
          <w:snapToGrid w:val="0"/>
        </w:rPr>
        <w:t xml:space="preserve">10-го числа каждого месяца (если приходится на выходной день – в первый рабочий день, следующий за 10-м числом месяца) </w:t>
      </w:r>
      <w:r w:rsidRPr="00B905A3">
        <w:rPr>
          <w:snapToGrid w:val="0"/>
        </w:rPr>
        <w:t xml:space="preserve">в период с даты подписания настоящего договора Отчет по динамике обращений </w:t>
      </w:r>
      <w:r>
        <w:rPr>
          <w:snapToGrid w:val="0"/>
        </w:rPr>
        <w:t>З</w:t>
      </w:r>
      <w:r w:rsidRPr="00B905A3">
        <w:rPr>
          <w:snapToGrid w:val="0"/>
        </w:rPr>
        <w:t xml:space="preserve">аемщиков, количеству одобренных заявок, выданных Ипотечных кредитов/займов по ипотечному кредитному продукту «Ипотечный кредит для </w:t>
      </w:r>
      <w:r>
        <w:rPr>
          <w:snapToGrid w:val="0"/>
        </w:rPr>
        <w:t>м</w:t>
      </w:r>
      <w:r w:rsidRPr="00B905A3">
        <w:rPr>
          <w:snapToGrid w:val="0"/>
        </w:rPr>
        <w:t xml:space="preserve">олодых ученых» по форме, являющейся </w:t>
      </w:r>
      <w:r>
        <w:rPr>
          <w:snapToGrid w:val="0"/>
        </w:rPr>
        <w:t>п</w:t>
      </w:r>
      <w:r w:rsidRPr="00B905A3">
        <w:rPr>
          <w:snapToGrid w:val="0"/>
        </w:rPr>
        <w:t>риложение</w:t>
      </w:r>
      <w:r>
        <w:rPr>
          <w:snapToGrid w:val="0"/>
        </w:rPr>
        <w:t>м</w:t>
      </w:r>
      <w:r w:rsidRPr="00B905A3">
        <w:rPr>
          <w:snapToGrid w:val="0"/>
        </w:rPr>
        <w:t xml:space="preserve"> №</w:t>
      </w:r>
      <w:r w:rsidRPr="00B905A3">
        <w:rPr>
          <w:snapToGrid w:val="0"/>
          <w:color w:val="0070C0"/>
        </w:rPr>
        <w:t xml:space="preserve"> </w:t>
      </w:r>
      <w:r w:rsidRPr="00B905A3">
        <w:rPr>
          <w:snapToGrid w:val="0"/>
        </w:rPr>
        <w:t xml:space="preserve">1 к настоящему договору, по адресу: </w:t>
      </w:r>
      <w:hyperlink r:id="rId12" w:history="1">
        <w:r w:rsidRPr="00B905A3">
          <w:rPr>
            <w:rStyle w:val="af0"/>
            <w:snapToGrid w:val="0"/>
            <w:lang w:val="en-US"/>
          </w:rPr>
          <w:t>pilot</w:t>
        </w:r>
        <w:r w:rsidRPr="00B905A3">
          <w:rPr>
            <w:rStyle w:val="af0"/>
            <w:snapToGrid w:val="0"/>
          </w:rPr>
          <w:t>004@</w:t>
        </w:r>
        <w:r w:rsidRPr="00B905A3">
          <w:rPr>
            <w:rStyle w:val="af0"/>
            <w:snapToGrid w:val="0"/>
            <w:lang w:val="en-US"/>
          </w:rPr>
          <w:t>ahml</w:t>
        </w:r>
        <w:r w:rsidRPr="00B905A3">
          <w:rPr>
            <w:rStyle w:val="af0"/>
            <w:snapToGrid w:val="0"/>
          </w:rPr>
          <w:t>.</w:t>
        </w:r>
        <w:r w:rsidRPr="00B905A3">
          <w:rPr>
            <w:rStyle w:val="af0"/>
            <w:snapToGrid w:val="0"/>
            <w:lang w:val="en-US"/>
          </w:rPr>
          <w:t>ru</w:t>
        </w:r>
      </w:hyperlink>
      <w:r>
        <w:t>.</w:t>
      </w:r>
    </w:p>
    <w:p w:rsidR="003C21D1" w:rsidRPr="008E6B84" w:rsidRDefault="003C21D1" w:rsidP="003C21D1">
      <w:pPr>
        <w:pStyle w:val="af4"/>
        <w:numPr>
          <w:ilvl w:val="1"/>
          <w:numId w:val="2"/>
        </w:numPr>
        <w:suppressAutoHyphens/>
        <w:spacing w:before="60" w:after="60"/>
        <w:ind w:hanging="396"/>
        <w:jc w:val="both"/>
        <w:rPr>
          <w:bCs/>
          <w:color w:val="000000"/>
          <w:sz w:val="20"/>
          <w:szCs w:val="20"/>
        </w:rPr>
      </w:pPr>
      <w:r w:rsidRPr="008E6B84">
        <w:rPr>
          <w:bCs/>
          <w:sz w:val="20"/>
          <w:szCs w:val="20"/>
        </w:rPr>
        <w:t xml:space="preserve">Размер </w:t>
      </w:r>
      <w:r>
        <w:rPr>
          <w:bCs/>
          <w:sz w:val="20"/>
          <w:szCs w:val="20"/>
        </w:rPr>
        <w:t>п</w:t>
      </w:r>
      <w:r w:rsidRPr="008E6B84">
        <w:rPr>
          <w:bCs/>
          <w:sz w:val="20"/>
          <w:szCs w:val="20"/>
        </w:rPr>
        <w:t>роцентной ставки по Ипотечным кредитам/займам</w:t>
      </w:r>
      <w:r>
        <w:rPr>
          <w:bCs/>
          <w:sz w:val="20"/>
          <w:szCs w:val="20"/>
        </w:rPr>
        <w:t xml:space="preserve"> определяется в соответствии с П</w:t>
      </w:r>
      <w:r w:rsidRPr="008E6B84">
        <w:rPr>
          <w:bCs/>
          <w:sz w:val="20"/>
          <w:szCs w:val="20"/>
        </w:rPr>
        <w:t xml:space="preserve">аспортом </w:t>
      </w:r>
      <w:r>
        <w:rPr>
          <w:bCs/>
          <w:sz w:val="20"/>
          <w:szCs w:val="20"/>
        </w:rPr>
        <w:t>и устанавливается</w:t>
      </w:r>
      <w:r w:rsidRPr="008E6B84">
        <w:rPr>
          <w:sz w:val="20"/>
          <w:szCs w:val="20"/>
        </w:rPr>
        <w:t>:</w:t>
      </w:r>
    </w:p>
    <w:p w:rsidR="003C21D1" w:rsidRPr="003F6E86" w:rsidRDefault="003C21D1" w:rsidP="003C21D1">
      <w:pPr>
        <w:pStyle w:val="af4"/>
        <w:numPr>
          <w:ilvl w:val="2"/>
          <w:numId w:val="2"/>
        </w:numPr>
        <w:tabs>
          <w:tab w:val="clear" w:pos="1826"/>
          <w:tab w:val="num" w:pos="1276"/>
          <w:tab w:val="num" w:pos="1968"/>
        </w:tabs>
        <w:suppressAutoHyphens/>
        <w:spacing w:before="60" w:after="60"/>
        <w:ind w:left="1276" w:hanging="567"/>
        <w:jc w:val="both"/>
        <w:rPr>
          <w:bCs/>
          <w:color w:val="000000"/>
          <w:sz w:val="20"/>
          <w:szCs w:val="20"/>
        </w:rPr>
      </w:pPr>
      <w:r w:rsidRPr="003F6E86">
        <w:rPr>
          <w:sz w:val="20"/>
          <w:szCs w:val="20"/>
        </w:rPr>
        <w:t>Для Ипотечных кредитов/займов, предоставляемых в целях купли-продажи жилого помещения, на которое в установленном законом порядке зарегистрировано право собственности</w:t>
      </w:r>
      <w:r>
        <w:rPr>
          <w:sz w:val="20"/>
          <w:szCs w:val="20"/>
        </w:rPr>
        <w:t>,</w:t>
      </w:r>
      <w:r w:rsidRPr="003F6E86">
        <w:rPr>
          <w:sz w:val="20"/>
          <w:szCs w:val="20"/>
        </w:rPr>
        <w:t xml:space="preserve"> </w:t>
      </w:r>
      <w:r>
        <w:rPr>
          <w:snapToGrid w:val="0"/>
        </w:rPr>
        <w:t>–</w:t>
      </w:r>
      <w:r w:rsidRPr="003F6E86">
        <w:rPr>
          <w:sz w:val="20"/>
          <w:szCs w:val="20"/>
        </w:rPr>
        <w:t xml:space="preserve"> с даты заключения Кредитного договора/Договора займа.</w:t>
      </w:r>
    </w:p>
    <w:p w:rsidR="003C21D1" w:rsidRPr="003F6E86" w:rsidRDefault="003C21D1" w:rsidP="003C21D1">
      <w:pPr>
        <w:pStyle w:val="af4"/>
        <w:numPr>
          <w:ilvl w:val="2"/>
          <w:numId w:val="2"/>
        </w:numPr>
        <w:tabs>
          <w:tab w:val="clear" w:pos="1826"/>
          <w:tab w:val="num" w:pos="1276"/>
          <w:tab w:val="num" w:pos="1968"/>
        </w:tabs>
        <w:suppressAutoHyphens/>
        <w:spacing w:before="60" w:after="60"/>
        <w:ind w:left="1276" w:hanging="567"/>
        <w:jc w:val="both"/>
        <w:rPr>
          <w:bCs/>
          <w:color w:val="000000"/>
          <w:sz w:val="20"/>
          <w:szCs w:val="20"/>
        </w:rPr>
      </w:pPr>
      <w:r w:rsidRPr="003F6E86">
        <w:rPr>
          <w:sz w:val="20"/>
          <w:szCs w:val="20"/>
        </w:rPr>
        <w:t>Для Ипотечных кредитов/займов, предоставляемых на этапе строительства</w:t>
      </w:r>
      <w:r>
        <w:rPr>
          <w:sz w:val="20"/>
          <w:szCs w:val="20"/>
        </w:rPr>
        <w:t>,</w:t>
      </w:r>
      <w:r w:rsidRPr="003F6E86">
        <w:rPr>
          <w:sz w:val="20"/>
          <w:szCs w:val="20"/>
        </w:rPr>
        <w:t xml:space="preserve"> </w:t>
      </w:r>
      <w:r>
        <w:rPr>
          <w:snapToGrid w:val="0"/>
        </w:rPr>
        <w:t>–</w:t>
      </w:r>
      <w:r w:rsidRPr="003F6E86">
        <w:rPr>
          <w:sz w:val="20"/>
          <w:szCs w:val="20"/>
        </w:rPr>
        <w:t xml:space="preserve"> с  первого числа месяца, следующего за месяцем, в котором была произведена государственная регистрация ипотеки.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510373">
        <w:t xml:space="preserve">В течение срока действия настоящего договора </w:t>
      </w:r>
      <w:r w:rsidRPr="00884879">
        <w:t>Поставщик</w:t>
      </w:r>
      <w:r w:rsidRPr="00510373">
        <w:t xml:space="preserve"> вправе предложить </w:t>
      </w:r>
      <w:r w:rsidRPr="00884879">
        <w:t>Агентству</w:t>
      </w:r>
      <w:r w:rsidRPr="00E7291C">
        <w:rPr>
          <w:i/>
        </w:rPr>
        <w:t xml:space="preserve"> </w:t>
      </w:r>
      <w:r w:rsidRPr="00510373">
        <w:t xml:space="preserve">для рефинансирования </w:t>
      </w:r>
      <w:r>
        <w:t>З</w:t>
      </w:r>
      <w:r w:rsidRPr="00510373">
        <w:t xml:space="preserve">акладные до наступления срока ежемесячных платежей </w:t>
      </w:r>
      <w:r>
        <w:t>З</w:t>
      </w:r>
      <w:r w:rsidRPr="00510373">
        <w:t xml:space="preserve">аемщиков в первом или втором процентных периодах. В том случае, если срок платежа наступил, то он должен быть осуществлен в соответствии с порядком, определенным </w:t>
      </w:r>
      <w:r>
        <w:t>К</w:t>
      </w:r>
      <w:r w:rsidRPr="00510373">
        <w:t xml:space="preserve">редитным </w:t>
      </w:r>
      <w:r>
        <w:t xml:space="preserve">договором/Договором займа. </w:t>
      </w:r>
      <w:r w:rsidRPr="00F23956">
        <w:t xml:space="preserve">Выкупу не подлежат Закладные, по которым ежемесячные платежи </w:t>
      </w:r>
      <w:r w:rsidRPr="0050657E">
        <w:t>за первый и/или  второй, и/или третий</w:t>
      </w:r>
      <w:r w:rsidRPr="00F23956">
        <w:t xml:space="preserve"> Процентные периоды были осуществлены не в соответствии с порядком, определенным Кредитным договором/Договором займа (были допущены просрочки в осуществлении ежемесячных платежей за указанные периоды).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В случае неисполнения либо неполного исполнения </w:t>
      </w:r>
      <w:r>
        <w:t>З</w:t>
      </w:r>
      <w:r w:rsidRPr="00510373">
        <w:t xml:space="preserve">аемщиками своих обязательств по </w:t>
      </w:r>
      <w:r>
        <w:t>К</w:t>
      </w:r>
      <w:r w:rsidRPr="00510373">
        <w:t>редитному договору</w:t>
      </w:r>
      <w:r>
        <w:t>/Договору займа</w:t>
      </w:r>
      <w:r w:rsidRPr="00510373">
        <w:t xml:space="preserve"> в первый и/или второй</w:t>
      </w:r>
      <w:r>
        <w:t>,</w:t>
      </w:r>
      <w:r w:rsidRPr="00510373">
        <w:t xml:space="preserve"> и/или третий </w:t>
      </w:r>
      <w:r>
        <w:t>п</w:t>
      </w:r>
      <w:r w:rsidRPr="00510373">
        <w:t xml:space="preserve">роцентные периоды </w:t>
      </w:r>
      <w:r w:rsidRPr="00884879">
        <w:t>Агентство</w:t>
      </w:r>
      <w:r w:rsidRPr="00510373">
        <w:t xml:space="preserve"> вправе предъявить </w:t>
      </w:r>
      <w:r w:rsidRPr="00884879">
        <w:t xml:space="preserve">Поставщику </w:t>
      </w:r>
      <w:r>
        <w:t>т</w:t>
      </w:r>
      <w:r w:rsidRPr="00510373">
        <w:t xml:space="preserve">ребование обратного приобретения </w:t>
      </w:r>
      <w:r>
        <w:t>З</w:t>
      </w:r>
      <w:r w:rsidRPr="00510373">
        <w:t xml:space="preserve">акладных </w:t>
      </w:r>
      <w:r>
        <w:t xml:space="preserve">(далее – Требование) </w:t>
      </w:r>
      <w:r w:rsidRPr="00510373">
        <w:t>в порядке, предусмотренном Соглашением</w:t>
      </w:r>
      <w:r>
        <w:t xml:space="preserve">, </w:t>
      </w:r>
      <w:r w:rsidRPr="009F4B6D">
        <w:t>а Поставщик обязуется удовлетворить Требование Агентства</w:t>
      </w:r>
      <w:r>
        <w:t>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num" w:pos="567"/>
          <w:tab w:val="num" w:pos="720"/>
        </w:tabs>
        <w:spacing w:before="60" w:after="60"/>
        <w:ind w:hanging="396"/>
        <w:jc w:val="both"/>
      </w:pPr>
      <w:r>
        <w:t>Рефинансированию (выкупу) подлежат</w:t>
      </w:r>
      <w:r w:rsidRPr="00387DDE">
        <w:t xml:space="preserve"> </w:t>
      </w:r>
      <w:r>
        <w:t>Ипотечные кредиты/займы, обеспеченные правами требования по договорам участия в долевом строительстве, в следующие сроки:</w:t>
      </w:r>
    </w:p>
    <w:p w:rsidR="003C21D1" w:rsidRPr="000E541B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0E541B">
        <w:rPr>
          <w:sz w:val="20"/>
          <w:szCs w:val="20"/>
        </w:rPr>
        <w:t xml:space="preserve">В срок до 30.06.2014 </w:t>
      </w:r>
      <w:r w:rsidRPr="004D6FD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E541B">
        <w:rPr>
          <w:sz w:val="20"/>
          <w:szCs w:val="20"/>
        </w:rPr>
        <w:t xml:space="preserve">Ипотечные кредиты/займы, </w:t>
      </w:r>
      <w:r>
        <w:rPr>
          <w:sz w:val="20"/>
          <w:szCs w:val="20"/>
        </w:rPr>
        <w:t xml:space="preserve">выданные </w:t>
      </w:r>
      <w:r w:rsidRPr="000E541B">
        <w:rPr>
          <w:sz w:val="20"/>
          <w:szCs w:val="20"/>
        </w:rPr>
        <w:t>в соответствии с Паспортом, если объект строительства включен в перечень объектов</w:t>
      </w:r>
      <w:r>
        <w:rPr>
          <w:sz w:val="20"/>
          <w:szCs w:val="20"/>
        </w:rPr>
        <w:t>, размещенный в Паспорте</w:t>
      </w:r>
      <w:r w:rsidRPr="000E541B">
        <w:rPr>
          <w:sz w:val="20"/>
          <w:szCs w:val="20"/>
        </w:rPr>
        <w:t xml:space="preserve"> на официальном сайте Агентства</w:t>
      </w:r>
      <w:r>
        <w:rPr>
          <w:sz w:val="20"/>
          <w:szCs w:val="20"/>
        </w:rPr>
        <w:t>.</w:t>
      </w:r>
    </w:p>
    <w:p w:rsidR="003C21D1" w:rsidRPr="000E541B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0E541B">
        <w:rPr>
          <w:sz w:val="20"/>
          <w:szCs w:val="20"/>
        </w:rPr>
        <w:t xml:space="preserve">В срок до 31.03.2014 </w:t>
      </w:r>
      <w:r w:rsidRPr="0090341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E541B">
        <w:rPr>
          <w:sz w:val="20"/>
          <w:szCs w:val="20"/>
        </w:rPr>
        <w:t xml:space="preserve">Ипотечные кредиты/займы, выданные до 31.12.2013 на иные объекты строительства, </w:t>
      </w:r>
      <w:r w:rsidRPr="00387DDE">
        <w:rPr>
          <w:sz w:val="20"/>
          <w:szCs w:val="20"/>
        </w:rPr>
        <w:t>при условии присвоения Поставщику 1-го или 2-го Рейтинга, указанного в п. 2.1 наст</w:t>
      </w:r>
      <w:r>
        <w:rPr>
          <w:sz w:val="20"/>
          <w:szCs w:val="20"/>
        </w:rPr>
        <w:t xml:space="preserve">оящего договора, и </w:t>
      </w:r>
      <w:r w:rsidRPr="000E541B">
        <w:rPr>
          <w:sz w:val="20"/>
          <w:szCs w:val="20"/>
        </w:rPr>
        <w:t>принятия на себя Поставщиком обязательства по обратному приобретению Закладных, удостоверяющих права требования по договорам долевого участия, в следующих случаях:</w:t>
      </w:r>
    </w:p>
    <w:p w:rsidR="003C21D1" w:rsidRDefault="003C21D1" w:rsidP="003C21D1">
      <w:pPr>
        <w:pStyle w:val="Normal1"/>
        <w:tabs>
          <w:tab w:val="left" w:pos="709"/>
        </w:tabs>
        <w:spacing w:before="60" w:after="60"/>
        <w:ind w:left="1418"/>
        <w:jc w:val="both"/>
      </w:pPr>
      <w:r>
        <w:t>- если к плановой дате ввода в эксплуатацию объекта недвижимости, срок наступления которой увеличен на 360 календарных дней, залогодержателю не будет представлена Закладная на жилое помещение, завершенное строительством;</w:t>
      </w:r>
    </w:p>
    <w:p w:rsidR="003C21D1" w:rsidRDefault="003C21D1" w:rsidP="003C21D1">
      <w:pPr>
        <w:pStyle w:val="Normal1"/>
        <w:tabs>
          <w:tab w:val="left" w:pos="709"/>
        </w:tabs>
        <w:spacing w:before="60" w:after="60"/>
        <w:ind w:left="1418"/>
        <w:jc w:val="both"/>
      </w:pPr>
      <w:r>
        <w:t>- в случае неисполнения Заемщиком в срок с даты выдачи Ипотечного кредита/займа до плановой даты ввода в эксплуатацию объекта недвижимости, увеличенной на 360 календарных дней, своих обязательств по Кредитному договору/Договору займа, т.е. в случае возникновения в указанный период просрочки по оплате Заемщиком ежемесячного платежа по Ипотечному кредиту/займу, превысившей/впоследствии превысившей 89 (восемьдесят девять) календарных дней.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567"/>
          <w:tab w:val="num" w:pos="720"/>
        </w:tabs>
        <w:spacing w:before="60" w:after="60"/>
        <w:ind w:hanging="396"/>
        <w:jc w:val="both"/>
      </w:pPr>
      <w:r>
        <w:t xml:space="preserve">Размер </w:t>
      </w:r>
      <w:r>
        <w:rPr>
          <w:bCs/>
        </w:rPr>
        <w:t xml:space="preserve">процентной ставки </w:t>
      </w:r>
      <w:r>
        <w:t>для Ипотечных кредитов/займов, обеспеченных правами требования по договорам участия в долевом строительстве, устанавливается:</w:t>
      </w:r>
    </w:p>
    <w:p w:rsidR="003C21D1" w:rsidRDefault="003C21D1" w:rsidP="003C21D1">
      <w:pPr>
        <w:pStyle w:val="Normal1"/>
        <w:tabs>
          <w:tab w:val="num" w:pos="680"/>
          <w:tab w:val="num" w:pos="720"/>
        </w:tabs>
        <w:spacing w:before="60" w:after="60"/>
        <w:ind w:left="680"/>
        <w:jc w:val="both"/>
      </w:pPr>
      <w:r>
        <w:t>-</w:t>
      </w:r>
      <w:r w:rsidRPr="00EF40DF">
        <w:t xml:space="preserve"> </w:t>
      </w:r>
      <w:r>
        <w:t>с даты выдачи и до первого числа месяца, следующего за месяцем, в котором залогодержателю представлена Закладная на жилое помещение, завершенное строительством, в соответствии с Паспортом,</w:t>
      </w:r>
      <w:r w:rsidRPr="00EF40DF">
        <w:t xml:space="preserve"> </w:t>
      </w:r>
      <w:r>
        <w:t xml:space="preserve">увеличенный на   2 процентных пункта; </w:t>
      </w:r>
    </w:p>
    <w:p w:rsidR="003C21D1" w:rsidRDefault="003C21D1" w:rsidP="003C21D1">
      <w:pPr>
        <w:pStyle w:val="Normal1"/>
        <w:tabs>
          <w:tab w:val="num" w:pos="680"/>
          <w:tab w:val="num" w:pos="720"/>
        </w:tabs>
        <w:spacing w:before="60" w:after="60"/>
        <w:ind w:left="680"/>
        <w:jc w:val="both"/>
      </w:pPr>
      <w:r>
        <w:t>- с первого числа месяца, следующего за месяцем выдачи Закладной на жилое помещение, до окончания срока действия Кредитного договора/Договора займа, в соответствии с Паспортом.</w:t>
      </w:r>
    </w:p>
    <w:p w:rsidR="003C21D1" w:rsidRPr="00C17413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567"/>
          <w:tab w:val="num" w:pos="720"/>
        </w:tabs>
        <w:spacing w:before="60" w:after="60"/>
        <w:ind w:hanging="396"/>
        <w:jc w:val="both"/>
        <w:rPr>
          <w:bCs/>
          <w:color w:val="000000"/>
        </w:rPr>
      </w:pPr>
      <w:r>
        <w:t>Размер ставки рефинансирования (выкупа) Закладных определяется в соответствии с</w:t>
      </w:r>
      <w:r>
        <w:rPr>
          <w:snapToGrid w:val="0"/>
        </w:rPr>
        <w:t xml:space="preserve"> п. 2.4 и 2.8 настоящего договора.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567"/>
          <w:tab w:val="num" w:pos="720"/>
        </w:tabs>
        <w:spacing w:before="60" w:after="60"/>
        <w:ind w:hanging="396"/>
        <w:jc w:val="both"/>
        <w:rPr>
          <w:bCs/>
          <w:color w:val="000000"/>
        </w:rPr>
      </w:pPr>
      <w:r>
        <w:t>Рефинансированию (выкупу) подлежат Закладные, по которым Поставщик является не более чем вторым законным владельцем.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num" w:pos="567"/>
          <w:tab w:val="num" w:pos="720"/>
        </w:tabs>
        <w:spacing w:before="60" w:after="60"/>
        <w:ind w:hanging="396"/>
        <w:jc w:val="both"/>
      </w:pPr>
      <w:r>
        <w:lastRenderedPageBreak/>
        <w:t>Рефинансированию (выкупу) по настоящему договору не подлежат Ипотечные кредиты/займы, размер процентной ставки по которым отличается от ставки рефинансирования (выкупа), указанной в п. 2.9 настоящего договора.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567"/>
          <w:tab w:val="num" w:pos="720"/>
        </w:tabs>
        <w:spacing w:before="60" w:after="60"/>
        <w:ind w:hanging="396"/>
        <w:jc w:val="both"/>
      </w:pPr>
      <w:r>
        <w:t>Агентство вправе в одностороннем порядке изменить требования Стандартов и/или Паспорта, в том числе размер ставки рефинансирования (выкупа) и/или Специальные формы документов. При этом изменения действуют для Ипотечных кредитов/займов, по которым Кредитные договоры/Договоры займа заключены по истечении 60 (шестидесяти) календарных дней с даты официального опубликования уведомления об изменении Стандартов и/или Паспорта и/или Специальных форм документов в информационных системах Агентства (далее – ИС АИЖК).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left" w:pos="709"/>
        </w:tabs>
        <w:spacing w:before="60" w:after="60"/>
        <w:ind w:left="709" w:hanging="425"/>
        <w:jc w:val="both"/>
      </w:pPr>
      <w:r w:rsidRPr="00510373">
        <w:t xml:space="preserve">Закладные должны быть поставлены </w:t>
      </w:r>
      <w:r w:rsidRPr="00884879">
        <w:t>Поставщиком</w:t>
      </w:r>
      <w:r w:rsidRPr="00510373">
        <w:t xml:space="preserve"> в адрес </w:t>
      </w:r>
      <w:r w:rsidRPr="00884879">
        <w:t xml:space="preserve">Агентства </w:t>
      </w:r>
      <w:r w:rsidRPr="00510373">
        <w:t>в сроки (</w:t>
      </w:r>
      <w:r>
        <w:t>д</w:t>
      </w:r>
      <w:r w:rsidRPr="00510373">
        <w:t xml:space="preserve">аты поставок), указанные в </w:t>
      </w:r>
      <w:r>
        <w:t>т</w:t>
      </w:r>
      <w:r w:rsidRPr="00510373">
        <w:t>екущих графиках сделок, являющихся неотъемлемыми приложениями к настоящему договору.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left" w:pos="709"/>
        </w:tabs>
        <w:spacing w:before="60" w:after="60"/>
        <w:ind w:left="709" w:hanging="425"/>
        <w:jc w:val="both"/>
      </w:pPr>
      <w:r w:rsidRPr="00510373">
        <w:t xml:space="preserve">В случае нарушения </w:t>
      </w:r>
      <w:r w:rsidRPr="00884879">
        <w:t>Поставщиком</w:t>
      </w:r>
      <w:r w:rsidRPr="00510373">
        <w:t xml:space="preserve"> </w:t>
      </w:r>
      <w:r>
        <w:t>д</w:t>
      </w:r>
      <w:r w:rsidRPr="00510373">
        <w:t xml:space="preserve">ат поставок, указанных в </w:t>
      </w:r>
      <w:r>
        <w:t>т</w:t>
      </w:r>
      <w:r w:rsidRPr="00510373">
        <w:t xml:space="preserve">екущих графиках сделок, </w:t>
      </w:r>
      <w:r w:rsidRPr="00884879">
        <w:t xml:space="preserve">Агентство </w:t>
      </w:r>
      <w:r w:rsidRPr="00510373">
        <w:t>самостоятельно принимает решение о возможности и сроках выкупа Закладных.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left" w:pos="709"/>
        </w:tabs>
        <w:spacing w:before="60" w:after="60"/>
        <w:ind w:left="709" w:hanging="425"/>
        <w:jc w:val="both"/>
      </w:pPr>
      <w:r w:rsidRPr="00510373">
        <w:t xml:space="preserve">В случае выявления </w:t>
      </w:r>
      <w:r w:rsidRPr="00884879">
        <w:t>Агентством признаков повышенного риска в информации и документах, предоставленных Поставщиком</w:t>
      </w:r>
      <w:r w:rsidRPr="00510373">
        <w:t xml:space="preserve"> по предлагаемым к выкупу Закладным</w:t>
      </w:r>
      <w:r w:rsidRPr="00884879">
        <w:t>, Агентство вправе</w:t>
      </w:r>
      <w:r w:rsidRPr="00510373">
        <w:t xml:space="preserve"> перенести срок формирования </w:t>
      </w:r>
      <w:r>
        <w:t>п</w:t>
      </w:r>
      <w:r w:rsidRPr="00510373">
        <w:t xml:space="preserve">одтверждения даты поставки по таким </w:t>
      </w:r>
      <w:r>
        <w:t>З</w:t>
      </w:r>
      <w:r w:rsidRPr="00510373">
        <w:t>акладным, установленный в соответствии с п. 5.10.1 Соглашения, но не более чем на 10 (</w:t>
      </w:r>
      <w:r>
        <w:t>д</w:t>
      </w:r>
      <w:r w:rsidRPr="00510373">
        <w:t xml:space="preserve">есять) рабочих дней, с целью осуществления дополнительной проверки документов и информации, содержащейся в предложенных к выкупу </w:t>
      </w:r>
      <w:r>
        <w:t>И</w:t>
      </w:r>
      <w:r w:rsidRPr="00510373">
        <w:t>потечных кредитах</w:t>
      </w:r>
      <w:r>
        <w:t>/займах</w:t>
      </w:r>
      <w:r w:rsidRPr="00510373">
        <w:t xml:space="preserve">, направив соответствующее уведомление </w:t>
      </w:r>
      <w:r w:rsidRPr="00884879">
        <w:t>Поставщику. Поставщик вправе отозвать такие Закладные, удалив их из предложения поставки и уведомив об этом Агентство.</w:t>
      </w:r>
    </w:p>
    <w:p w:rsidR="003C21D1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968"/>
        </w:tabs>
        <w:spacing w:before="60" w:after="60"/>
        <w:ind w:left="1418" w:hanging="709"/>
        <w:jc w:val="both"/>
      </w:pPr>
      <w:r w:rsidRPr="00510373">
        <w:t>К признакам повышенного риска относ</w:t>
      </w:r>
      <w:r>
        <w:t>я</w:t>
      </w:r>
      <w:r w:rsidRPr="00510373">
        <w:t>тся</w:t>
      </w:r>
      <w:r>
        <w:t xml:space="preserve"> следующие:</w:t>
      </w:r>
    </w:p>
    <w:p w:rsidR="003C21D1" w:rsidRPr="00510373" w:rsidRDefault="003C21D1" w:rsidP="003C21D1">
      <w:pPr>
        <w:pStyle w:val="Normal1"/>
        <w:numPr>
          <w:ilvl w:val="0"/>
          <w:numId w:val="4"/>
        </w:numPr>
        <w:tabs>
          <w:tab w:val="num" w:pos="567"/>
          <w:tab w:val="num" w:pos="1701"/>
        </w:tabs>
        <w:spacing w:before="60" w:after="60"/>
        <w:ind w:left="1701" w:hanging="283"/>
        <w:jc w:val="both"/>
      </w:pPr>
      <w:r w:rsidRPr="009F4B6D">
        <w:t xml:space="preserve">стоимость 1 кв. м жилого помещения по данным из отчета об оценке отличается от стоимости </w:t>
      </w:r>
      <w:r>
        <w:t xml:space="preserve">      </w:t>
      </w:r>
      <w:r w:rsidRPr="009F4B6D">
        <w:t>1 кв. м из справочника Агентства для соответствующего региона и типа жилья более чем на 20%;</w:t>
      </w:r>
    </w:p>
    <w:p w:rsidR="003C21D1" w:rsidRPr="00510373" w:rsidRDefault="003C21D1" w:rsidP="003C21D1">
      <w:pPr>
        <w:pStyle w:val="Normal1"/>
        <w:numPr>
          <w:ilvl w:val="0"/>
          <w:numId w:val="4"/>
        </w:numPr>
        <w:tabs>
          <w:tab w:val="num" w:pos="567"/>
          <w:tab w:val="num" w:pos="1701"/>
        </w:tabs>
        <w:spacing w:before="60" w:after="60"/>
        <w:ind w:left="1701" w:hanging="283"/>
        <w:jc w:val="both"/>
      </w:pPr>
      <w:r>
        <w:t>на дату заключения Кредитного договора/Договора займа</w:t>
      </w:r>
      <w:r w:rsidRPr="00510373">
        <w:t xml:space="preserve"> численность жителей, </w:t>
      </w:r>
      <w:r>
        <w:t xml:space="preserve">официально </w:t>
      </w:r>
      <w:r w:rsidRPr="00510373">
        <w:t>зарегистрированных в населенном пункте, в котором приобретается недвижимое имущество, составляет менее 100 000 (</w:t>
      </w:r>
      <w:r>
        <w:t>с</w:t>
      </w:r>
      <w:r w:rsidRPr="00510373">
        <w:t>та тысяч) человек</w:t>
      </w:r>
      <w:r>
        <w:t>.</w:t>
      </w:r>
    </w:p>
    <w:p w:rsidR="003C21D1" w:rsidRPr="00C01D74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968"/>
        </w:tabs>
        <w:spacing w:before="60" w:after="60"/>
        <w:ind w:left="1418" w:hanging="709"/>
        <w:jc w:val="both"/>
      </w:pPr>
      <w:r w:rsidRPr="00510373">
        <w:t xml:space="preserve">По итогам произведенной дополнительной проверки в соответствии с п. </w:t>
      </w:r>
      <w:r>
        <w:t>2.15</w:t>
      </w:r>
      <w:r w:rsidRPr="00510373">
        <w:t xml:space="preserve"> настоящего договора </w:t>
      </w:r>
      <w:r w:rsidRPr="00C01D74">
        <w:t>Агентство формирует, используя функциональные возможности ИС АИЖК, подтверждение даты поставки с указанием Закладных, подлежащих приобретению Агентством, условий их приобретения и Закладных, не подлежащих приобретению Агентством, с указанием общих причин отказа. Дата сделки устанавливается Агентством в одностороннем порядке.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num" w:pos="567"/>
          <w:tab w:val="num" w:pos="720"/>
        </w:tabs>
        <w:spacing w:before="60" w:after="60"/>
        <w:ind w:hanging="396"/>
        <w:jc w:val="both"/>
      </w:pPr>
      <w:r>
        <w:t xml:space="preserve">При предложении Закладных к выкупу </w:t>
      </w:r>
      <w:r w:rsidRPr="00C01D74">
        <w:t>Агентству Поставщик</w:t>
      </w:r>
      <w:r>
        <w:t xml:space="preserve"> обязан:</w:t>
      </w:r>
    </w:p>
    <w:p w:rsidR="003C21D1" w:rsidRPr="00510373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720"/>
          <w:tab w:val="num" w:pos="1418"/>
          <w:tab w:val="num" w:pos="1968"/>
        </w:tabs>
        <w:spacing w:before="60" w:after="60"/>
        <w:ind w:left="1418" w:hanging="709"/>
        <w:jc w:val="both"/>
      </w:pPr>
      <w:r>
        <w:t>В случае, если молодой ученый имеет право на получение субсидии ФЦП «Жилище»/средств материнского (семейного) капитала/иной субсидии, в</w:t>
      </w:r>
      <w:r w:rsidRPr="00510373">
        <w:t xml:space="preserve"> дополнение к п.</w:t>
      </w:r>
      <w:r>
        <w:t xml:space="preserve"> </w:t>
      </w:r>
      <w:r w:rsidRPr="00510373">
        <w:t xml:space="preserve">5.6.1 Соглашения </w:t>
      </w:r>
      <w:r w:rsidRPr="002E0945">
        <w:t>направить в Агентство</w:t>
      </w:r>
      <w:r>
        <w:t xml:space="preserve"> </w:t>
      </w:r>
      <w:r w:rsidRPr="002E0945">
        <w:t xml:space="preserve">с использованием ИС АИЖК нижеуказанные документы, подтверждающие размер субсидии ФЦП «Жилище»/иной субсидии и право на получение </w:t>
      </w:r>
      <w:r>
        <w:t>м</w:t>
      </w:r>
      <w:r w:rsidRPr="002E0945">
        <w:t>атеринского (семейного) капитала (в случае если применимо), с последующей их передачей определенной Агентством организации, оказывающей услуги по сопровождению Закладных:</w:t>
      </w:r>
    </w:p>
    <w:p w:rsidR="003C21D1" w:rsidRPr="008E4440" w:rsidRDefault="003C21D1" w:rsidP="003C21D1">
      <w:pPr>
        <w:pStyle w:val="af4"/>
        <w:numPr>
          <w:ilvl w:val="0"/>
          <w:numId w:val="9"/>
        </w:numPr>
        <w:ind w:left="1701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E4440">
        <w:rPr>
          <w:sz w:val="20"/>
          <w:szCs w:val="20"/>
        </w:rPr>
        <w:t>опи</w:t>
      </w:r>
      <w:r>
        <w:rPr>
          <w:sz w:val="20"/>
          <w:szCs w:val="20"/>
        </w:rPr>
        <w:t>ю</w:t>
      </w:r>
      <w:r w:rsidRPr="008E4440">
        <w:rPr>
          <w:sz w:val="20"/>
          <w:szCs w:val="20"/>
        </w:rPr>
        <w:t xml:space="preserve"> сертификата участника программы ФЦП «Жилище», выданного отделениями РАН, подписанного должностным лицом академии наук с указанием размера субсидии</w:t>
      </w:r>
      <w:r>
        <w:rPr>
          <w:sz w:val="20"/>
          <w:szCs w:val="20"/>
        </w:rPr>
        <w:t>;</w:t>
      </w:r>
    </w:p>
    <w:p w:rsidR="003C21D1" w:rsidRPr="008E4440" w:rsidRDefault="003C21D1" w:rsidP="003C21D1">
      <w:pPr>
        <w:pStyle w:val="af4"/>
        <w:numPr>
          <w:ilvl w:val="0"/>
          <w:numId w:val="9"/>
        </w:numPr>
        <w:ind w:left="1701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E4440">
        <w:rPr>
          <w:sz w:val="20"/>
          <w:szCs w:val="20"/>
        </w:rPr>
        <w:t>опи</w:t>
      </w:r>
      <w:r>
        <w:rPr>
          <w:sz w:val="20"/>
          <w:szCs w:val="20"/>
        </w:rPr>
        <w:t>ю</w:t>
      </w:r>
      <w:r w:rsidRPr="008E4440">
        <w:rPr>
          <w:sz w:val="20"/>
          <w:szCs w:val="20"/>
        </w:rPr>
        <w:t xml:space="preserve"> выписки из протокола заседания совета по научной и научно</w:t>
      </w:r>
      <w:r>
        <w:rPr>
          <w:sz w:val="20"/>
          <w:szCs w:val="20"/>
        </w:rPr>
        <w:t>-</w:t>
      </w:r>
      <w:r w:rsidRPr="008E4440">
        <w:rPr>
          <w:sz w:val="20"/>
          <w:szCs w:val="20"/>
        </w:rPr>
        <w:t xml:space="preserve">инновационной политике при администрации региона (либо иного органа, принимающего решение о выплате субсидии) с указанием размера субсидии и периода, в течение которого субсидия будет перечислена в погашение </w:t>
      </w:r>
      <w:r>
        <w:rPr>
          <w:sz w:val="20"/>
          <w:szCs w:val="20"/>
        </w:rPr>
        <w:t>И</w:t>
      </w:r>
      <w:r w:rsidRPr="008E4440">
        <w:rPr>
          <w:sz w:val="20"/>
          <w:szCs w:val="20"/>
        </w:rPr>
        <w:t>потечного кредита</w:t>
      </w:r>
      <w:r>
        <w:rPr>
          <w:sz w:val="20"/>
          <w:szCs w:val="20"/>
        </w:rPr>
        <w:t>/займа;</w:t>
      </w:r>
    </w:p>
    <w:p w:rsidR="003C21D1" w:rsidRPr="00F3400D" w:rsidRDefault="003C21D1" w:rsidP="003C21D1">
      <w:pPr>
        <w:pStyle w:val="BodyText1"/>
        <w:keepLines/>
        <w:numPr>
          <w:ilvl w:val="0"/>
          <w:numId w:val="8"/>
        </w:numPr>
        <w:tabs>
          <w:tab w:val="left" w:pos="1276"/>
        </w:tabs>
        <w:ind w:left="1701" w:hanging="283"/>
        <w:jc w:val="both"/>
        <w:rPr>
          <w:snapToGrid w:val="0"/>
          <w:sz w:val="20"/>
        </w:rPr>
      </w:pPr>
      <w:r w:rsidRPr="00F3400D">
        <w:rPr>
          <w:snapToGrid w:val="0"/>
          <w:sz w:val="20"/>
        </w:rPr>
        <w:t xml:space="preserve">копию государственного сертификата на </w:t>
      </w:r>
      <w:r>
        <w:rPr>
          <w:snapToGrid w:val="0"/>
          <w:sz w:val="20"/>
        </w:rPr>
        <w:t>м</w:t>
      </w:r>
      <w:r w:rsidRPr="00F3400D">
        <w:rPr>
          <w:snapToGrid w:val="0"/>
          <w:sz w:val="20"/>
        </w:rPr>
        <w:t>атеринский (семейный) капитал;</w:t>
      </w:r>
    </w:p>
    <w:p w:rsidR="003C21D1" w:rsidRPr="004741DE" w:rsidRDefault="003C21D1" w:rsidP="003C21D1">
      <w:pPr>
        <w:pStyle w:val="BodyText1"/>
        <w:keepLines/>
        <w:numPr>
          <w:ilvl w:val="0"/>
          <w:numId w:val="8"/>
        </w:numPr>
        <w:tabs>
          <w:tab w:val="left" w:pos="1276"/>
        </w:tabs>
        <w:ind w:left="1701" w:hanging="283"/>
        <w:jc w:val="both"/>
        <w:rPr>
          <w:snapToGrid w:val="0"/>
          <w:sz w:val="20"/>
        </w:rPr>
      </w:pPr>
      <w:r w:rsidRPr="00F3400D">
        <w:rPr>
          <w:snapToGrid w:val="0"/>
          <w:sz w:val="20"/>
        </w:rPr>
        <w:t>копию</w:t>
      </w:r>
      <w:r w:rsidRPr="004741DE">
        <w:rPr>
          <w:snapToGrid w:val="0"/>
          <w:sz w:val="20"/>
        </w:rPr>
        <w:t xml:space="preserve"> справки из Пенсионного </w:t>
      </w:r>
      <w:r>
        <w:rPr>
          <w:snapToGrid w:val="0"/>
          <w:sz w:val="20"/>
        </w:rPr>
        <w:t>ф</w:t>
      </w:r>
      <w:r w:rsidRPr="004741DE">
        <w:rPr>
          <w:snapToGrid w:val="0"/>
          <w:sz w:val="20"/>
        </w:rPr>
        <w:t>онда Р</w:t>
      </w:r>
      <w:r>
        <w:rPr>
          <w:snapToGrid w:val="0"/>
          <w:sz w:val="20"/>
        </w:rPr>
        <w:t xml:space="preserve">оссийской </w:t>
      </w:r>
      <w:r w:rsidRPr="004741DE">
        <w:rPr>
          <w:snapToGrid w:val="0"/>
          <w:sz w:val="20"/>
        </w:rPr>
        <w:t>Ф</w:t>
      </w:r>
      <w:r>
        <w:rPr>
          <w:snapToGrid w:val="0"/>
          <w:sz w:val="20"/>
        </w:rPr>
        <w:t>едерации</w:t>
      </w:r>
      <w:r w:rsidRPr="004741DE">
        <w:rPr>
          <w:snapToGrid w:val="0"/>
          <w:sz w:val="20"/>
        </w:rPr>
        <w:t xml:space="preserve"> об остатке средств </w:t>
      </w:r>
      <w:r>
        <w:rPr>
          <w:snapToGrid w:val="0"/>
          <w:sz w:val="20"/>
        </w:rPr>
        <w:t>м</w:t>
      </w:r>
      <w:r w:rsidRPr="004741DE">
        <w:rPr>
          <w:snapToGrid w:val="0"/>
          <w:sz w:val="20"/>
        </w:rPr>
        <w:t>атеринского (семейного) капитала, заверенн</w:t>
      </w:r>
      <w:r>
        <w:rPr>
          <w:snapToGrid w:val="0"/>
          <w:sz w:val="20"/>
        </w:rPr>
        <w:t>ую</w:t>
      </w:r>
      <w:r w:rsidRPr="004741DE">
        <w:rPr>
          <w:snapToGrid w:val="0"/>
          <w:sz w:val="20"/>
        </w:rPr>
        <w:t xml:space="preserve"> печатью территориального отделения (управления) Пенсионного </w:t>
      </w:r>
      <w:r>
        <w:rPr>
          <w:snapToGrid w:val="0"/>
          <w:sz w:val="20"/>
        </w:rPr>
        <w:t>ф</w:t>
      </w:r>
      <w:r w:rsidRPr="004741DE">
        <w:rPr>
          <w:snapToGrid w:val="0"/>
          <w:sz w:val="20"/>
        </w:rPr>
        <w:t>онда Р</w:t>
      </w:r>
      <w:r>
        <w:rPr>
          <w:snapToGrid w:val="0"/>
          <w:sz w:val="20"/>
        </w:rPr>
        <w:t xml:space="preserve">оссийской </w:t>
      </w:r>
      <w:r w:rsidRPr="004741DE">
        <w:rPr>
          <w:snapToGrid w:val="0"/>
          <w:sz w:val="20"/>
        </w:rPr>
        <w:t>Ф</w:t>
      </w:r>
      <w:r>
        <w:rPr>
          <w:snapToGrid w:val="0"/>
          <w:sz w:val="20"/>
        </w:rPr>
        <w:t>едерации;</w:t>
      </w:r>
    </w:p>
    <w:p w:rsidR="003C21D1" w:rsidRDefault="003C21D1" w:rsidP="003C21D1">
      <w:pPr>
        <w:pStyle w:val="Normal1"/>
        <w:numPr>
          <w:ilvl w:val="0"/>
          <w:numId w:val="5"/>
        </w:numPr>
        <w:tabs>
          <w:tab w:val="num" w:pos="567"/>
          <w:tab w:val="num" w:pos="720"/>
        </w:tabs>
        <w:ind w:left="1702" w:hanging="284"/>
        <w:jc w:val="both"/>
        <w:rPr>
          <w:snapToGrid w:val="0"/>
        </w:rPr>
      </w:pPr>
      <w:r>
        <w:rPr>
          <w:snapToGrid w:val="0"/>
        </w:rPr>
        <w:t>к</w:t>
      </w:r>
      <w:r w:rsidRPr="00510373">
        <w:rPr>
          <w:snapToGrid w:val="0"/>
        </w:rPr>
        <w:t xml:space="preserve">опию уведомления </w:t>
      </w:r>
      <w:r>
        <w:rPr>
          <w:snapToGrid w:val="0"/>
        </w:rPr>
        <w:t>т</w:t>
      </w:r>
      <w:r w:rsidRPr="00510373">
        <w:rPr>
          <w:snapToGrid w:val="0"/>
        </w:rPr>
        <w:t>ерриториальн</w:t>
      </w:r>
      <w:r>
        <w:rPr>
          <w:snapToGrid w:val="0"/>
        </w:rPr>
        <w:t>ого</w:t>
      </w:r>
      <w:r w:rsidRPr="00510373">
        <w:rPr>
          <w:snapToGrid w:val="0"/>
        </w:rPr>
        <w:t xml:space="preserve"> орган</w:t>
      </w:r>
      <w:r>
        <w:rPr>
          <w:snapToGrid w:val="0"/>
        </w:rPr>
        <w:t>а</w:t>
      </w:r>
      <w:r w:rsidRPr="00510373">
        <w:rPr>
          <w:snapToGrid w:val="0"/>
        </w:rPr>
        <w:t xml:space="preserve"> Пенсионного фонда Российской Федерации о принятии заявления Заемщика/супруга Заемщика о направлении средств </w:t>
      </w:r>
      <w:r>
        <w:rPr>
          <w:snapToGrid w:val="0"/>
        </w:rPr>
        <w:t>м</w:t>
      </w:r>
      <w:r w:rsidRPr="00510373">
        <w:rPr>
          <w:snapToGrid w:val="0"/>
        </w:rPr>
        <w:t xml:space="preserve">атеринского (семейного) капитала на погашение </w:t>
      </w:r>
      <w:r>
        <w:rPr>
          <w:snapToGrid w:val="0"/>
        </w:rPr>
        <w:t>И</w:t>
      </w:r>
      <w:r w:rsidRPr="00510373">
        <w:rPr>
          <w:snapToGrid w:val="0"/>
        </w:rPr>
        <w:t>потечного кредита</w:t>
      </w:r>
      <w:r>
        <w:rPr>
          <w:snapToGrid w:val="0"/>
        </w:rPr>
        <w:t>/</w:t>
      </w:r>
      <w:r w:rsidRPr="00510373">
        <w:rPr>
          <w:snapToGrid w:val="0"/>
        </w:rPr>
        <w:t xml:space="preserve">займа – в случае, если с момента выдачи </w:t>
      </w:r>
      <w:r>
        <w:rPr>
          <w:snapToGrid w:val="0"/>
        </w:rPr>
        <w:t xml:space="preserve">Ипотечного </w:t>
      </w:r>
      <w:r w:rsidRPr="00510373">
        <w:rPr>
          <w:snapToGrid w:val="0"/>
        </w:rPr>
        <w:t>кредита</w:t>
      </w:r>
      <w:r>
        <w:rPr>
          <w:snapToGrid w:val="0"/>
        </w:rPr>
        <w:t>/займа</w:t>
      </w:r>
      <w:r w:rsidRPr="00510373">
        <w:rPr>
          <w:snapToGrid w:val="0"/>
        </w:rPr>
        <w:t xml:space="preserve"> до Даты </w:t>
      </w:r>
      <w:r>
        <w:rPr>
          <w:snapToGrid w:val="0"/>
        </w:rPr>
        <w:t>п</w:t>
      </w:r>
      <w:r w:rsidRPr="00510373">
        <w:rPr>
          <w:snapToGrid w:val="0"/>
        </w:rPr>
        <w:t>оставки прошло более 90 (девяноста) кале</w:t>
      </w:r>
      <w:r>
        <w:rPr>
          <w:snapToGrid w:val="0"/>
        </w:rPr>
        <w:t>ндарных дней, но не более 180 (с</w:t>
      </w:r>
      <w:r w:rsidRPr="00510373">
        <w:rPr>
          <w:snapToGrid w:val="0"/>
        </w:rPr>
        <w:t>та восьмидесяти) календарных дней</w:t>
      </w:r>
      <w:r>
        <w:rPr>
          <w:snapToGrid w:val="0"/>
        </w:rPr>
        <w:t>;</w:t>
      </w:r>
    </w:p>
    <w:p w:rsidR="003C21D1" w:rsidRDefault="003C21D1" w:rsidP="003C21D1">
      <w:pPr>
        <w:pStyle w:val="Normal1"/>
        <w:numPr>
          <w:ilvl w:val="0"/>
          <w:numId w:val="5"/>
        </w:numPr>
        <w:tabs>
          <w:tab w:val="num" w:pos="567"/>
          <w:tab w:val="num" w:pos="720"/>
        </w:tabs>
        <w:ind w:left="1702" w:hanging="284"/>
        <w:jc w:val="both"/>
        <w:rPr>
          <w:snapToGrid w:val="0"/>
        </w:rPr>
      </w:pPr>
      <w:r w:rsidRPr="00B905A3">
        <w:rPr>
          <w:snapToGrid w:val="0"/>
        </w:rPr>
        <w:t xml:space="preserve">копию направляемого Заемщику/супругу Заемщика </w:t>
      </w:r>
      <w:r>
        <w:rPr>
          <w:snapToGrid w:val="0"/>
        </w:rPr>
        <w:t>т</w:t>
      </w:r>
      <w:r w:rsidRPr="00B905A3">
        <w:rPr>
          <w:snapToGrid w:val="0"/>
        </w:rPr>
        <w:t xml:space="preserve">ерриториальным органом Пенсионного фонда Российской Федерации уведомления об удовлетворении или об отказе в удовлетворении заявления о распоряжении средствами </w:t>
      </w:r>
      <w:r>
        <w:rPr>
          <w:snapToGrid w:val="0"/>
        </w:rPr>
        <w:t>м</w:t>
      </w:r>
      <w:r w:rsidRPr="00B905A3">
        <w:rPr>
          <w:snapToGrid w:val="0"/>
        </w:rPr>
        <w:t xml:space="preserve">атеринского (семейного) капитала – в случае, если с момента выдачи </w:t>
      </w:r>
      <w:r>
        <w:rPr>
          <w:snapToGrid w:val="0"/>
        </w:rPr>
        <w:t xml:space="preserve">Ипотечного </w:t>
      </w:r>
      <w:r w:rsidRPr="00B905A3">
        <w:rPr>
          <w:snapToGrid w:val="0"/>
        </w:rPr>
        <w:t xml:space="preserve">кредита/займа до </w:t>
      </w:r>
      <w:r w:rsidRPr="00B905A3">
        <w:rPr>
          <w:snapToGrid w:val="0"/>
        </w:rPr>
        <w:lastRenderedPageBreak/>
        <w:t xml:space="preserve">Даты </w:t>
      </w:r>
      <w:r>
        <w:rPr>
          <w:snapToGrid w:val="0"/>
        </w:rPr>
        <w:t>п</w:t>
      </w:r>
      <w:r w:rsidRPr="00B905A3">
        <w:rPr>
          <w:snapToGrid w:val="0"/>
        </w:rPr>
        <w:t>оставки прошло более 120 (ста двадцати), но не более 180 (ста восьмидесяти) календарных дней.</w:t>
      </w:r>
    </w:p>
    <w:p w:rsidR="003C21D1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418"/>
        </w:tabs>
        <w:spacing w:before="60" w:after="60"/>
        <w:ind w:left="1418" w:hanging="709"/>
        <w:jc w:val="both"/>
        <w:rPr>
          <w:snapToGrid w:val="0"/>
        </w:rPr>
      </w:pPr>
      <w:r w:rsidRPr="00B905A3">
        <w:rPr>
          <w:snapToGrid w:val="0"/>
        </w:rPr>
        <w:t xml:space="preserve">При исполнении п. 5.6.2 Соглашения использовать форму </w:t>
      </w:r>
      <w:r>
        <w:rPr>
          <w:snapToGrid w:val="0"/>
        </w:rPr>
        <w:t>А</w:t>
      </w:r>
      <w:r w:rsidRPr="00B905A3">
        <w:rPr>
          <w:snapToGrid w:val="0"/>
        </w:rPr>
        <w:t xml:space="preserve">кта приема-передачи </w:t>
      </w:r>
      <w:r>
        <w:rPr>
          <w:snapToGrid w:val="0"/>
        </w:rPr>
        <w:t>З</w:t>
      </w:r>
      <w:r w:rsidRPr="00B905A3">
        <w:rPr>
          <w:snapToGrid w:val="0"/>
        </w:rPr>
        <w:t xml:space="preserve">акладных, являющуюся </w:t>
      </w:r>
      <w:r>
        <w:rPr>
          <w:snapToGrid w:val="0"/>
        </w:rPr>
        <w:t>п</w:t>
      </w:r>
      <w:r w:rsidRPr="00B905A3">
        <w:rPr>
          <w:snapToGrid w:val="0"/>
        </w:rPr>
        <w:t>риложением № 2 к настоящему договору.</w:t>
      </w:r>
    </w:p>
    <w:p w:rsidR="003C21D1" w:rsidRPr="00964155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418"/>
        </w:tabs>
        <w:spacing w:before="60" w:after="60"/>
        <w:ind w:left="1418" w:hanging="709"/>
        <w:jc w:val="both"/>
        <w:rPr>
          <w:snapToGrid w:val="0"/>
        </w:rPr>
      </w:pPr>
      <w:r>
        <w:rPr>
          <w:snapToGrid w:val="0"/>
        </w:rPr>
        <w:t xml:space="preserve">В течение срока действия настоящего </w:t>
      </w:r>
      <w:r w:rsidRPr="00AF569C">
        <w:rPr>
          <w:snapToGrid w:val="0"/>
        </w:rPr>
        <w:t>договора Агентство направляет Поставщику</w:t>
      </w:r>
      <w:r w:rsidRPr="00AF569C">
        <w:rPr>
          <w:b/>
          <w:snapToGrid w:val="0"/>
        </w:rPr>
        <w:t xml:space="preserve"> </w:t>
      </w:r>
      <w:r w:rsidRPr="00AF569C">
        <w:rPr>
          <w:snapToGrid w:val="0"/>
        </w:rPr>
        <w:t>Заявки</w:t>
      </w:r>
      <w:r w:rsidRPr="004D6FD5">
        <w:rPr>
          <w:snapToGrid w:val="0"/>
        </w:rPr>
        <w:t>,</w:t>
      </w:r>
      <w:r w:rsidRPr="00AF569C">
        <w:rPr>
          <w:b/>
          <w:snapToGrid w:val="0"/>
        </w:rPr>
        <w:t xml:space="preserve"> </w:t>
      </w:r>
      <w:r w:rsidRPr="00AF569C">
        <w:rPr>
          <w:snapToGrid w:val="0"/>
        </w:rPr>
        <w:t>используя адрес закрытой почты Поставщика</w:t>
      </w:r>
      <w:r>
        <w:rPr>
          <w:snapToGrid w:val="0"/>
        </w:rPr>
        <w:t xml:space="preserve">. Отправка перечня Заявок производится </w:t>
      </w:r>
      <w:r w:rsidRPr="00AF569C">
        <w:rPr>
          <w:snapToGrid w:val="0"/>
        </w:rPr>
        <w:t>Агентством</w:t>
      </w:r>
      <w:r>
        <w:rPr>
          <w:snapToGrid w:val="0"/>
        </w:rPr>
        <w:t xml:space="preserve"> с адреса </w:t>
      </w:r>
      <w:hyperlink r:id="rId13" w:history="1">
        <w:r>
          <w:rPr>
            <w:rStyle w:val="af0"/>
            <w:snapToGrid w:val="0"/>
            <w:lang w:val="en-US"/>
          </w:rPr>
          <w:t>YS</w:t>
        </w:r>
        <w:r w:rsidRPr="00965B98">
          <w:rPr>
            <w:rStyle w:val="af0"/>
            <w:snapToGrid w:val="0"/>
          </w:rPr>
          <w:t>@</w:t>
        </w:r>
        <w:r w:rsidRPr="004E183A">
          <w:rPr>
            <w:rStyle w:val="af0"/>
            <w:snapToGrid w:val="0"/>
            <w:lang w:val="en-US"/>
          </w:rPr>
          <w:t>ahml</w:t>
        </w:r>
        <w:r w:rsidRPr="00965B98">
          <w:rPr>
            <w:rStyle w:val="af0"/>
            <w:snapToGrid w:val="0"/>
          </w:rPr>
          <w:t>.</w:t>
        </w:r>
        <w:r w:rsidRPr="004E183A">
          <w:rPr>
            <w:rStyle w:val="af0"/>
            <w:snapToGrid w:val="0"/>
            <w:lang w:val="en-US"/>
          </w:rPr>
          <w:t>ru</w:t>
        </w:r>
      </w:hyperlink>
      <w:r w:rsidRPr="00965B98">
        <w:rPr>
          <w:snapToGrid w:val="0"/>
        </w:rPr>
        <w:t xml:space="preserve"> </w:t>
      </w:r>
      <w:r>
        <w:rPr>
          <w:snapToGrid w:val="0"/>
        </w:rPr>
        <w:t xml:space="preserve">на адрес закрытой почты </w:t>
      </w:r>
      <w:r w:rsidRPr="00AF569C">
        <w:rPr>
          <w:snapToGrid w:val="0"/>
        </w:rPr>
        <w:t>Поставщика</w:t>
      </w:r>
      <w:r>
        <w:rPr>
          <w:snapToGrid w:val="0"/>
        </w:rPr>
        <w:t xml:space="preserve"> ежедневно в дату поступления заявки от потенциального заемщика на сайт Агентства (если приходится на выходной день – в первый рабочий день, следующий  за днем поступления  заявки от потенциального заемщика на сайт Агентства) </w:t>
      </w:r>
      <w:r w:rsidRPr="00B905A3">
        <w:rPr>
          <w:snapToGrid w:val="0"/>
        </w:rPr>
        <w:t>в период с даты подписания настоящего договор</w:t>
      </w:r>
      <w:r>
        <w:rPr>
          <w:snapToGrid w:val="0"/>
        </w:rPr>
        <w:t>а.</w:t>
      </w:r>
    </w:p>
    <w:p w:rsidR="003C21D1" w:rsidRPr="004B3A47" w:rsidRDefault="003C21D1" w:rsidP="003C21D1">
      <w:pPr>
        <w:pStyle w:val="Normal1"/>
        <w:numPr>
          <w:ilvl w:val="1"/>
          <w:numId w:val="2"/>
        </w:numPr>
        <w:tabs>
          <w:tab w:val="num" w:pos="567"/>
          <w:tab w:val="num" w:pos="720"/>
        </w:tabs>
        <w:spacing w:before="60" w:after="60"/>
        <w:ind w:hanging="396"/>
        <w:jc w:val="both"/>
      </w:pPr>
      <w:r w:rsidRPr="00AF569C">
        <w:t>Агентство</w:t>
      </w:r>
      <w:r w:rsidRPr="004B3A47">
        <w:t xml:space="preserve"> вправе в одностороннем порядке приостановить выкуп Закладных из конкретного региона в случае превышения уровня просроченной задолженности</w:t>
      </w:r>
      <w:r>
        <w:rPr>
          <w:rStyle w:val="a7"/>
        </w:rPr>
        <w:footnoteReference w:id="1"/>
      </w:r>
      <w:r w:rsidRPr="004B3A47">
        <w:t xml:space="preserve"> значения α по Закладным, </w:t>
      </w:r>
      <w:r w:rsidRPr="0094071D">
        <w:t>выкупленным Агентством у Поставщика в данном регионе на основании</w:t>
      </w:r>
      <w:r>
        <w:t xml:space="preserve"> настоящего</w:t>
      </w:r>
      <w:r w:rsidRPr="0094071D">
        <w:t xml:space="preserve"> </w:t>
      </w:r>
      <w:r>
        <w:t>д</w:t>
      </w:r>
      <w:r w:rsidRPr="0094071D">
        <w:t>оговора. При этом Агентство направляет Поставщику письменное уведомление о принятом Агентством решении</w:t>
      </w:r>
      <w:r w:rsidRPr="004B3A47">
        <w:t xml:space="preserve">. </w:t>
      </w:r>
    </w:p>
    <w:p w:rsidR="003C21D1" w:rsidRPr="004B3A47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720"/>
          <w:tab w:val="num" w:pos="1418"/>
          <w:tab w:val="num" w:pos="1968"/>
        </w:tabs>
        <w:spacing w:before="60" w:after="60"/>
        <w:ind w:left="1418" w:hanging="709"/>
        <w:jc w:val="both"/>
      </w:pPr>
      <w:r w:rsidRPr="004B3A47">
        <w:t>Зна</w:t>
      </w:r>
      <w:r>
        <w:t>чение α определяется в размере 2</w:t>
      </w:r>
      <w:r w:rsidRPr="004B3A47">
        <w:t>% (</w:t>
      </w:r>
      <w:r>
        <w:t>Два</w:t>
      </w:r>
      <w:r w:rsidRPr="004B3A47">
        <w:t xml:space="preserve"> процент</w:t>
      </w:r>
      <w:r>
        <w:t>а</w:t>
      </w:r>
      <w:r w:rsidRPr="004B3A47">
        <w:t xml:space="preserve">) от портфеля Закладных, выкупленных </w:t>
      </w:r>
      <w:r w:rsidRPr="0094071D">
        <w:t>Агентством у Поставщика</w:t>
      </w:r>
      <w:r w:rsidRPr="004B3A47">
        <w:t xml:space="preserve"> в конкретном регионе на основании</w:t>
      </w:r>
      <w:r>
        <w:t xml:space="preserve"> настоящего</w:t>
      </w:r>
      <w:r w:rsidRPr="004B3A47">
        <w:t xml:space="preserve"> </w:t>
      </w:r>
      <w:r>
        <w:t>д</w:t>
      </w:r>
      <w:r w:rsidRPr="004B3A47">
        <w:t>оговора.</w:t>
      </w:r>
    </w:p>
    <w:p w:rsidR="003C21D1" w:rsidRPr="004B3A47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720"/>
          <w:tab w:val="num" w:pos="1418"/>
          <w:tab w:val="num" w:pos="1968"/>
        </w:tabs>
        <w:spacing w:before="60" w:after="60"/>
        <w:ind w:left="1418" w:hanging="709"/>
        <w:jc w:val="both"/>
      </w:pPr>
      <w:r w:rsidRPr="004B3A47">
        <w:t xml:space="preserve">В случае снижения </w:t>
      </w:r>
      <w:r w:rsidRPr="00194C8E">
        <w:t xml:space="preserve">Поставщиком </w:t>
      </w:r>
      <w:r w:rsidRPr="004B3A47">
        <w:t>уровня просроченной задолженности в конкретном регионе по Закладным, выкупленным на основании</w:t>
      </w:r>
      <w:r>
        <w:t xml:space="preserve"> настоящего д</w:t>
      </w:r>
      <w:r w:rsidRPr="004B3A47">
        <w:t xml:space="preserve">оговора у </w:t>
      </w:r>
      <w:r w:rsidRPr="00194C8E">
        <w:t>Поставщика</w:t>
      </w:r>
      <w:r w:rsidRPr="004B3A47">
        <w:t xml:space="preserve">, ниже значения α </w:t>
      </w:r>
      <w:r w:rsidRPr="00194C8E">
        <w:t xml:space="preserve">Агентство </w:t>
      </w:r>
      <w:r w:rsidRPr="004B3A47">
        <w:t xml:space="preserve">вправе принять решение о возобновлении рефинансирования (выкупа) Закладных из данного региона путем направления </w:t>
      </w:r>
      <w:r w:rsidRPr="00FE5351">
        <w:t xml:space="preserve">Поставщику </w:t>
      </w:r>
      <w:r w:rsidRPr="004B3A47">
        <w:t>письменного уведомления о принятом решении.</w:t>
      </w:r>
    </w:p>
    <w:p w:rsidR="003C21D1" w:rsidRPr="000D0007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720"/>
          <w:tab w:val="num" w:pos="1418"/>
          <w:tab w:val="num" w:pos="1968"/>
        </w:tabs>
        <w:spacing w:before="60" w:after="60"/>
        <w:ind w:left="1418" w:hanging="709"/>
        <w:jc w:val="both"/>
      </w:pPr>
      <w:r w:rsidRPr="004B3A47">
        <w:t xml:space="preserve">Возобновление </w:t>
      </w:r>
      <w:r w:rsidRPr="00FE5351">
        <w:t>обязательств Агентства</w:t>
      </w:r>
      <w:r w:rsidRPr="004B3A47">
        <w:t xml:space="preserve"> в соответствии с п. </w:t>
      </w:r>
      <w:r>
        <w:t>2</w:t>
      </w:r>
      <w:r w:rsidRPr="004B3A47">
        <w:t>.1</w:t>
      </w:r>
      <w:r>
        <w:t>7</w:t>
      </w:r>
      <w:r w:rsidRPr="004B3A47">
        <w:t>.</w:t>
      </w:r>
      <w:r>
        <w:t>2 настоящего</w:t>
      </w:r>
      <w:r w:rsidRPr="004B3A47">
        <w:t xml:space="preserve"> </w:t>
      </w:r>
      <w:r>
        <w:t>д</w:t>
      </w:r>
      <w:r w:rsidRPr="004B3A47">
        <w:t xml:space="preserve">оговора вступает в силу с даты принятия соответствующего </w:t>
      </w:r>
      <w:r w:rsidRPr="00FE5351">
        <w:t>решения Агентством</w:t>
      </w:r>
      <w:r w:rsidRPr="004B3A47">
        <w:t>.</w:t>
      </w:r>
    </w:p>
    <w:p w:rsidR="003C21D1" w:rsidRPr="001E0487" w:rsidRDefault="003C21D1" w:rsidP="003C21D1">
      <w:pPr>
        <w:pStyle w:val="Normal1"/>
        <w:numPr>
          <w:ilvl w:val="0"/>
          <w:numId w:val="2"/>
        </w:numPr>
        <w:spacing w:before="60" w:after="60"/>
        <w:ind w:left="567" w:hanging="567"/>
        <w:jc w:val="both"/>
      </w:pPr>
      <w:r w:rsidRPr="001E0487">
        <w:rPr>
          <w:b/>
          <w:u w:val="single"/>
        </w:rPr>
        <w:t>Цена Закладных</w:t>
      </w:r>
    </w:p>
    <w:p w:rsidR="003C21D1" w:rsidRDefault="003C21D1" w:rsidP="003C21D1">
      <w:pPr>
        <w:pStyle w:val="Normal1"/>
        <w:numPr>
          <w:ilvl w:val="1"/>
          <w:numId w:val="2"/>
        </w:numPr>
        <w:spacing w:before="60" w:after="60"/>
        <w:ind w:hanging="396"/>
        <w:jc w:val="both"/>
      </w:pPr>
      <w:r>
        <w:t>Цена Закладной включает в себя:</w:t>
      </w:r>
    </w:p>
    <w:p w:rsidR="003C21D1" w:rsidRDefault="003C21D1" w:rsidP="003C21D1">
      <w:pPr>
        <w:pStyle w:val="Normal1"/>
        <w:numPr>
          <w:ilvl w:val="0"/>
          <w:numId w:val="10"/>
        </w:numPr>
        <w:spacing w:before="60" w:after="60"/>
        <w:ind w:left="993" w:hanging="284"/>
        <w:jc w:val="both"/>
      </w:pPr>
      <w:r>
        <w:t>Остаток долга по Части-1 Ипотечного кредита/займа;</w:t>
      </w:r>
    </w:p>
    <w:p w:rsidR="003C21D1" w:rsidRDefault="003C21D1" w:rsidP="003C21D1">
      <w:pPr>
        <w:pStyle w:val="Normal1"/>
        <w:numPr>
          <w:ilvl w:val="0"/>
          <w:numId w:val="10"/>
        </w:numPr>
        <w:spacing w:before="60" w:after="60"/>
        <w:ind w:left="993" w:hanging="284"/>
        <w:jc w:val="both"/>
      </w:pPr>
      <w:r>
        <w:t>Накопленные</w:t>
      </w:r>
      <w:r w:rsidRPr="00DE32FE">
        <w:t xml:space="preserve"> проценты</w:t>
      </w:r>
      <w:r>
        <w:t>;</w:t>
      </w:r>
    </w:p>
    <w:p w:rsidR="003C21D1" w:rsidRDefault="003C21D1" w:rsidP="003C21D1">
      <w:pPr>
        <w:pStyle w:val="Normal1"/>
        <w:numPr>
          <w:ilvl w:val="0"/>
          <w:numId w:val="10"/>
        </w:numPr>
        <w:spacing w:before="60" w:after="60"/>
        <w:ind w:left="993" w:hanging="284"/>
        <w:jc w:val="both"/>
      </w:pPr>
      <w:r>
        <w:t>Остаток долга по Части-2 Ипотечного кредита/займа;</w:t>
      </w:r>
    </w:p>
    <w:p w:rsidR="003C21D1" w:rsidRDefault="003C21D1" w:rsidP="003C21D1">
      <w:pPr>
        <w:pStyle w:val="Normal1"/>
        <w:numPr>
          <w:ilvl w:val="0"/>
          <w:numId w:val="10"/>
        </w:numPr>
        <w:spacing w:before="60" w:after="60"/>
        <w:ind w:left="993" w:hanging="284"/>
        <w:jc w:val="both"/>
      </w:pPr>
      <w:r>
        <w:t>Учетные проценты по Части-1 Ипотечного кредита/займа;</w:t>
      </w:r>
    </w:p>
    <w:p w:rsidR="003C21D1" w:rsidRDefault="003C21D1" w:rsidP="003C21D1">
      <w:pPr>
        <w:pStyle w:val="Normal1"/>
        <w:numPr>
          <w:ilvl w:val="0"/>
          <w:numId w:val="10"/>
        </w:numPr>
        <w:spacing w:before="60" w:after="60"/>
        <w:ind w:left="993" w:hanging="284"/>
        <w:jc w:val="both"/>
      </w:pPr>
      <w:r>
        <w:t>Учетные проценты по Части-2 Ипотечного кредита/займа;</w:t>
      </w:r>
    </w:p>
    <w:p w:rsidR="003C21D1" w:rsidRDefault="003C21D1" w:rsidP="003C21D1">
      <w:pPr>
        <w:pStyle w:val="Normal1"/>
        <w:numPr>
          <w:ilvl w:val="0"/>
          <w:numId w:val="10"/>
        </w:numPr>
        <w:spacing w:before="60" w:after="60"/>
        <w:ind w:left="993" w:hanging="284"/>
        <w:jc w:val="both"/>
      </w:pPr>
      <w:r>
        <w:t>Сумму повышающего коэффициента, рассчитанную по формуле</w:t>
      </w:r>
    </w:p>
    <w:p w:rsidR="003C21D1" w:rsidRPr="00296EF3" w:rsidRDefault="003C21D1" w:rsidP="003C21D1">
      <w:pPr>
        <w:pStyle w:val="Normal1"/>
        <w:ind w:left="993"/>
        <w:jc w:val="both"/>
      </w:pPr>
      <w:r w:rsidRPr="00296EF3">
        <w:t xml:space="preserve">Сумма </w:t>
      </w:r>
      <w:r>
        <w:t xml:space="preserve">повышающего коэффициента </w:t>
      </w:r>
      <w:r w:rsidRPr="00296EF3">
        <w:t xml:space="preserve">= </w:t>
      </w:r>
      <w:r>
        <w:t>Остаток долга по Части-1 Ипотечного кредита/займа × П</w:t>
      </w:r>
      <w:r w:rsidRPr="00D83AC0">
        <w:rPr>
          <w:sz w:val="10"/>
          <w:szCs w:val="10"/>
        </w:rPr>
        <w:t>1</w:t>
      </w:r>
      <w:r w:rsidRPr="001B1248">
        <w:rPr>
          <w:sz w:val="10"/>
          <w:szCs w:val="10"/>
        </w:rPr>
        <w:t xml:space="preserve"> </w:t>
      </w:r>
      <w:r>
        <w:t>+ Остаток долга по Части-2 Ипотечного кредита/займа × П</w:t>
      </w:r>
      <w:r w:rsidRPr="00D83AC0">
        <w:rPr>
          <w:sz w:val="10"/>
          <w:szCs w:val="10"/>
        </w:rPr>
        <w:t>1</w:t>
      </w:r>
      <w:r w:rsidRPr="00296EF3">
        <w:t>,</w:t>
      </w:r>
    </w:p>
    <w:p w:rsidR="003C21D1" w:rsidRDefault="003C21D1" w:rsidP="003C21D1">
      <w:pPr>
        <w:pStyle w:val="af4"/>
        <w:tabs>
          <w:tab w:val="left" w:pos="1843"/>
        </w:tabs>
        <w:spacing w:before="120"/>
        <w:ind w:left="993"/>
        <w:jc w:val="both"/>
      </w:pPr>
      <w:r w:rsidRPr="00296EF3">
        <w:rPr>
          <w:sz w:val="20"/>
          <w:szCs w:val="20"/>
        </w:rPr>
        <w:t>где</w:t>
      </w:r>
      <w:r>
        <w:rPr>
          <w:sz w:val="20"/>
          <w:szCs w:val="20"/>
        </w:rPr>
        <w:t xml:space="preserve"> </w:t>
      </w:r>
      <w:r w:rsidRPr="006C5E7C">
        <w:rPr>
          <w:snapToGrid w:val="0"/>
          <w:sz w:val="20"/>
          <w:szCs w:val="20"/>
        </w:rPr>
        <w:t>П1 – повышающий коэффициент, применяемый при выкупе Закладной Агентством, равный ___</w:t>
      </w:r>
      <w:r w:rsidRPr="00482261">
        <w:rPr>
          <w:snapToGrid w:val="0"/>
        </w:rPr>
        <w:t xml:space="preserve"> </w:t>
      </w:r>
      <w:r w:rsidRPr="00296EF3">
        <w:rPr>
          <w:snapToGrid w:val="0"/>
        </w:rPr>
        <w:t>(</w:t>
      </w:r>
      <w:r w:rsidRPr="006F1AC2">
        <w:rPr>
          <w:i/>
          <w:sz w:val="18"/>
          <w:szCs w:val="18"/>
          <w:highlight w:val="yellow"/>
        </w:rPr>
        <w:t>Необходимо вписывать значение из ИУ</w:t>
      </w:r>
      <w:r>
        <w:rPr>
          <w:i/>
          <w:sz w:val="18"/>
          <w:szCs w:val="18"/>
          <w:highlight w:val="yellow"/>
        </w:rPr>
        <w:t>Р</w:t>
      </w:r>
      <w:r w:rsidRPr="006F1AC2">
        <w:rPr>
          <w:i/>
          <w:sz w:val="18"/>
          <w:szCs w:val="18"/>
          <w:highlight w:val="yellow"/>
        </w:rPr>
        <w:t xml:space="preserve"> в зависимости от рейтинга поставщика, но не более </w:t>
      </w:r>
      <w:r w:rsidRPr="00482261">
        <w:rPr>
          <w:i/>
          <w:sz w:val="18"/>
          <w:szCs w:val="18"/>
          <w:highlight w:val="yellow"/>
        </w:rPr>
        <w:t>0,01</w:t>
      </w:r>
      <w:r>
        <w:rPr>
          <w:snapToGrid w:val="0"/>
        </w:rPr>
        <w:t>).</w:t>
      </w:r>
    </w:p>
    <w:p w:rsidR="003C21D1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968"/>
        </w:tabs>
        <w:spacing w:before="60" w:after="60"/>
        <w:ind w:left="1418" w:hanging="709"/>
        <w:jc w:val="both"/>
      </w:pPr>
      <w:r>
        <w:t>Остаток долга по Части-1 Ипотечного кредита/займа</w:t>
      </w:r>
      <w:r w:rsidRPr="00DE32FE">
        <w:t xml:space="preserve"> – </w:t>
      </w:r>
      <w:r w:rsidRPr="00DE32FE">
        <w:rPr>
          <w:snapToGrid w:val="0"/>
        </w:rPr>
        <w:t xml:space="preserve">объем плановых требований по возврату Части-1 Ипотечного кредита/займа на </w:t>
      </w:r>
      <w:r>
        <w:rPr>
          <w:snapToGrid w:val="0"/>
        </w:rPr>
        <w:t>Д</w:t>
      </w:r>
      <w:r w:rsidRPr="00DE32FE">
        <w:rPr>
          <w:snapToGrid w:val="0"/>
        </w:rPr>
        <w:t xml:space="preserve">ату </w:t>
      </w:r>
      <w:r>
        <w:rPr>
          <w:snapToGrid w:val="0"/>
        </w:rPr>
        <w:t>П</w:t>
      </w:r>
      <w:r w:rsidRPr="00DE32FE">
        <w:rPr>
          <w:snapToGrid w:val="0"/>
        </w:rPr>
        <w:t>оставки</w:t>
      </w:r>
      <w:r>
        <w:t xml:space="preserve">. </w:t>
      </w:r>
    </w:p>
    <w:p w:rsidR="003C21D1" w:rsidRPr="008426A4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968"/>
        </w:tabs>
        <w:spacing w:before="60" w:after="60"/>
        <w:ind w:left="1418" w:hanging="709"/>
        <w:jc w:val="both"/>
        <w:rPr>
          <w:snapToGrid w:val="0"/>
        </w:rPr>
      </w:pPr>
      <w:r w:rsidRPr="008426A4">
        <w:rPr>
          <w:snapToGrid w:val="0"/>
        </w:rPr>
        <w:t>Накопленные проценты – процентная задолженность, возникающая как разница между суммой начисленных и фактически оплаченных за прошедшие Процентные периоды процентов по Части -1 в соответствии с условиями Кредитного договора/Договора  займа.</w:t>
      </w:r>
    </w:p>
    <w:p w:rsidR="003C21D1" w:rsidRDefault="003C21D1" w:rsidP="003C21D1">
      <w:pPr>
        <w:pStyle w:val="Normal1"/>
        <w:numPr>
          <w:ilvl w:val="2"/>
          <w:numId w:val="2"/>
        </w:numPr>
        <w:tabs>
          <w:tab w:val="clear" w:pos="1826"/>
          <w:tab w:val="num" w:pos="1968"/>
        </w:tabs>
        <w:spacing w:before="60" w:after="60"/>
        <w:ind w:left="1418" w:hanging="709"/>
        <w:jc w:val="both"/>
      </w:pPr>
      <w:r>
        <w:t xml:space="preserve">Остаток долга по Части-2 Ипотечного кредита/займа </w:t>
      </w:r>
      <w:r w:rsidRPr="00DE32FE">
        <w:t>–</w:t>
      </w:r>
      <w:r>
        <w:t xml:space="preserve"> </w:t>
      </w:r>
      <w:r w:rsidRPr="00CB63D5">
        <w:t xml:space="preserve">объем требований по возврату Части-2 </w:t>
      </w:r>
      <w:r>
        <w:t>И</w:t>
      </w:r>
      <w:r w:rsidRPr="00CB63D5">
        <w:t>потечного кредита</w:t>
      </w:r>
      <w:r>
        <w:t>/займа</w:t>
      </w:r>
      <w:r w:rsidRPr="00CB63D5">
        <w:t xml:space="preserve"> на </w:t>
      </w:r>
      <w:r>
        <w:t>Д</w:t>
      </w:r>
      <w:r w:rsidRPr="00CB63D5">
        <w:t xml:space="preserve">ату </w:t>
      </w:r>
      <w:r>
        <w:t>П</w:t>
      </w:r>
      <w:r w:rsidRPr="00CB63D5">
        <w:t>оставки.</w:t>
      </w:r>
    </w:p>
    <w:p w:rsidR="003C21D1" w:rsidRDefault="003C21D1" w:rsidP="003C21D1">
      <w:pPr>
        <w:numPr>
          <w:ilvl w:val="2"/>
          <w:numId w:val="2"/>
        </w:numPr>
        <w:tabs>
          <w:tab w:val="clear" w:pos="1826"/>
          <w:tab w:val="left" w:pos="1418"/>
          <w:tab w:val="num" w:pos="1968"/>
        </w:tabs>
        <w:spacing w:before="60"/>
        <w:ind w:left="1418" w:hanging="709"/>
        <w:jc w:val="both"/>
        <w:rPr>
          <w:sz w:val="20"/>
          <w:szCs w:val="20"/>
        </w:rPr>
      </w:pPr>
      <w:r w:rsidRPr="0058215D">
        <w:rPr>
          <w:sz w:val="20"/>
          <w:szCs w:val="20"/>
        </w:rPr>
        <w:t>Учетные проценты</w:t>
      </w:r>
      <w:r>
        <w:t xml:space="preserve"> </w:t>
      </w:r>
      <w:r>
        <w:rPr>
          <w:sz w:val="20"/>
          <w:szCs w:val="20"/>
        </w:rPr>
        <w:t xml:space="preserve">по Части-1 Ипотечного кредита/займа </w:t>
      </w:r>
      <w:r w:rsidRPr="00DE32FE">
        <w:t>–</w:t>
      </w:r>
      <w:r>
        <w:t xml:space="preserve"> </w:t>
      </w:r>
      <w:r w:rsidRPr="0054708E">
        <w:rPr>
          <w:sz w:val="20"/>
          <w:szCs w:val="20"/>
        </w:rPr>
        <w:t xml:space="preserve">объем плановых требований по уплате процентов по </w:t>
      </w:r>
      <w:r w:rsidRPr="007375DA">
        <w:rPr>
          <w:sz w:val="20"/>
          <w:szCs w:val="20"/>
        </w:rPr>
        <w:t xml:space="preserve">Остатку долга по </w:t>
      </w:r>
      <w:r>
        <w:rPr>
          <w:sz w:val="20"/>
          <w:szCs w:val="20"/>
        </w:rPr>
        <w:t xml:space="preserve">Части-1 Ипотечного кредита/займа </w:t>
      </w:r>
      <w:r w:rsidRPr="0054708E">
        <w:rPr>
          <w:sz w:val="20"/>
          <w:szCs w:val="20"/>
        </w:rPr>
        <w:t xml:space="preserve">за период, считая с даты, следующей за датой окончания последнего оплаченного Процентного периода, по Дату </w:t>
      </w:r>
      <w:r>
        <w:rPr>
          <w:sz w:val="20"/>
          <w:szCs w:val="20"/>
        </w:rPr>
        <w:t>П</w:t>
      </w:r>
      <w:r w:rsidRPr="0054708E">
        <w:rPr>
          <w:sz w:val="20"/>
          <w:szCs w:val="20"/>
        </w:rPr>
        <w:t>оставки (включая эту дату)</w:t>
      </w:r>
      <w:r>
        <w:rPr>
          <w:sz w:val="20"/>
          <w:szCs w:val="20"/>
        </w:rPr>
        <w:t>,</w:t>
      </w:r>
      <w:r w:rsidRPr="0054708E">
        <w:rPr>
          <w:sz w:val="20"/>
          <w:szCs w:val="20"/>
        </w:rPr>
        <w:t xml:space="preserve"> либо в случае, когда Дата </w:t>
      </w:r>
      <w:r>
        <w:rPr>
          <w:sz w:val="20"/>
          <w:szCs w:val="20"/>
        </w:rPr>
        <w:t>П</w:t>
      </w:r>
      <w:r w:rsidRPr="0054708E">
        <w:rPr>
          <w:sz w:val="20"/>
          <w:szCs w:val="20"/>
        </w:rPr>
        <w:t xml:space="preserve">оставки </w:t>
      </w:r>
      <w:r w:rsidRPr="0090341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4708E">
        <w:rPr>
          <w:sz w:val="20"/>
          <w:szCs w:val="20"/>
        </w:rPr>
        <w:t xml:space="preserve">в том же месяце, в котором был предоставлен </w:t>
      </w:r>
      <w:r>
        <w:rPr>
          <w:sz w:val="20"/>
          <w:szCs w:val="20"/>
        </w:rPr>
        <w:t xml:space="preserve">Ипотечный </w:t>
      </w:r>
      <w:r w:rsidRPr="0054708E">
        <w:rPr>
          <w:sz w:val="20"/>
          <w:szCs w:val="20"/>
        </w:rPr>
        <w:t>кредит/заем, либо в месяце</w:t>
      </w:r>
      <w:r>
        <w:rPr>
          <w:sz w:val="20"/>
          <w:szCs w:val="20"/>
        </w:rPr>
        <w:t>,</w:t>
      </w:r>
      <w:r w:rsidRPr="00DE32FE">
        <w:rPr>
          <w:sz w:val="20"/>
          <w:szCs w:val="20"/>
        </w:rPr>
        <w:t xml:space="preserve"> </w:t>
      </w:r>
      <w:r w:rsidRPr="0054708E">
        <w:rPr>
          <w:sz w:val="20"/>
          <w:szCs w:val="20"/>
        </w:rPr>
        <w:t xml:space="preserve">следующем за месяцем, в котором был предоставлен </w:t>
      </w:r>
      <w:r>
        <w:rPr>
          <w:sz w:val="20"/>
          <w:szCs w:val="20"/>
        </w:rPr>
        <w:t xml:space="preserve">Ипотечный </w:t>
      </w:r>
      <w:r w:rsidRPr="0054708E">
        <w:rPr>
          <w:sz w:val="20"/>
          <w:szCs w:val="20"/>
        </w:rPr>
        <w:t>кредит/заем</w:t>
      </w:r>
      <w:r>
        <w:rPr>
          <w:sz w:val="20"/>
          <w:szCs w:val="20"/>
        </w:rPr>
        <w:t xml:space="preserve"> </w:t>
      </w:r>
      <w:r w:rsidRPr="00DE32FE">
        <w:t>–</w:t>
      </w:r>
      <w:r>
        <w:t xml:space="preserve"> </w:t>
      </w:r>
      <w:r w:rsidRPr="0054708E">
        <w:rPr>
          <w:sz w:val="20"/>
          <w:szCs w:val="20"/>
        </w:rPr>
        <w:t xml:space="preserve">объем плановых требований по уплате процентов по </w:t>
      </w:r>
      <w:r w:rsidRPr="00CD48B7">
        <w:rPr>
          <w:sz w:val="20"/>
          <w:szCs w:val="20"/>
        </w:rPr>
        <w:t>Остатку долга по Части-1</w:t>
      </w:r>
      <w:r>
        <w:rPr>
          <w:snapToGrid w:val="0"/>
        </w:rPr>
        <w:t xml:space="preserve"> </w:t>
      </w:r>
      <w:r w:rsidRPr="0054708E">
        <w:rPr>
          <w:sz w:val="20"/>
          <w:szCs w:val="20"/>
        </w:rPr>
        <w:t xml:space="preserve">за период, считая с даты, следующей за датой выдачи </w:t>
      </w:r>
      <w:r>
        <w:rPr>
          <w:sz w:val="20"/>
          <w:szCs w:val="20"/>
        </w:rPr>
        <w:t xml:space="preserve">Ипотечного </w:t>
      </w:r>
      <w:r w:rsidRPr="0054708E">
        <w:rPr>
          <w:sz w:val="20"/>
          <w:szCs w:val="20"/>
        </w:rPr>
        <w:t xml:space="preserve">кредита/займа по Дату </w:t>
      </w:r>
      <w:r>
        <w:rPr>
          <w:sz w:val="20"/>
          <w:szCs w:val="20"/>
        </w:rPr>
        <w:t>П</w:t>
      </w:r>
      <w:r w:rsidRPr="0054708E">
        <w:rPr>
          <w:sz w:val="20"/>
          <w:szCs w:val="20"/>
        </w:rPr>
        <w:t>оставки (включая эту дату).</w:t>
      </w:r>
    </w:p>
    <w:p w:rsidR="003C21D1" w:rsidRDefault="003C21D1" w:rsidP="003C21D1">
      <w:pPr>
        <w:numPr>
          <w:ilvl w:val="2"/>
          <w:numId w:val="2"/>
        </w:numPr>
        <w:tabs>
          <w:tab w:val="clear" w:pos="1826"/>
          <w:tab w:val="left" w:pos="1418"/>
          <w:tab w:val="num" w:pos="1968"/>
        </w:tabs>
        <w:spacing w:before="60"/>
        <w:ind w:left="1418" w:hanging="709"/>
        <w:jc w:val="both"/>
        <w:rPr>
          <w:sz w:val="20"/>
          <w:szCs w:val="20"/>
        </w:rPr>
      </w:pPr>
      <w:r w:rsidRPr="0058215D">
        <w:rPr>
          <w:sz w:val="20"/>
          <w:szCs w:val="20"/>
        </w:rPr>
        <w:t>Учетные проценты</w:t>
      </w:r>
      <w:r>
        <w:t xml:space="preserve"> </w:t>
      </w:r>
      <w:r>
        <w:rPr>
          <w:sz w:val="20"/>
          <w:szCs w:val="20"/>
        </w:rPr>
        <w:t xml:space="preserve">по Части-2 Ипотечного кредита/займа </w:t>
      </w:r>
      <w:r w:rsidRPr="00DE32FE">
        <w:t>–</w:t>
      </w:r>
      <w:r>
        <w:t xml:space="preserve"> </w:t>
      </w:r>
      <w:r w:rsidRPr="0054708E">
        <w:rPr>
          <w:sz w:val="20"/>
          <w:szCs w:val="20"/>
        </w:rPr>
        <w:t xml:space="preserve">объем плановых требований по уплате процентов по </w:t>
      </w:r>
      <w:r>
        <w:rPr>
          <w:sz w:val="20"/>
          <w:szCs w:val="20"/>
        </w:rPr>
        <w:t>Остатку долга Части-2 Ипотечного кредита/займа</w:t>
      </w:r>
      <w:r w:rsidRPr="0054708E">
        <w:rPr>
          <w:sz w:val="20"/>
          <w:szCs w:val="20"/>
        </w:rPr>
        <w:t xml:space="preserve"> за период, считая с даты, следующей за датой </w:t>
      </w:r>
      <w:r>
        <w:rPr>
          <w:sz w:val="20"/>
          <w:szCs w:val="20"/>
        </w:rPr>
        <w:t xml:space="preserve">списания процентов по Части-2 Ипотечного кредита/займа за </w:t>
      </w:r>
      <w:r>
        <w:rPr>
          <w:sz w:val="20"/>
          <w:szCs w:val="20"/>
        </w:rPr>
        <w:lastRenderedPageBreak/>
        <w:t>счет поступления средств субсидии или средств материнского (семейного) капитала</w:t>
      </w:r>
      <w:r w:rsidRPr="0054708E">
        <w:rPr>
          <w:sz w:val="20"/>
          <w:szCs w:val="20"/>
        </w:rPr>
        <w:t xml:space="preserve">, по Дату </w:t>
      </w:r>
      <w:r>
        <w:rPr>
          <w:sz w:val="20"/>
          <w:szCs w:val="20"/>
        </w:rPr>
        <w:t>П</w:t>
      </w:r>
      <w:r w:rsidRPr="0054708E">
        <w:rPr>
          <w:sz w:val="20"/>
          <w:szCs w:val="20"/>
        </w:rPr>
        <w:t xml:space="preserve">оставки (включая эту дату) либо, </w:t>
      </w:r>
      <w:r>
        <w:rPr>
          <w:sz w:val="20"/>
          <w:szCs w:val="20"/>
        </w:rPr>
        <w:t xml:space="preserve">если платежи отсутствуют </w:t>
      </w:r>
      <w:r w:rsidRPr="00DE32FE">
        <w:t>–</w:t>
      </w:r>
      <w:r>
        <w:t xml:space="preserve"> </w:t>
      </w:r>
      <w:r w:rsidRPr="0054708E">
        <w:rPr>
          <w:sz w:val="20"/>
          <w:szCs w:val="20"/>
        </w:rPr>
        <w:t xml:space="preserve">объем плановых требований по уплате процентов по </w:t>
      </w:r>
      <w:r>
        <w:rPr>
          <w:sz w:val="20"/>
          <w:szCs w:val="20"/>
        </w:rPr>
        <w:t>Сумме Части-2 Ипотечного кредита/займа</w:t>
      </w:r>
      <w:r w:rsidRPr="0054708E">
        <w:rPr>
          <w:sz w:val="20"/>
          <w:szCs w:val="20"/>
        </w:rPr>
        <w:t xml:space="preserve"> за период, считая с даты, следующей за датой выдачи </w:t>
      </w:r>
      <w:r>
        <w:rPr>
          <w:sz w:val="20"/>
          <w:szCs w:val="20"/>
        </w:rPr>
        <w:t xml:space="preserve">Ипотечного </w:t>
      </w:r>
      <w:r w:rsidRPr="0054708E">
        <w:rPr>
          <w:sz w:val="20"/>
          <w:szCs w:val="20"/>
        </w:rPr>
        <w:t xml:space="preserve">кредита/займа по Дату </w:t>
      </w:r>
      <w:r>
        <w:rPr>
          <w:sz w:val="20"/>
          <w:szCs w:val="20"/>
        </w:rPr>
        <w:t>П</w:t>
      </w:r>
      <w:r w:rsidRPr="0054708E">
        <w:rPr>
          <w:sz w:val="20"/>
          <w:szCs w:val="20"/>
        </w:rPr>
        <w:t>оставки (включая эту дату</w:t>
      </w:r>
      <w:r>
        <w:rPr>
          <w:sz w:val="20"/>
          <w:szCs w:val="20"/>
        </w:rPr>
        <w:t>)</w:t>
      </w:r>
      <w:r w:rsidRPr="0054708E">
        <w:rPr>
          <w:sz w:val="20"/>
          <w:szCs w:val="20"/>
        </w:rPr>
        <w:t>.</w:t>
      </w:r>
    </w:p>
    <w:p w:rsidR="003C21D1" w:rsidRPr="00CD48B7" w:rsidRDefault="003C21D1" w:rsidP="003C21D1">
      <w:pPr>
        <w:pStyle w:val="af4"/>
        <w:numPr>
          <w:ilvl w:val="1"/>
          <w:numId w:val="2"/>
        </w:numPr>
        <w:tabs>
          <w:tab w:val="left" w:pos="1418"/>
        </w:tabs>
        <w:spacing w:before="60"/>
        <w:ind w:hanging="396"/>
        <w:jc w:val="both"/>
        <w:rPr>
          <w:snapToGrid w:val="0"/>
          <w:sz w:val="20"/>
          <w:szCs w:val="20"/>
        </w:rPr>
      </w:pPr>
      <w:r w:rsidRPr="00790AAB">
        <w:rPr>
          <w:snapToGrid w:val="0"/>
          <w:sz w:val="20"/>
          <w:szCs w:val="20"/>
        </w:rPr>
        <w:t xml:space="preserve">В фактический объем поставки (объем передаваемых </w:t>
      </w:r>
      <w:r w:rsidRPr="00A950D1">
        <w:rPr>
          <w:snapToGrid w:val="0"/>
          <w:sz w:val="20"/>
          <w:szCs w:val="20"/>
        </w:rPr>
        <w:t>Агентству</w:t>
      </w:r>
      <w:r w:rsidRPr="00790AAB">
        <w:rPr>
          <w:snapToGrid w:val="0"/>
          <w:sz w:val="20"/>
          <w:szCs w:val="20"/>
        </w:rPr>
        <w:t xml:space="preserve"> Закладных) засчитывается </w:t>
      </w:r>
      <w:r>
        <w:rPr>
          <w:snapToGrid w:val="0"/>
          <w:sz w:val="20"/>
          <w:szCs w:val="20"/>
        </w:rPr>
        <w:t>сумма Остатка долга по Части-1 Ипотечного кредита/займа, Накопленных процентов и Остатка долга по Части-2 Ипотечного кредита/займа каждой Закладной</w:t>
      </w:r>
      <w:r w:rsidRPr="00790AAB">
        <w:rPr>
          <w:snapToGrid w:val="0"/>
          <w:sz w:val="20"/>
          <w:szCs w:val="20"/>
        </w:rPr>
        <w:t>, указанной в Акте приема-передачи Закладных</w:t>
      </w:r>
      <w:r>
        <w:rPr>
          <w:snapToGrid w:val="0"/>
          <w:sz w:val="20"/>
          <w:szCs w:val="20"/>
        </w:rPr>
        <w:t>.</w:t>
      </w:r>
    </w:p>
    <w:p w:rsidR="003C21D1" w:rsidRDefault="003C21D1" w:rsidP="003C21D1">
      <w:pPr>
        <w:numPr>
          <w:ilvl w:val="0"/>
          <w:numId w:val="2"/>
        </w:numPr>
        <w:tabs>
          <w:tab w:val="left" w:pos="540"/>
        </w:tabs>
        <w:spacing w:before="60" w:after="120"/>
        <w:rPr>
          <w:b/>
          <w:sz w:val="20"/>
          <w:szCs w:val="20"/>
          <w:u w:val="single"/>
        </w:rPr>
      </w:pPr>
      <w:r w:rsidRPr="00945039">
        <w:rPr>
          <w:b/>
          <w:sz w:val="20"/>
          <w:szCs w:val="20"/>
          <w:u w:val="single"/>
        </w:rPr>
        <w:t xml:space="preserve">Порядок оплаты </w:t>
      </w:r>
      <w:r>
        <w:rPr>
          <w:b/>
          <w:sz w:val="20"/>
          <w:szCs w:val="20"/>
          <w:u w:val="single"/>
        </w:rPr>
        <w:t>З</w:t>
      </w:r>
      <w:r w:rsidRPr="00945039">
        <w:rPr>
          <w:b/>
          <w:sz w:val="20"/>
          <w:szCs w:val="20"/>
          <w:u w:val="single"/>
        </w:rPr>
        <w:t>акладных</w:t>
      </w:r>
    </w:p>
    <w:p w:rsidR="003C21D1" w:rsidRPr="00B87B27" w:rsidRDefault="003C21D1" w:rsidP="003C21D1">
      <w:pPr>
        <w:pStyle w:val="Normal1"/>
        <w:numPr>
          <w:ilvl w:val="1"/>
          <w:numId w:val="2"/>
        </w:numPr>
        <w:tabs>
          <w:tab w:val="left" w:pos="709"/>
        </w:tabs>
        <w:spacing w:before="60" w:after="60"/>
        <w:ind w:hanging="396"/>
        <w:jc w:val="both"/>
      </w:pPr>
      <w:r w:rsidRPr="00945039">
        <w:t xml:space="preserve">Оплате/учету в счет предварительной оплаты </w:t>
      </w:r>
      <w:r w:rsidRPr="00A950D1">
        <w:t>Поставщику Агентством</w:t>
      </w:r>
      <w:r w:rsidRPr="00945039">
        <w:t xml:space="preserve"> подлежит общая сумма </w:t>
      </w:r>
      <w:r>
        <w:t>Ц</w:t>
      </w:r>
      <w:r w:rsidRPr="00945039">
        <w:t xml:space="preserve">ены всех Закладных, указанных в </w:t>
      </w:r>
      <w:r>
        <w:t>А</w:t>
      </w:r>
      <w:r w:rsidRPr="00945039">
        <w:t xml:space="preserve">кте приема-передачи </w:t>
      </w:r>
      <w:r>
        <w:t>З</w:t>
      </w:r>
      <w:r w:rsidRPr="00945039">
        <w:t>акладных</w:t>
      </w:r>
      <w:r w:rsidRPr="00B87B27">
        <w:t xml:space="preserve">. 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296EF3">
        <w:t xml:space="preserve">Оплата </w:t>
      </w:r>
      <w:r w:rsidRPr="00A950D1">
        <w:t xml:space="preserve">Агентством </w:t>
      </w:r>
      <w:r w:rsidRPr="00296EF3">
        <w:t>З</w:t>
      </w:r>
      <w:r w:rsidRPr="00D016DA">
        <w:t xml:space="preserve">акладных, указанных в Акте приема-передачи </w:t>
      </w:r>
      <w:r>
        <w:t>З</w:t>
      </w:r>
      <w:r w:rsidRPr="00D016DA">
        <w:t xml:space="preserve">акладных, производится в течение </w:t>
      </w:r>
      <w:r>
        <w:t xml:space="preserve">           </w:t>
      </w:r>
      <w:r w:rsidRPr="00D016DA">
        <w:t xml:space="preserve">2 (двух) рабочих дней от даты подписания </w:t>
      </w:r>
      <w:r w:rsidRPr="00A950D1">
        <w:t>Агентством</w:t>
      </w:r>
      <w:r w:rsidRPr="00D016DA">
        <w:t xml:space="preserve"> Акта приема-передачи </w:t>
      </w:r>
      <w:r>
        <w:t>З</w:t>
      </w:r>
      <w:r w:rsidRPr="00D016DA">
        <w:t xml:space="preserve">акладных путем перечисления денежных средств на указанный в настоящем договоре расчетный счет </w:t>
      </w:r>
      <w:r w:rsidRPr="00A950D1">
        <w:t xml:space="preserve">Поставщика </w:t>
      </w:r>
      <w:r w:rsidRPr="00D016DA">
        <w:t xml:space="preserve">в размере суммы, определенной в Акте приема-передачи </w:t>
      </w:r>
      <w:r>
        <w:t>З</w:t>
      </w:r>
      <w:r w:rsidRPr="00D016DA">
        <w:t>акладных в соответствии с п.</w:t>
      </w:r>
      <w:r>
        <w:t xml:space="preserve"> 4</w:t>
      </w:r>
      <w:r w:rsidRPr="00D016DA">
        <w:t xml:space="preserve">.1 настоящего договора, при условии </w:t>
      </w:r>
      <w:r w:rsidRPr="00A950D1">
        <w:t>выполнения Поставщиком</w:t>
      </w:r>
      <w:r w:rsidRPr="00D016DA">
        <w:t xml:space="preserve"> условий и порядка передачи Закладных, указанных в Соглашении.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left" w:pos="709"/>
        </w:tabs>
        <w:spacing w:before="60" w:after="60"/>
        <w:ind w:left="709" w:hanging="425"/>
        <w:jc w:val="both"/>
      </w:pPr>
      <w:r w:rsidRPr="00B87B27">
        <w:t>Стороны</w:t>
      </w:r>
      <w:r w:rsidRPr="00945039">
        <w:t xml:space="preserve"> договорились, что </w:t>
      </w:r>
      <w:r w:rsidRPr="00A950D1">
        <w:t>Поставщику</w:t>
      </w:r>
      <w:r w:rsidRPr="00B87B27">
        <w:rPr>
          <w:i/>
        </w:rPr>
        <w:t xml:space="preserve"> </w:t>
      </w:r>
      <w:r w:rsidRPr="00B87B27">
        <w:t xml:space="preserve">за </w:t>
      </w:r>
      <w:r w:rsidRPr="00945039">
        <w:t xml:space="preserve">пользование денежными средствами, предоставленными </w:t>
      </w:r>
      <w:r w:rsidRPr="00A950D1">
        <w:t xml:space="preserve">Агентством </w:t>
      </w:r>
      <w:r w:rsidRPr="00945039">
        <w:t>на условиях предварительной оплаты, начисляется плата в процентах годовых (П). Величина платы (П) определяется следующим образом:</w:t>
      </w:r>
    </w:p>
    <w:p w:rsidR="003C21D1" w:rsidRDefault="003C21D1" w:rsidP="003C21D1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color w:val="000000" w:themeColor="text1"/>
          <w:sz w:val="20"/>
          <w:szCs w:val="20"/>
        </w:rPr>
      </w:pPr>
      <m:oMath>
        <m:r>
          <w:rPr>
            <w:rFonts w:ascii="Cambria Math" w:hAnsi="Cambria Math" w:hint="eastAsia"/>
            <w:color w:val="000000" w:themeColor="text1"/>
            <w:sz w:val="20"/>
            <w:szCs w:val="20"/>
          </w:rPr>
          <m:t>П</m:t>
        </m:r>
        <m:r>
          <w:rPr>
            <w:rFonts w:ascii="Cambria Math"/>
            <w:color w:val="000000" w:themeColor="text1"/>
            <w:sz w:val="20"/>
            <w:szCs w:val="2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СР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+3,                                                                     </m:t>
                </m:r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при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СР</m:t>
                </m:r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≤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6.0</m:t>
                </m:r>
              </m: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СР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+2.95 </m:t>
                </m:r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 w:themeColor="text1"/>
                        <w:sz w:val="20"/>
                        <w:szCs w:val="20"/>
                      </w:rPr>
                      <m:t>9.5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hint="eastAsia"/>
                        <w:color w:val="000000" w:themeColor="text1"/>
                        <w:sz w:val="20"/>
                        <w:szCs w:val="20"/>
                      </w:rPr>
                      <m:t>СР</m:t>
                    </m:r>
                  </m:num>
                  <m:den>
                    <m:r>
                      <w:rPr>
                        <w:rFonts w:ascii="Cambria Math"/>
                        <w:color w:val="000000" w:themeColor="text1"/>
                        <w:sz w:val="20"/>
                        <w:szCs w:val="20"/>
                      </w:rPr>
                      <m:t>3.5</m:t>
                    </m:r>
                  </m:den>
                </m:f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+ 0.05,                  </m:t>
                </m:r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при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6&lt;</m:t>
                </m:r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СР</m:t>
                </m:r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≤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9.5</m:t>
                </m:r>
              </m: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СР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+0.05,                                                              </m:t>
                </m:r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при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СР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&gt;9.5</m:t>
                </m:r>
              </m:e>
            </m:eqArr>
          </m:e>
        </m:d>
      </m:oMath>
      <w:r>
        <w:rPr>
          <w:color w:val="000000" w:themeColor="text1"/>
          <w:sz w:val="20"/>
          <w:szCs w:val="20"/>
        </w:rPr>
        <w:t>,</w:t>
      </w:r>
    </w:p>
    <w:p w:rsidR="003C21D1" w:rsidRPr="00945039" w:rsidRDefault="003C21D1" w:rsidP="003C21D1">
      <w:pPr>
        <w:pStyle w:val="Normal1"/>
        <w:tabs>
          <w:tab w:val="num" w:pos="1134"/>
        </w:tabs>
        <w:ind w:left="567" w:hanging="425"/>
        <w:jc w:val="both"/>
      </w:pPr>
      <w:r w:rsidRPr="00945039">
        <w:t xml:space="preserve">        где П – величина платы за пользование денежными средствами, предоставленными на условиях      предварительной оплаты, в процентах годовых;</w:t>
      </w:r>
    </w:p>
    <w:p w:rsidR="003C21D1" w:rsidRPr="00945039" w:rsidRDefault="003C21D1" w:rsidP="003C21D1">
      <w:pPr>
        <w:pStyle w:val="Normal1"/>
        <w:tabs>
          <w:tab w:val="num" w:pos="1134"/>
        </w:tabs>
        <w:spacing w:after="120"/>
        <w:ind w:left="567" w:hanging="425"/>
        <w:jc w:val="both"/>
      </w:pPr>
      <w:r w:rsidRPr="00945039">
        <w:t xml:space="preserve">        </w:t>
      </w:r>
      <w:r w:rsidRPr="00945039">
        <w:tab/>
        <w:t xml:space="preserve">СР – ставка рефинансирования Банка России, установленная на дату зачисления суммы предварительной оплаты на счет </w:t>
      </w:r>
      <w:r w:rsidRPr="00A950D1">
        <w:t>Поставщика</w:t>
      </w:r>
      <w:r w:rsidRPr="00945039">
        <w:t>.</w:t>
      </w:r>
    </w:p>
    <w:p w:rsidR="003C21D1" w:rsidRPr="00B439C9" w:rsidRDefault="003C21D1" w:rsidP="003C21D1">
      <w:pPr>
        <w:pStyle w:val="af4"/>
        <w:numPr>
          <w:ilvl w:val="0"/>
          <w:numId w:val="2"/>
        </w:numPr>
        <w:tabs>
          <w:tab w:val="left" w:pos="540"/>
        </w:tabs>
        <w:spacing w:after="120"/>
        <w:rPr>
          <w:b/>
          <w:sz w:val="20"/>
          <w:szCs w:val="20"/>
          <w:u w:val="single"/>
        </w:rPr>
      </w:pPr>
      <w:r w:rsidRPr="00B439C9">
        <w:rPr>
          <w:b/>
          <w:sz w:val="20"/>
          <w:szCs w:val="20"/>
          <w:u w:val="single"/>
        </w:rPr>
        <w:t xml:space="preserve">Ответственность </w:t>
      </w:r>
      <w:r w:rsidRPr="00A950D1">
        <w:rPr>
          <w:b/>
          <w:sz w:val="20"/>
          <w:szCs w:val="20"/>
          <w:u w:val="single"/>
        </w:rPr>
        <w:t>Сторон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945039">
        <w:t xml:space="preserve">При исполнении условий настоящего договора </w:t>
      </w:r>
      <w:r w:rsidRPr="00A950D1">
        <w:t>Стороны</w:t>
      </w:r>
      <w:r w:rsidRPr="00945039">
        <w:t xml:space="preserve"> несут ответственность в соответствии с Соглашением.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9370F5">
        <w:t xml:space="preserve">Агентство вправе предъявить Поставщику Требование обратного приобретения Закладных/уступки прав требований по Кредитному договору/Договору займа (далее – Требование), а Поставщик обязан удовлетворить его путем заключения Договора обратного выкупа (купли-продажи) Закладной/Договора уступки прав требований </w:t>
      </w:r>
      <w:r w:rsidRPr="007B0349">
        <w:rPr>
          <w:color w:val="000000"/>
        </w:rPr>
        <w:t>в случаях выявления</w:t>
      </w:r>
      <w:r>
        <w:rPr>
          <w:color w:val="000000"/>
        </w:rPr>
        <w:t xml:space="preserve"> </w:t>
      </w:r>
      <w:r w:rsidRPr="007B0349">
        <w:rPr>
          <w:color w:val="000000"/>
        </w:rPr>
        <w:t>оснований, перечисленных в Стандартах Агентства и/или в настоящем договоре</w:t>
      </w:r>
      <w:r w:rsidRPr="009370F5">
        <w:t>.</w:t>
      </w:r>
    </w:p>
    <w:p w:rsidR="003C21D1" w:rsidRPr="00945039" w:rsidRDefault="003C21D1" w:rsidP="003C21D1">
      <w:pPr>
        <w:pStyle w:val="Normal1"/>
        <w:numPr>
          <w:ilvl w:val="1"/>
          <w:numId w:val="2"/>
        </w:numPr>
        <w:spacing w:before="60" w:after="60"/>
        <w:ind w:left="709" w:hanging="425"/>
        <w:jc w:val="both"/>
      </w:pPr>
      <w:r w:rsidRPr="00945039">
        <w:t xml:space="preserve">В случае предъявления </w:t>
      </w:r>
      <w:r w:rsidRPr="00A950D1">
        <w:t xml:space="preserve">Агентством </w:t>
      </w:r>
      <w:r w:rsidRPr="00945039">
        <w:t>Требования в соответствии с п.</w:t>
      </w:r>
      <w:r>
        <w:t xml:space="preserve"> 5</w:t>
      </w:r>
      <w:r w:rsidRPr="00945039">
        <w:t xml:space="preserve">.2 настоящего договора </w:t>
      </w:r>
      <w:r>
        <w:t>Ц</w:t>
      </w:r>
      <w:r w:rsidRPr="00945039">
        <w:t xml:space="preserve">ена закладной, </w:t>
      </w:r>
      <w:r w:rsidRPr="004A0D37">
        <w:t xml:space="preserve">определяемая в соответствии с п. 8.8 </w:t>
      </w:r>
      <w:r>
        <w:t xml:space="preserve">или п. 8.12 </w:t>
      </w:r>
      <w:r w:rsidRPr="004A0D37">
        <w:t>Соглашения</w:t>
      </w:r>
      <w:r>
        <w:t xml:space="preserve"> (с учетом параметров, указанных в п. 3.1 настоящего договора)</w:t>
      </w:r>
      <w:r w:rsidRPr="00945039">
        <w:t xml:space="preserve">, увеличивается на </w:t>
      </w:r>
      <w:r w:rsidRPr="00296EF3">
        <w:t>Сумм</w:t>
      </w:r>
      <w:r>
        <w:t>у</w:t>
      </w:r>
      <w:r w:rsidRPr="00296EF3">
        <w:t xml:space="preserve"> </w:t>
      </w:r>
      <w:r>
        <w:t>повышающего коэффициента, рассчитанную в соответствии с п. 3.1 настоящего договора.</w:t>
      </w:r>
    </w:p>
    <w:p w:rsidR="003C21D1" w:rsidRDefault="003C21D1" w:rsidP="003C21D1">
      <w:pPr>
        <w:pStyle w:val="Normal1"/>
        <w:numPr>
          <w:ilvl w:val="1"/>
          <w:numId w:val="2"/>
        </w:numPr>
        <w:spacing w:before="60" w:after="60"/>
        <w:ind w:left="709" w:hanging="425"/>
        <w:jc w:val="both"/>
      </w:pPr>
      <w:r w:rsidRPr="00945039">
        <w:t xml:space="preserve">В случае неисполнения </w:t>
      </w:r>
      <w:r w:rsidRPr="00A950D1">
        <w:t xml:space="preserve">Поставщиком </w:t>
      </w:r>
      <w:r w:rsidRPr="00945039">
        <w:t xml:space="preserve">обязательств, предусмотренных Соглашением в части удовлетворения Требования путем заключения и исполнения </w:t>
      </w:r>
      <w:r>
        <w:t>Д</w:t>
      </w:r>
      <w:r w:rsidRPr="00945039">
        <w:t>оговора обратного выкупа</w:t>
      </w:r>
      <w:r>
        <w:t xml:space="preserve"> (купли-продажи) З</w:t>
      </w:r>
      <w:r w:rsidRPr="00945039">
        <w:t xml:space="preserve">акладной по </w:t>
      </w:r>
      <w:r>
        <w:t>З</w:t>
      </w:r>
      <w:r w:rsidRPr="00945039">
        <w:t xml:space="preserve">акладным, рефинансированным </w:t>
      </w:r>
      <w:r w:rsidRPr="00416A42">
        <w:t>Агентством у Поставщика</w:t>
      </w:r>
      <w:r w:rsidRPr="00945039">
        <w:t xml:space="preserve"> на основе настоящего договора, </w:t>
      </w:r>
      <w:r w:rsidRPr="00416A42">
        <w:t xml:space="preserve">Агентство </w:t>
      </w:r>
      <w:r w:rsidRPr="00945039">
        <w:t xml:space="preserve">вправе в одностороннем порядке приостановить исполнение своих обязанностей по настоящему договору до полного исполнения </w:t>
      </w:r>
      <w:r w:rsidRPr="00416A42">
        <w:t xml:space="preserve">Поставщиком </w:t>
      </w:r>
      <w:r w:rsidRPr="00945039">
        <w:t xml:space="preserve">всех обязательств по удовлетворению направленных Требований либо направить </w:t>
      </w:r>
      <w:r w:rsidRPr="00416A42">
        <w:t>Поставщику</w:t>
      </w:r>
      <w:r w:rsidRPr="00945039">
        <w:t xml:space="preserve"> уведомление об одностороннем расторжении настоящего договора.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945039">
        <w:t xml:space="preserve">Размер штрафа, уплачиваемый </w:t>
      </w:r>
      <w:r w:rsidRPr="00416A42">
        <w:t>Поставщиком Агентству</w:t>
      </w:r>
      <w:r w:rsidRPr="00945039">
        <w:t xml:space="preserve"> в соответствии с п.</w:t>
      </w:r>
      <w:r>
        <w:t xml:space="preserve"> </w:t>
      </w:r>
      <w:r w:rsidRPr="00945039">
        <w:t>9.4.1 Соглашения</w:t>
      </w:r>
      <w:r>
        <w:t>,</w:t>
      </w:r>
      <w:r w:rsidRPr="00945039">
        <w:t xml:space="preserve"> на период действия настоящего договора определяется следующим образом:</w:t>
      </w:r>
    </w:p>
    <w:p w:rsidR="003C21D1" w:rsidRPr="00510373" w:rsidRDefault="003C21D1" w:rsidP="003C21D1">
      <w:pPr>
        <w:ind w:left="1134" w:hanging="425"/>
        <w:jc w:val="both"/>
        <w:rPr>
          <w:sz w:val="20"/>
          <w:szCs w:val="20"/>
        </w:rPr>
      </w:pPr>
      <w:r w:rsidRPr="00945039">
        <w:rPr>
          <w:i/>
          <w:sz w:val="20"/>
          <w:szCs w:val="20"/>
        </w:rPr>
        <w:t>В случае фактического предоставления Агентством</w:t>
      </w:r>
      <w:r w:rsidRPr="00510373">
        <w:rPr>
          <w:i/>
          <w:sz w:val="20"/>
          <w:szCs w:val="20"/>
        </w:rPr>
        <w:t xml:space="preserve"> предоплаты:</w:t>
      </w:r>
    </w:p>
    <w:p w:rsidR="003C21D1" w:rsidRPr="00447908" w:rsidRDefault="003C21D1" w:rsidP="003C21D1">
      <w:pPr>
        <w:pStyle w:val="af4"/>
        <w:numPr>
          <w:ilvl w:val="2"/>
          <w:numId w:val="2"/>
        </w:numPr>
        <w:tabs>
          <w:tab w:val="clear" w:pos="1826"/>
          <w:tab w:val="num" w:pos="1418"/>
          <w:tab w:val="num" w:pos="1968"/>
        </w:tabs>
        <w:ind w:left="1418" w:hanging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>Ш</w:t>
      </w:r>
      <w:r w:rsidRPr="00447908">
        <w:rPr>
          <w:sz w:val="20"/>
          <w:szCs w:val="20"/>
        </w:rPr>
        <w:t>траф в размере 2% (</w:t>
      </w:r>
      <w:r>
        <w:rPr>
          <w:sz w:val="20"/>
          <w:szCs w:val="20"/>
        </w:rPr>
        <w:t>Д</w:t>
      </w:r>
      <w:r w:rsidRPr="00447908">
        <w:rPr>
          <w:sz w:val="20"/>
          <w:szCs w:val="20"/>
        </w:rPr>
        <w:t>в</w:t>
      </w:r>
      <w:r>
        <w:rPr>
          <w:sz w:val="20"/>
          <w:szCs w:val="20"/>
        </w:rPr>
        <w:t>а</w:t>
      </w:r>
      <w:r w:rsidRPr="00447908">
        <w:rPr>
          <w:sz w:val="20"/>
          <w:szCs w:val="20"/>
        </w:rPr>
        <w:t xml:space="preserve"> процент</w:t>
      </w:r>
      <w:r>
        <w:rPr>
          <w:sz w:val="20"/>
          <w:szCs w:val="20"/>
        </w:rPr>
        <w:t>а</w:t>
      </w:r>
      <w:r w:rsidRPr="00447908">
        <w:rPr>
          <w:sz w:val="20"/>
          <w:szCs w:val="20"/>
        </w:rPr>
        <w:t xml:space="preserve">) от разницы между объемом поставки, указанным в </w:t>
      </w:r>
      <w:r>
        <w:rPr>
          <w:sz w:val="20"/>
          <w:szCs w:val="20"/>
        </w:rPr>
        <w:t>т</w:t>
      </w:r>
      <w:r w:rsidRPr="00447908">
        <w:rPr>
          <w:sz w:val="20"/>
          <w:szCs w:val="20"/>
        </w:rPr>
        <w:t>екущем графике сделок, уменьшенным на 25%</w:t>
      </w:r>
      <w:r>
        <w:rPr>
          <w:sz w:val="20"/>
          <w:szCs w:val="20"/>
        </w:rPr>
        <w:t xml:space="preserve"> </w:t>
      </w:r>
      <w:r w:rsidRPr="00447908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447908">
        <w:rPr>
          <w:sz w:val="20"/>
          <w:szCs w:val="20"/>
        </w:rPr>
        <w:t>вадцать пять процентов)</w:t>
      </w:r>
      <w:r>
        <w:rPr>
          <w:sz w:val="20"/>
          <w:szCs w:val="20"/>
        </w:rPr>
        <w:t>,</w:t>
      </w:r>
      <w:r w:rsidRPr="00447908">
        <w:rPr>
          <w:sz w:val="20"/>
          <w:szCs w:val="20"/>
        </w:rPr>
        <w:t xml:space="preserve"> и суммой фактически переданных </w:t>
      </w:r>
      <w:r w:rsidRPr="00416A42">
        <w:rPr>
          <w:sz w:val="20"/>
          <w:szCs w:val="20"/>
        </w:rPr>
        <w:t>Агентству</w:t>
      </w:r>
      <w:r w:rsidRPr="0044790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447908">
        <w:rPr>
          <w:sz w:val="20"/>
          <w:szCs w:val="20"/>
        </w:rPr>
        <w:t xml:space="preserve">акладных, в случае исполнения </w:t>
      </w:r>
      <w:r w:rsidRPr="00416A42">
        <w:rPr>
          <w:sz w:val="20"/>
          <w:szCs w:val="20"/>
        </w:rPr>
        <w:t>Поставщиком</w:t>
      </w:r>
      <w:r w:rsidRPr="00447908">
        <w:rPr>
          <w:sz w:val="20"/>
          <w:szCs w:val="20"/>
        </w:rPr>
        <w:t xml:space="preserve"> обязательств по поставке на общую сумму менее 75% </w:t>
      </w:r>
      <w:r>
        <w:rPr>
          <w:sz w:val="20"/>
          <w:szCs w:val="20"/>
        </w:rPr>
        <w:t xml:space="preserve">(Семидесяти пяти процентов) </w:t>
      </w:r>
      <w:r w:rsidRPr="00447908">
        <w:rPr>
          <w:sz w:val="20"/>
          <w:szCs w:val="20"/>
        </w:rPr>
        <w:t xml:space="preserve">от согласованной </w:t>
      </w:r>
      <w:r w:rsidRPr="00416A42">
        <w:rPr>
          <w:sz w:val="20"/>
          <w:szCs w:val="20"/>
        </w:rPr>
        <w:t>Сторонами</w:t>
      </w:r>
      <w:r w:rsidRPr="00447908">
        <w:rPr>
          <w:sz w:val="20"/>
          <w:szCs w:val="20"/>
        </w:rPr>
        <w:t xml:space="preserve"> и указанной в </w:t>
      </w:r>
      <w:r>
        <w:rPr>
          <w:sz w:val="20"/>
          <w:szCs w:val="20"/>
        </w:rPr>
        <w:t>т</w:t>
      </w:r>
      <w:r w:rsidRPr="00447908">
        <w:rPr>
          <w:sz w:val="20"/>
          <w:szCs w:val="20"/>
        </w:rPr>
        <w:t>екущем графике сделок на данный месяц</w:t>
      </w:r>
      <w:r>
        <w:rPr>
          <w:sz w:val="20"/>
          <w:szCs w:val="20"/>
        </w:rPr>
        <w:t>.</w:t>
      </w:r>
    </w:p>
    <w:p w:rsidR="003C21D1" w:rsidRPr="00510373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1418"/>
          <w:tab w:val="num" w:pos="1968"/>
        </w:tabs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Pr="00510373">
        <w:rPr>
          <w:sz w:val="20"/>
          <w:szCs w:val="20"/>
        </w:rPr>
        <w:t xml:space="preserve">траф в размере 1% </w:t>
      </w:r>
      <w:r>
        <w:rPr>
          <w:sz w:val="20"/>
          <w:szCs w:val="20"/>
        </w:rPr>
        <w:t xml:space="preserve">(Один процент) </w:t>
      </w:r>
      <w:r w:rsidRPr="00510373">
        <w:rPr>
          <w:sz w:val="20"/>
          <w:szCs w:val="20"/>
        </w:rPr>
        <w:t xml:space="preserve">от разницы между объемом поставки, указанным в </w:t>
      </w:r>
      <w:r>
        <w:rPr>
          <w:sz w:val="20"/>
          <w:szCs w:val="20"/>
        </w:rPr>
        <w:t>т</w:t>
      </w:r>
      <w:r w:rsidRPr="00510373">
        <w:rPr>
          <w:sz w:val="20"/>
          <w:szCs w:val="20"/>
        </w:rPr>
        <w:t>екущем графике сделок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и суммой фактически переданных </w:t>
      </w:r>
      <w:r w:rsidRPr="00416A42">
        <w:rPr>
          <w:sz w:val="20"/>
          <w:szCs w:val="20"/>
        </w:rPr>
        <w:t>Агентству</w:t>
      </w:r>
      <w:r w:rsidRPr="00510373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510373">
        <w:rPr>
          <w:sz w:val="20"/>
          <w:szCs w:val="20"/>
        </w:rPr>
        <w:t xml:space="preserve">акладных в случае исполнения </w:t>
      </w:r>
      <w:r w:rsidRPr="00416A42">
        <w:rPr>
          <w:sz w:val="20"/>
          <w:szCs w:val="20"/>
        </w:rPr>
        <w:t>Поставщиком</w:t>
      </w:r>
      <w:r w:rsidRPr="009E7B4A">
        <w:rPr>
          <w:sz w:val="20"/>
          <w:szCs w:val="20"/>
        </w:rPr>
        <w:t xml:space="preserve"> </w:t>
      </w:r>
      <w:r w:rsidRPr="00510373">
        <w:rPr>
          <w:sz w:val="20"/>
          <w:szCs w:val="20"/>
        </w:rPr>
        <w:t>обязательств по поставке на общую сумму от 75%</w:t>
      </w:r>
      <w:r>
        <w:rPr>
          <w:sz w:val="20"/>
          <w:szCs w:val="20"/>
        </w:rPr>
        <w:t xml:space="preserve"> (Семидесяти пяти процентов)</w:t>
      </w:r>
      <w:r w:rsidRPr="00510373">
        <w:rPr>
          <w:sz w:val="20"/>
          <w:szCs w:val="20"/>
        </w:rPr>
        <w:t xml:space="preserve"> до 95% </w:t>
      </w:r>
      <w:r>
        <w:rPr>
          <w:sz w:val="20"/>
          <w:szCs w:val="20"/>
        </w:rPr>
        <w:t xml:space="preserve">(Девяноста пяти процентов) </w:t>
      </w:r>
      <w:r w:rsidRPr="00510373">
        <w:rPr>
          <w:sz w:val="20"/>
          <w:szCs w:val="20"/>
        </w:rPr>
        <w:t xml:space="preserve">от согласованной </w:t>
      </w:r>
      <w:r w:rsidRPr="00416A42">
        <w:rPr>
          <w:sz w:val="20"/>
          <w:szCs w:val="20"/>
        </w:rPr>
        <w:t>Сторонами</w:t>
      </w:r>
      <w:r w:rsidRPr="00510373">
        <w:rPr>
          <w:sz w:val="20"/>
          <w:szCs w:val="20"/>
        </w:rPr>
        <w:t xml:space="preserve"> и указанной в </w:t>
      </w:r>
      <w:r>
        <w:rPr>
          <w:sz w:val="20"/>
          <w:szCs w:val="20"/>
        </w:rPr>
        <w:t>т</w:t>
      </w:r>
      <w:r w:rsidRPr="00510373">
        <w:rPr>
          <w:sz w:val="20"/>
          <w:szCs w:val="20"/>
        </w:rPr>
        <w:t>екущем графике сделок на данный месяц</w:t>
      </w:r>
      <w:r>
        <w:rPr>
          <w:sz w:val="20"/>
          <w:szCs w:val="20"/>
        </w:rPr>
        <w:t>.</w:t>
      </w:r>
    </w:p>
    <w:p w:rsidR="003C21D1" w:rsidRPr="00A125AE" w:rsidRDefault="003C21D1" w:rsidP="003C21D1">
      <w:pPr>
        <w:ind w:left="1134" w:hanging="425"/>
        <w:jc w:val="both"/>
        <w:rPr>
          <w:i/>
          <w:sz w:val="20"/>
          <w:szCs w:val="20"/>
        </w:rPr>
      </w:pPr>
      <w:r w:rsidRPr="00510373">
        <w:rPr>
          <w:i/>
          <w:sz w:val="20"/>
          <w:szCs w:val="20"/>
        </w:rPr>
        <w:lastRenderedPageBreak/>
        <w:t>В случае непредоставления Агентством предоплаты:</w:t>
      </w:r>
    </w:p>
    <w:p w:rsidR="003C21D1" w:rsidRPr="0004189D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1418"/>
          <w:tab w:val="num" w:pos="1968"/>
        </w:tabs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Pr="00510373">
        <w:rPr>
          <w:sz w:val="20"/>
          <w:szCs w:val="20"/>
        </w:rPr>
        <w:t>траф в размере 1% (</w:t>
      </w:r>
      <w:r>
        <w:rPr>
          <w:sz w:val="20"/>
          <w:szCs w:val="20"/>
        </w:rPr>
        <w:t>О</w:t>
      </w:r>
      <w:r w:rsidRPr="00510373">
        <w:rPr>
          <w:sz w:val="20"/>
          <w:szCs w:val="20"/>
        </w:rPr>
        <w:t>д</w:t>
      </w:r>
      <w:r>
        <w:rPr>
          <w:sz w:val="20"/>
          <w:szCs w:val="20"/>
        </w:rPr>
        <w:t>ин</w:t>
      </w:r>
      <w:r w:rsidRPr="00510373">
        <w:rPr>
          <w:sz w:val="20"/>
          <w:szCs w:val="20"/>
        </w:rPr>
        <w:t xml:space="preserve"> процент) от разницы между объемом поставки, указанным в </w:t>
      </w:r>
      <w:r>
        <w:rPr>
          <w:sz w:val="20"/>
          <w:szCs w:val="20"/>
        </w:rPr>
        <w:t>т</w:t>
      </w:r>
      <w:r w:rsidRPr="00510373">
        <w:rPr>
          <w:sz w:val="20"/>
          <w:szCs w:val="20"/>
        </w:rPr>
        <w:t>екущем графике сделок, уменьшенным на 25%</w:t>
      </w:r>
      <w:r>
        <w:rPr>
          <w:sz w:val="20"/>
          <w:szCs w:val="20"/>
        </w:rPr>
        <w:t xml:space="preserve"> (Д</w:t>
      </w:r>
      <w:r w:rsidRPr="00510373">
        <w:rPr>
          <w:sz w:val="20"/>
          <w:szCs w:val="20"/>
        </w:rPr>
        <w:t>вадцать пять процентов</w:t>
      </w:r>
      <w:r>
        <w:rPr>
          <w:sz w:val="20"/>
          <w:szCs w:val="20"/>
        </w:rPr>
        <w:t>),</w:t>
      </w:r>
      <w:r w:rsidRPr="00510373">
        <w:rPr>
          <w:sz w:val="20"/>
          <w:szCs w:val="20"/>
        </w:rPr>
        <w:t xml:space="preserve"> и суммой фактически переданных </w:t>
      </w:r>
      <w:r w:rsidRPr="00416A42">
        <w:rPr>
          <w:sz w:val="20"/>
          <w:szCs w:val="20"/>
        </w:rPr>
        <w:t xml:space="preserve">Агентству </w:t>
      </w:r>
      <w:r>
        <w:rPr>
          <w:sz w:val="20"/>
          <w:szCs w:val="20"/>
        </w:rPr>
        <w:t>З</w:t>
      </w:r>
      <w:r w:rsidRPr="00510373">
        <w:rPr>
          <w:sz w:val="20"/>
          <w:szCs w:val="20"/>
        </w:rPr>
        <w:t xml:space="preserve">акладных, в случае исполнения </w:t>
      </w:r>
      <w:r w:rsidRPr="00416A42">
        <w:rPr>
          <w:sz w:val="20"/>
          <w:szCs w:val="20"/>
        </w:rPr>
        <w:t xml:space="preserve">Поставщиком </w:t>
      </w:r>
      <w:r w:rsidRPr="00510373">
        <w:rPr>
          <w:sz w:val="20"/>
          <w:szCs w:val="20"/>
        </w:rPr>
        <w:t>обязательств по поставке на общую сумму менее 75%</w:t>
      </w:r>
      <w:r>
        <w:rPr>
          <w:sz w:val="20"/>
          <w:szCs w:val="20"/>
        </w:rPr>
        <w:t xml:space="preserve"> (Семидесяти пяти процентов)</w:t>
      </w:r>
      <w:r w:rsidRPr="00510373">
        <w:rPr>
          <w:sz w:val="20"/>
          <w:szCs w:val="20"/>
        </w:rPr>
        <w:t xml:space="preserve"> от согласованной </w:t>
      </w:r>
      <w:r w:rsidRPr="00416A42">
        <w:rPr>
          <w:sz w:val="20"/>
          <w:szCs w:val="20"/>
        </w:rPr>
        <w:t xml:space="preserve">Сторонами </w:t>
      </w:r>
      <w:r w:rsidRPr="00510373">
        <w:rPr>
          <w:sz w:val="20"/>
          <w:szCs w:val="20"/>
        </w:rPr>
        <w:t xml:space="preserve">и указанной в </w:t>
      </w:r>
      <w:r>
        <w:rPr>
          <w:sz w:val="20"/>
          <w:szCs w:val="20"/>
        </w:rPr>
        <w:t>т</w:t>
      </w:r>
      <w:r w:rsidRPr="00510373">
        <w:rPr>
          <w:sz w:val="20"/>
          <w:szCs w:val="20"/>
        </w:rPr>
        <w:t>екущем графике сделок на данный месяц</w:t>
      </w:r>
      <w:r>
        <w:rPr>
          <w:sz w:val="20"/>
          <w:szCs w:val="20"/>
        </w:rPr>
        <w:t>.</w:t>
      </w:r>
    </w:p>
    <w:p w:rsidR="003C21D1" w:rsidRPr="0004189D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1418"/>
          <w:tab w:val="num" w:pos="1968"/>
        </w:tabs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Pr="00CA2C2A">
        <w:rPr>
          <w:sz w:val="20"/>
          <w:szCs w:val="20"/>
        </w:rPr>
        <w:t xml:space="preserve">сли </w:t>
      </w:r>
      <w:r>
        <w:rPr>
          <w:sz w:val="20"/>
          <w:szCs w:val="20"/>
        </w:rPr>
        <w:t xml:space="preserve">общий фактический объем </w:t>
      </w:r>
      <w:r w:rsidRPr="00510373">
        <w:rPr>
          <w:sz w:val="20"/>
          <w:szCs w:val="20"/>
        </w:rPr>
        <w:t xml:space="preserve">переданных </w:t>
      </w:r>
      <w:r w:rsidRPr="00416A42">
        <w:rPr>
          <w:sz w:val="20"/>
          <w:szCs w:val="20"/>
        </w:rPr>
        <w:t>Агентству</w:t>
      </w:r>
      <w:r w:rsidRPr="00510373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510373">
        <w:rPr>
          <w:sz w:val="20"/>
          <w:szCs w:val="20"/>
        </w:rPr>
        <w:t>акладных</w:t>
      </w:r>
      <w:r>
        <w:rPr>
          <w:sz w:val="20"/>
          <w:szCs w:val="20"/>
        </w:rPr>
        <w:t xml:space="preserve"> (фактический объем поставки определяется в соответствии с п. 3.2 настоящего договора)</w:t>
      </w:r>
      <w:r w:rsidRPr="00510373">
        <w:rPr>
          <w:sz w:val="20"/>
          <w:szCs w:val="20"/>
        </w:rPr>
        <w:t xml:space="preserve"> более 75% </w:t>
      </w:r>
      <w:r>
        <w:rPr>
          <w:sz w:val="20"/>
          <w:szCs w:val="20"/>
        </w:rPr>
        <w:t xml:space="preserve">(Семидесяти пяти процентов) </w:t>
      </w:r>
      <w:r w:rsidRPr="0051037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объема, </w:t>
      </w:r>
      <w:r w:rsidRPr="00510373">
        <w:rPr>
          <w:sz w:val="20"/>
          <w:szCs w:val="20"/>
        </w:rPr>
        <w:t>согласованно</w:t>
      </w:r>
      <w:r>
        <w:rPr>
          <w:sz w:val="20"/>
          <w:szCs w:val="20"/>
        </w:rPr>
        <w:t>го</w:t>
      </w:r>
      <w:r w:rsidRPr="00510373">
        <w:rPr>
          <w:sz w:val="20"/>
          <w:szCs w:val="20"/>
        </w:rPr>
        <w:t xml:space="preserve"> </w:t>
      </w:r>
      <w:r w:rsidRPr="00B60187">
        <w:rPr>
          <w:sz w:val="20"/>
          <w:szCs w:val="20"/>
        </w:rPr>
        <w:t>Сторонами</w:t>
      </w:r>
      <w:r w:rsidRPr="00510373">
        <w:rPr>
          <w:sz w:val="20"/>
          <w:szCs w:val="20"/>
        </w:rPr>
        <w:t xml:space="preserve"> и указанно</w:t>
      </w:r>
      <w:r>
        <w:rPr>
          <w:sz w:val="20"/>
          <w:szCs w:val="20"/>
        </w:rPr>
        <w:t>го</w:t>
      </w:r>
      <w:r w:rsidRPr="00510373">
        <w:rPr>
          <w:sz w:val="20"/>
          <w:szCs w:val="20"/>
        </w:rPr>
        <w:t xml:space="preserve"> в </w:t>
      </w:r>
      <w:r>
        <w:rPr>
          <w:sz w:val="20"/>
          <w:szCs w:val="20"/>
        </w:rPr>
        <w:t>т</w:t>
      </w:r>
      <w:r w:rsidRPr="00510373">
        <w:rPr>
          <w:sz w:val="20"/>
          <w:szCs w:val="20"/>
        </w:rPr>
        <w:t>екущем графике сделок на данный месяц, штраф не начисляется.</w:t>
      </w:r>
    </w:p>
    <w:p w:rsidR="003C21D1" w:rsidRPr="00C866BB" w:rsidRDefault="003C21D1" w:rsidP="003C21D1">
      <w:pPr>
        <w:pStyle w:val="af4"/>
        <w:numPr>
          <w:ilvl w:val="1"/>
          <w:numId w:val="2"/>
        </w:numPr>
        <w:tabs>
          <w:tab w:val="left" w:pos="709"/>
          <w:tab w:val="left" w:pos="1843"/>
        </w:tabs>
        <w:spacing w:before="60" w:after="60"/>
        <w:ind w:hanging="396"/>
        <w:jc w:val="both"/>
        <w:rPr>
          <w:sz w:val="20"/>
          <w:szCs w:val="20"/>
        </w:rPr>
      </w:pPr>
      <w:r w:rsidRPr="00C866BB">
        <w:rPr>
          <w:sz w:val="20"/>
          <w:szCs w:val="20"/>
        </w:rPr>
        <w:t xml:space="preserve">Размер штрафа, уплачиваемый </w:t>
      </w:r>
      <w:r w:rsidRPr="00B60187">
        <w:rPr>
          <w:sz w:val="20"/>
          <w:szCs w:val="20"/>
        </w:rPr>
        <w:t>Поставщиком Агентству</w:t>
      </w:r>
      <w:r w:rsidRPr="00C866BB">
        <w:rPr>
          <w:sz w:val="20"/>
          <w:szCs w:val="20"/>
        </w:rPr>
        <w:t xml:space="preserve"> в соответствии с п.</w:t>
      </w:r>
      <w:r>
        <w:rPr>
          <w:sz w:val="20"/>
          <w:szCs w:val="20"/>
        </w:rPr>
        <w:t xml:space="preserve"> </w:t>
      </w:r>
      <w:r w:rsidRPr="00C866BB">
        <w:rPr>
          <w:sz w:val="20"/>
          <w:szCs w:val="20"/>
        </w:rPr>
        <w:t>9.4.2 Соглашения</w:t>
      </w:r>
      <w:r>
        <w:rPr>
          <w:sz w:val="20"/>
          <w:szCs w:val="20"/>
        </w:rPr>
        <w:t>,</w:t>
      </w:r>
      <w:r w:rsidRPr="00C866BB">
        <w:rPr>
          <w:sz w:val="20"/>
          <w:szCs w:val="20"/>
        </w:rPr>
        <w:t xml:space="preserve"> определяется в размере 1% (</w:t>
      </w:r>
      <w:r>
        <w:rPr>
          <w:sz w:val="20"/>
          <w:szCs w:val="20"/>
        </w:rPr>
        <w:t>О</w:t>
      </w:r>
      <w:r w:rsidRPr="00C866BB">
        <w:rPr>
          <w:sz w:val="20"/>
          <w:szCs w:val="20"/>
        </w:rPr>
        <w:t>дин процент).</w:t>
      </w:r>
    </w:p>
    <w:p w:rsidR="003C21D1" w:rsidRPr="00B60187" w:rsidRDefault="003C21D1" w:rsidP="003C21D1">
      <w:pPr>
        <w:pStyle w:val="af4"/>
        <w:numPr>
          <w:ilvl w:val="1"/>
          <w:numId w:val="2"/>
        </w:numPr>
        <w:tabs>
          <w:tab w:val="left" w:pos="709"/>
          <w:tab w:val="left" w:pos="1843"/>
        </w:tabs>
        <w:spacing w:before="60" w:after="60"/>
        <w:ind w:hanging="396"/>
        <w:jc w:val="both"/>
        <w:rPr>
          <w:sz w:val="20"/>
          <w:szCs w:val="20"/>
        </w:rPr>
      </w:pPr>
      <w:bookmarkStart w:id="0" w:name="_Ref343691972"/>
      <w:r w:rsidRPr="00B60187">
        <w:rPr>
          <w:sz w:val="20"/>
          <w:szCs w:val="20"/>
        </w:rPr>
        <w:t>При возникновении просрочки по оплате Заемщиком ежемесячного платежа по Ипотечному кредиту/займу Агентство вправе предъявить Поставщику, а Поставщик обязан удовлетворить:</w:t>
      </w:r>
      <w:bookmarkEnd w:id="0"/>
    </w:p>
    <w:p w:rsidR="003C21D1" w:rsidRPr="001530F0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709"/>
          <w:tab w:val="left" w:pos="1418"/>
          <w:tab w:val="num" w:pos="1560"/>
        </w:tabs>
        <w:ind w:left="1418" w:hanging="709"/>
        <w:jc w:val="both"/>
        <w:rPr>
          <w:sz w:val="20"/>
          <w:szCs w:val="20"/>
        </w:rPr>
      </w:pPr>
      <w:r w:rsidRPr="001530F0">
        <w:rPr>
          <w:sz w:val="20"/>
          <w:szCs w:val="20"/>
        </w:rPr>
        <w:t xml:space="preserve">Требование об уплате штрафа </w:t>
      </w:r>
      <w:r>
        <w:rPr>
          <w:rFonts w:ascii="Calibri" w:hAnsi="Calibri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530F0">
        <w:rPr>
          <w:sz w:val="20"/>
          <w:szCs w:val="20"/>
        </w:rPr>
        <w:t xml:space="preserve">в случае возникновения в период с 4 (четвертого) по </w:t>
      </w:r>
      <w:r>
        <w:rPr>
          <w:sz w:val="20"/>
          <w:szCs w:val="20"/>
        </w:rPr>
        <w:t xml:space="preserve">                               </w:t>
      </w:r>
      <w:r w:rsidRPr="001530F0">
        <w:rPr>
          <w:sz w:val="20"/>
          <w:szCs w:val="20"/>
        </w:rPr>
        <w:t>18 (восемнадцатый) месяц с момента предоставления Ипотечного кредита/займа просрочки по оплате Заемщиком ежемесячного платежа по Ипотечному кредиту/займу сроком более 89 (восьмидесяти девяти) календарных дней.</w:t>
      </w:r>
    </w:p>
    <w:p w:rsidR="003C21D1" w:rsidRDefault="003C21D1" w:rsidP="003C21D1">
      <w:pPr>
        <w:numPr>
          <w:ilvl w:val="2"/>
          <w:numId w:val="2"/>
        </w:numPr>
        <w:tabs>
          <w:tab w:val="clear" w:pos="1826"/>
          <w:tab w:val="left" w:pos="709"/>
          <w:tab w:val="num" w:pos="1560"/>
          <w:tab w:val="left" w:pos="1843"/>
        </w:tabs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Требование об уплате штрафа </w:t>
      </w:r>
      <w:r>
        <w:rPr>
          <w:rFonts w:ascii="Calibri" w:hAnsi="Calibri"/>
          <w:sz w:val="20"/>
          <w:szCs w:val="20"/>
        </w:rPr>
        <w:t>–</w:t>
      </w:r>
      <w:r>
        <w:rPr>
          <w:sz w:val="20"/>
          <w:szCs w:val="20"/>
        </w:rPr>
        <w:t xml:space="preserve"> в случае в</w:t>
      </w:r>
      <w:r w:rsidRPr="00E02BB8">
        <w:rPr>
          <w:sz w:val="20"/>
          <w:szCs w:val="20"/>
        </w:rPr>
        <w:t xml:space="preserve">озникновения в период с 4 (четвертого) по </w:t>
      </w:r>
      <w:r>
        <w:rPr>
          <w:sz w:val="20"/>
          <w:szCs w:val="20"/>
        </w:rPr>
        <w:t xml:space="preserve">             </w:t>
      </w:r>
      <w:r w:rsidRPr="00E02B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E02BB8">
        <w:rPr>
          <w:sz w:val="20"/>
          <w:szCs w:val="20"/>
        </w:rPr>
        <w:t xml:space="preserve">18 (восемнадцатый) месяц с момента предоставления </w:t>
      </w:r>
      <w:r>
        <w:rPr>
          <w:sz w:val="20"/>
          <w:szCs w:val="20"/>
        </w:rPr>
        <w:t>И</w:t>
      </w:r>
      <w:r w:rsidRPr="00E02BB8">
        <w:rPr>
          <w:sz w:val="20"/>
          <w:szCs w:val="20"/>
        </w:rPr>
        <w:t xml:space="preserve">потечного кредита/займа просрочки по оплате </w:t>
      </w:r>
      <w:r>
        <w:rPr>
          <w:sz w:val="20"/>
          <w:szCs w:val="20"/>
        </w:rPr>
        <w:t>З</w:t>
      </w:r>
      <w:r w:rsidRPr="00E02BB8">
        <w:rPr>
          <w:sz w:val="20"/>
          <w:szCs w:val="20"/>
        </w:rPr>
        <w:t xml:space="preserve">аемщиком ежемесячного платежа по </w:t>
      </w:r>
      <w:r>
        <w:rPr>
          <w:sz w:val="20"/>
          <w:szCs w:val="20"/>
        </w:rPr>
        <w:t>И</w:t>
      </w:r>
      <w:r w:rsidRPr="00E02BB8">
        <w:rPr>
          <w:sz w:val="20"/>
          <w:szCs w:val="20"/>
        </w:rPr>
        <w:t xml:space="preserve">потечному кредиту/займу, впоследствии превысившей </w:t>
      </w:r>
      <w:r>
        <w:rPr>
          <w:sz w:val="20"/>
          <w:szCs w:val="20"/>
        </w:rPr>
        <w:t xml:space="preserve">               </w:t>
      </w:r>
      <w:r w:rsidRPr="00E02BB8">
        <w:rPr>
          <w:sz w:val="20"/>
          <w:szCs w:val="20"/>
        </w:rPr>
        <w:t>89 (восемьдесят девять) календарных дней.</w:t>
      </w:r>
    </w:p>
    <w:p w:rsidR="003C21D1" w:rsidRPr="00C866BB" w:rsidRDefault="003C21D1" w:rsidP="003C21D1">
      <w:pPr>
        <w:pStyle w:val="af4"/>
        <w:numPr>
          <w:ilvl w:val="1"/>
          <w:numId w:val="2"/>
        </w:numPr>
        <w:tabs>
          <w:tab w:val="left" w:pos="709"/>
          <w:tab w:val="left" w:pos="1843"/>
        </w:tabs>
        <w:ind w:hanging="396"/>
        <w:jc w:val="both"/>
        <w:rPr>
          <w:sz w:val="20"/>
          <w:szCs w:val="20"/>
        </w:rPr>
      </w:pPr>
      <w:r w:rsidRPr="00C866BB">
        <w:rPr>
          <w:sz w:val="20"/>
          <w:szCs w:val="20"/>
        </w:rPr>
        <w:t xml:space="preserve">Величина штрафа, уплачиваемая </w:t>
      </w:r>
      <w:r w:rsidRPr="00C866BB">
        <w:rPr>
          <w:i/>
          <w:sz w:val="20"/>
          <w:szCs w:val="20"/>
        </w:rPr>
        <w:t>Поставщиком</w:t>
      </w:r>
      <w:r w:rsidRPr="00C866BB">
        <w:rPr>
          <w:sz w:val="20"/>
          <w:szCs w:val="20"/>
        </w:rPr>
        <w:t xml:space="preserve"> в соответствии с п.</w:t>
      </w:r>
      <w:r>
        <w:rPr>
          <w:sz w:val="20"/>
          <w:szCs w:val="20"/>
        </w:rPr>
        <w:t xml:space="preserve"> </w:t>
      </w:r>
      <w:r w:rsidRPr="00C866BB">
        <w:rPr>
          <w:sz w:val="20"/>
          <w:szCs w:val="20"/>
        </w:rPr>
        <w:t>5.</w:t>
      </w:r>
      <w:r>
        <w:rPr>
          <w:sz w:val="20"/>
          <w:szCs w:val="20"/>
        </w:rPr>
        <w:t>7</w:t>
      </w:r>
      <w:r w:rsidRPr="00C866BB">
        <w:rPr>
          <w:sz w:val="20"/>
          <w:szCs w:val="20"/>
        </w:rPr>
        <w:t xml:space="preserve"> настоящего договора</w:t>
      </w:r>
      <w:r>
        <w:rPr>
          <w:sz w:val="20"/>
          <w:szCs w:val="20"/>
        </w:rPr>
        <w:t>,</w:t>
      </w:r>
      <w:r w:rsidRPr="00C866BB">
        <w:rPr>
          <w:sz w:val="20"/>
          <w:szCs w:val="20"/>
        </w:rPr>
        <w:t xml:space="preserve"> рассчитывается по формуле </w:t>
      </w:r>
    </w:p>
    <w:p w:rsidR="003C21D1" w:rsidRDefault="003C21D1" w:rsidP="003C21D1">
      <w:pPr>
        <w:spacing w:line="360" w:lineRule="auto"/>
        <w:ind w:firstLine="709"/>
        <w:jc w:val="center"/>
        <w:rPr>
          <w:sz w:val="20"/>
          <w:szCs w:val="2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Ш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2,5% ;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 xml:space="preserve">10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</m:e>
                        <m:sub/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 xml:space="preserve">%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ООД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</m:e>
          </m:borderBox>
        </m:oMath>
      </m:oMathPara>
    </w:p>
    <w:p w:rsidR="003C21D1" w:rsidRDefault="003C21D1" w:rsidP="003C21D1">
      <w:pPr>
        <w:spacing w:line="360" w:lineRule="auto"/>
        <w:ind w:firstLine="709"/>
        <w:jc w:val="center"/>
        <w:rPr>
          <w:b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∆</m:t>
            </m:r>
          </m:e>
          <m:sub/>
        </m:sSub>
        <m:r>
          <m:rPr>
            <m:sty m:val="bi"/>
          </m:rPr>
          <w:rPr>
            <w:rFonts w:asci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в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×</m:t>
        </m:r>
        <m:r>
          <m:rPr>
            <m:sty m:val="bi"/>
          </m:rPr>
          <w:rPr>
            <w:rFonts w:ascii="Cambria Math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д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 xml:space="preserve"> 0.8</m:t>
            </m:r>
          </m:e>
        </m:d>
      </m:oMath>
      <w:r>
        <w:rPr>
          <w:b/>
          <w:sz w:val="20"/>
          <w:szCs w:val="20"/>
        </w:rPr>
        <w:t>,</w:t>
      </w:r>
    </w:p>
    <w:p w:rsidR="003C21D1" w:rsidRPr="00A366CF" w:rsidRDefault="003C21D1" w:rsidP="003C21D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4560C1">
        <w:rPr>
          <w:sz w:val="20"/>
          <w:szCs w:val="20"/>
        </w:rPr>
        <w:t>де</w:t>
      </w:r>
      <w:r>
        <w:rPr>
          <w:sz w:val="20"/>
          <w:szCs w:val="20"/>
        </w:rPr>
        <w:t xml:space="preserve"> </w:t>
      </w:r>
      <w:r w:rsidRPr="00A366CF">
        <w:rPr>
          <w:sz w:val="20"/>
          <w:szCs w:val="20"/>
        </w:rPr>
        <w:t>∆ – коэффициент, уменьшающий базовую ставку штрафа в зависимости от значения коэффициента «кредит/залог» и срока «выдержки» Ипотечного кредита/займа с даты заключения Кредитного договора/Договора займа до момента дефолта;</w:t>
      </w:r>
    </w:p>
    <w:p w:rsidR="003C21D1" w:rsidRPr="00A366CF" w:rsidRDefault="003C21D1" w:rsidP="003C21D1">
      <w:pPr>
        <w:ind w:left="709"/>
        <w:jc w:val="both"/>
        <w:rPr>
          <w:sz w:val="20"/>
          <w:szCs w:val="20"/>
        </w:rPr>
      </w:pPr>
      <w:r w:rsidRPr="00A366CF">
        <w:rPr>
          <w:sz w:val="20"/>
          <w:szCs w:val="20"/>
        </w:rPr>
        <w:t>КЗв – значение коэффициента «кредит/залог» на дату заключения Кредитного договора/Договора займа в числовом выражении;</w:t>
      </w:r>
    </w:p>
    <w:p w:rsidR="003C21D1" w:rsidRPr="00A366CF" w:rsidRDefault="003C21D1" w:rsidP="003C21D1">
      <w:pPr>
        <w:ind w:left="709"/>
        <w:jc w:val="both"/>
        <w:rPr>
          <w:sz w:val="20"/>
          <w:szCs w:val="20"/>
        </w:rPr>
      </w:pPr>
      <w:r w:rsidRPr="00A366CF">
        <w:rPr>
          <w:sz w:val="20"/>
          <w:szCs w:val="20"/>
        </w:rPr>
        <w:t>КЗд – значение коэффициента «кредит/залог» на дату присвоения Закладной статуса «дефолт» в числовом выражении;</w:t>
      </w:r>
    </w:p>
    <w:p w:rsidR="003C21D1" w:rsidRPr="00A366CF" w:rsidRDefault="003C21D1" w:rsidP="003C21D1">
      <w:pPr>
        <w:ind w:left="709"/>
        <w:jc w:val="both"/>
        <w:rPr>
          <w:sz w:val="20"/>
          <w:szCs w:val="20"/>
        </w:rPr>
      </w:pPr>
      <w:r w:rsidRPr="00A366CF">
        <w:rPr>
          <w:sz w:val="20"/>
          <w:szCs w:val="20"/>
        </w:rPr>
        <w:t>ООДд – фактический остаток суммы Ипотечного кредита/займа по Закладной на дату присвоения Закладной статуса «дефолт».</w:t>
      </w:r>
    </w:p>
    <w:p w:rsidR="003C21D1" w:rsidRDefault="003C21D1" w:rsidP="003C21D1">
      <w:pPr>
        <w:numPr>
          <w:ilvl w:val="1"/>
          <w:numId w:val="2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121AB3">
        <w:rPr>
          <w:sz w:val="20"/>
          <w:szCs w:val="20"/>
        </w:rPr>
        <w:t>Агентство</w:t>
      </w:r>
      <w:r w:rsidRPr="00C77A63">
        <w:rPr>
          <w:sz w:val="20"/>
          <w:szCs w:val="20"/>
        </w:rPr>
        <w:t xml:space="preserve"> вправе в одностороннем порядке отказаться от исполнения своих обязательств по настоящему </w:t>
      </w:r>
      <w:r w:rsidRPr="00D82021">
        <w:rPr>
          <w:sz w:val="20"/>
          <w:szCs w:val="20"/>
        </w:rPr>
        <w:t>договору либо уменьшить</w:t>
      </w:r>
      <w:r w:rsidRPr="00C77A6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C77A63">
        <w:rPr>
          <w:sz w:val="20"/>
          <w:szCs w:val="20"/>
        </w:rPr>
        <w:t>бщий объем сделок согласно п.</w:t>
      </w:r>
      <w:r>
        <w:rPr>
          <w:sz w:val="20"/>
          <w:szCs w:val="20"/>
        </w:rPr>
        <w:t xml:space="preserve"> </w:t>
      </w:r>
      <w:r w:rsidRPr="00C77A63">
        <w:rPr>
          <w:sz w:val="20"/>
          <w:szCs w:val="20"/>
        </w:rPr>
        <w:t>1.1 настоящего договора в следующих случаях</w:t>
      </w:r>
      <w:r w:rsidRPr="00510373">
        <w:rPr>
          <w:sz w:val="20"/>
          <w:szCs w:val="20"/>
        </w:rPr>
        <w:t>:</w:t>
      </w:r>
    </w:p>
    <w:p w:rsidR="003C21D1" w:rsidRPr="00C866BB" w:rsidRDefault="003C21D1" w:rsidP="003C21D1">
      <w:pPr>
        <w:numPr>
          <w:ilvl w:val="2"/>
          <w:numId w:val="2"/>
        </w:numPr>
        <w:tabs>
          <w:tab w:val="clear" w:pos="1826"/>
          <w:tab w:val="left" w:pos="709"/>
          <w:tab w:val="num" w:pos="1418"/>
          <w:tab w:val="num" w:pos="1968"/>
        </w:tabs>
        <w:ind w:left="1418" w:hanging="709"/>
        <w:jc w:val="both"/>
        <w:rPr>
          <w:sz w:val="20"/>
          <w:szCs w:val="20"/>
        </w:rPr>
      </w:pPr>
      <w:r w:rsidRPr="00C866BB">
        <w:rPr>
          <w:sz w:val="20"/>
          <w:szCs w:val="20"/>
        </w:rPr>
        <w:t xml:space="preserve">При неисполнении </w:t>
      </w:r>
      <w:r w:rsidRPr="00121AB3">
        <w:rPr>
          <w:sz w:val="20"/>
          <w:szCs w:val="20"/>
        </w:rPr>
        <w:t>Поставщиком</w:t>
      </w:r>
      <w:r w:rsidRPr="00C866BB">
        <w:rPr>
          <w:sz w:val="20"/>
          <w:szCs w:val="20"/>
        </w:rPr>
        <w:t xml:space="preserve"> обязательств по настоящему договору.</w:t>
      </w:r>
    </w:p>
    <w:p w:rsidR="003C21D1" w:rsidRPr="00C866BB" w:rsidRDefault="003C21D1" w:rsidP="003C21D1">
      <w:pPr>
        <w:pStyle w:val="af4"/>
        <w:numPr>
          <w:ilvl w:val="2"/>
          <w:numId w:val="2"/>
        </w:numPr>
        <w:tabs>
          <w:tab w:val="clear" w:pos="1826"/>
          <w:tab w:val="left" w:pos="709"/>
          <w:tab w:val="num" w:pos="1418"/>
          <w:tab w:val="num" w:pos="1968"/>
        </w:tabs>
        <w:ind w:left="1418" w:hanging="709"/>
        <w:jc w:val="both"/>
        <w:rPr>
          <w:sz w:val="20"/>
          <w:szCs w:val="20"/>
        </w:rPr>
      </w:pPr>
      <w:r w:rsidRPr="00C866BB">
        <w:rPr>
          <w:sz w:val="20"/>
          <w:szCs w:val="20"/>
        </w:rPr>
        <w:t>При отказе</w:t>
      </w:r>
      <w:r w:rsidRPr="00121AB3">
        <w:rPr>
          <w:sz w:val="20"/>
          <w:szCs w:val="20"/>
        </w:rPr>
        <w:t xml:space="preserve"> Поставщика</w:t>
      </w:r>
      <w:r w:rsidRPr="00C866BB">
        <w:rPr>
          <w:sz w:val="20"/>
          <w:szCs w:val="20"/>
        </w:rPr>
        <w:t xml:space="preserve"> передать документы кредитного дела по Закладным, в т.ч. по ранее выкупленным, Агенту по сопровождению (или иному лицу, определенному </w:t>
      </w:r>
      <w:r w:rsidRPr="00121AB3">
        <w:rPr>
          <w:sz w:val="20"/>
          <w:szCs w:val="20"/>
        </w:rPr>
        <w:t>Агентством</w:t>
      </w:r>
      <w:r w:rsidRPr="00C866BB">
        <w:rPr>
          <w:sz w:val="20"/>
          <w:szCs w:val="20"/>
        </w:rPr>
        <w:t>).</w:t>
      </w:r>
    </w:p>
    <w:p w:rsidR="003C21D1" w:rsidRPr="00510373" w:rsidRDefault="003C21D1" w:rsidP="003C21D1">
      <w:pPr>
        <w:numPr>
          <w:ilvl w:val="2"/>
          <w:numId w:val="2"/>
        </w:numPr>
        <w:tabs>
          <w:tab w:val="clear" w:pos="1826"/>
          <w:tab w:val="left" w:pos="709"/>
          <w:tab w:val="num" w:pos="1418"/>
          <w:tab w:val="num" w:pos="1968"/>
        </w:tabs>
        <w:ind w:left="1418" w:hanging="709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предъявления третьими лицами иска к </w:t>
      </w:r>
      <w:r w:rsidRPr="00121AB3">
        <w:rPr>
          <w:sz w:val="20"/>
          <w:szCs w:val="20"/>
        </w:rPr>
        <w:t>Агентству об изъятии ранее выкупленных у Поставщика Закладных.</w:t>
      </w:r>
    </w:p>
    <w:p w:rsidR="003C21D1" w:rsidRPr="00510373" w:rsidRDefault="003C21D1" w:rsidP="003C21D1">
      <w:pPr>
        <w:numPr>
          <w:ilvl w:val="2"/>
          <w:numId w:val="2"/>
        </w:numPr>
        <w:tabs>
          <w:tab w:val="clear" w:pos="1826"/>
          <w:tab w:val="left" w:pos="709"/>
          <w:tab w:val="num" w:pos="1418"/>
          <w:tab w:val="num" w:pos="1968"/>
        </w:tabs>
        <w:ind w:left="1418" w:hanging="709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предъявления третьими лицами иска к собственнику </w:t>
      </w:r>
      <w:r>
        <w:rPr>
          <w:sz w:val="20"/>
          <w:szCs w:val="20"/>
        </w:rPr>
        <w:t>п</w:t>
      </w:r>
      <w:r w:rsidRPr="00510373">
        <w:rPr>
          <w:sz w:val="20"/>
          <w:szCs w:val="20"/>
        </w:rPr>
        <w:t xml:space="preserve">редмета ипотеки по выкупленным </w:t>
      </w:r>
      <w:r w:rsidRPr="00121AB3">
        <w:rPr>
          <w:sz w:val="20"/>
          <w:szCs w:val="20"/>
        </w:rPr>
        <w:t>Агентством у Поставщика Закладным по основаниям, возникшим до продажи Закладной в Агентство</w:t>
      </w:r>
      <w:r>
        <w:rPr>
          <w:sz w:val="20"/>
          <w:szCs w:val="20"/>
        </w:rPr>
        <w:t>.</w:t>
      </w:r>
    </w:p>
    <w:p w:rsidR="003C21D1" w:rsidRPr="00D07D92" w:rsidRDefault="003C21D1" w:rsidP="003C21D1">
      <w:pPr>
        <w:numPr>
          <w:ilvl w:val="2"/>
          <w:numId w:val="2"/>
        </w:numPr>
        <w:tabs>
          <w:tab w:val="clear" w:pos="1826"/>
          <w:tab w:val="left" w:pos="709"/>
          <w:tab w:val="num" w:pos="1418"/>
          <w:tab w:val="num" w:pos="1968"/>
        </w:tabs>
        <w:ind w:left="1418" w:hanging="709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выявления </w:t>
      </w:r>
      <w:r w:rsidRPr="00121AB3">
        <w:rPr>
          <w:sz w:val="20"/>
          <w:szCs w:val="20"/>
        </w:rPr>
        <w:t>Агентством нарушений Поставщиком</w:t>
      </w:r>
      <w:r w:rsidRPr="00510373">
        <w:rPr>
          <w:sz w:val="20"/>
          <w:szCs w:val="20"/>
        </w:rPr>
        <w:t xml:space="preserve"> своих гарантий и заверений</w:t>
      </w:r>
      <w:r>
        <w:rPr>
          <w:sz w:val="20"/>
          <w:szCs w:val="20"/>
        </w:rPr>
        <w:t>.</w:t>
      </w:r>
    </w:p>
    <w:p w:rsidR="003C21D1" w:rsidRDefault="003C21D1" w:rsidP="003C21D1">
      <w:pPr>
        <w:numPr>
          <w:ilvl w:val="1"/>
          <w:numId w:val="2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121AB3">
        <w:rPr>
          <w:sz w:val="20"/>
          <w:szCs w:val="20"/>
        </w:rPr>
        <w:t>Агентство</w:t>
      </w:r>
      <w:r w:rsidRPr="00510373">
        <w:rPr>
          <w:sz w:val="20"/>
          <w:szCs w:val="20"/>
        </w:rPr>
        <w:t xml:space="preserve"> вправе не исполнять свои обязательства по основаниям, указанным в п. </w:t>
      </w:r>
      <w:r>
        <w:rPr>
          <w:sz w:val="20"/>
          <w:szCs w:val="20"/>
        </w:rPr>
        <w:t>5</w:t>
      </w:r>
      <w:r w:rsidRPr="00510373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Pr="00510373">
        <w:rPr>
          <w:sz w:val="20"/>
          <w:szCs w:val="20"/>
        </w:rPr>
        <w:t xml:space="preserve"> настоящего договора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по истечении 10 (</w:t>
      </w:r>
      <w:r>
        <w:rPr>
          <w:sz w:val="20"/>
          <w:szCs w:val="20"/>
        </w:rPr>
        <w:t>д</w:t>
      </w:r>
      <w:r w:rsidRPr="00510373">
        <w:rPr>
          <w:sz w:val="20"/>
          <w:szCs w:val="20"/>
        </w:rPr>
        <w:t xml:space="preserve">есяти) рабочих дней с даты направления </w:t>
      </w:r>
      <w:r w:rsidRPr="00121AB3">
        <w:rPr>
          <w:sz w:val="20"/>
          <w:szCs w:val="20"/>
        </w:rPr>
        <w:t>Агентством Поставщику</w:t>
      </w:r>
      <w:r w:rsidRPr="00510373">
        <w:rPr>
          <w:sz w:val="20"/>
          <w:szCs w:val="20"/>
        </w:rPr>
        <w:t xml:space="preserve"> письменного уведомления о принятом решении.</w:t>
      </w:r>
    </w:p>
    <w:p w:rsidR="003C21D1" w:rsidRDefault="003C21D1" w:rsidP="003C21D1">
      <w:pPr>
        <w:numPr>
          <w:ilvl w:val="1"/>
          <w:numId w:val="2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отказа </w:t>
      </w:r>
      <w:r w:rsidRPr="00121AB3">
        <w:rPr>
          <w:sz w:val="20"/>
          <w:szCs w:val="20"/>
        </w:rPr>
        <w:t>Агентства</w:t>
      </w:r>
      <w:r w:rsidRPr="00510373">
        <w:rPr>
          <w:sz w:val="20"/>
          <w:szCs w:val="20"/>
        </w:rPr>
        <w:t xml:space="preserve"> от исполнения своих обязательств по выкупу Закладных по основаниям, указанным в п. </w:t>
      </w:r>
      <w:r>
        <w:rPr>
          <w:sz w:val="20"/>
          <w:szCs w:val="20"/>
        </w:rPr>
        <w:t>5</w:t>
      </w:r>
      <w:r w:rsidRPr="00510373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Pr="00510373">
        <w:rPr>
          <w:sz w:val="20"/>
          <w:szCs w:val="20"/>
        </w:rPr>
        <w:t xml:space="preserve"> настоящего договора, к </w:t>
      </w:r>
      <w:r w:rsidRPr="00121AB3">
        <w:rPr>
          <w:sz w:val="20"/>
          <w:szCs w:val="20"/>
        </w:rPr>
        <w:t xml:space="preserve">Поставщику </w:t>
      </w:r>
      <w:r w:rsidRPr="00510373">
        <w:rPr>
          <w:sz w:val="20"/>
          <w:szCs w:val="20"/>
        </w:rPr>
        <w:t xml:space="preserve">не применяются санкции, указанные в п. </w:t>
      </w:r>
      <w:r>
        <w:rPr>
          <w:sz w:val="20"/>
          <w:szCs w:val="20"/>
        </w:rPr>
        <w:t>5.</w:t>
      </w:r>
      <w:r w:rsidRPr="00EF29F4">
        <w:rPr>
          <w:sz w:val="20"/>
          <w:szCs w:val="20"/>
        </w:rPr>
        <w:t>5</w:t>
      </w:r>
      <w:r w:rsidRPr="00510373">
        <w:rPr>
          <w:sz w:val="20"/>
          <w:szCs w:val="20"/>
        </w:rPr>
        <w:t xml:space="preserve"> настоящего договора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в период с 11 (</w:t>
      </w:r>
      <w:r>
        <w:rPr>
          <w:sz w:val="20"/>
          <w:szCs w:val="20"/>
        </w:rPr>
        <w:t>о</w:t>
      </w:r>
      <w:r w:rsidRPr="00510373">
        <w:rPr>
          <w:sz w:val="20"/>
          <w:szCs w:val="20"/>
        </w:rPr>
        <w:t xml:space="preserve">диннадцатого) рабочего дня с даты направления </w:t>
      </w:r>
      <w:r w:rsidRPr="00121AB3">
        <w:rPr>
          <w:sz w:val="20"/>
          <w:szCs w:val="20"/>
        </w:rPr>
        <w:t>Агентством Поставщику</w:t>
      </w:r>
      <w:r w:rsidRPr="00510373">
        <w:rPr>
          <w:sz w:val="20"/>
          <w:szCs w:val="20"/>
        </w:rPr>
        <w:t xml:space="preserve"> письменного уведомления до даты уведомления </w:t>
      </w:r>
      <w:r w:rsidRPr="00121AB3">
        <w:rPr>
          <w:sz w:val="20"/>
          <w:szCs w:val="20"/>
        </w:rPr>
        <w:t>Поставщика Агентством</w:t>
      </w:r>
      <w:r w:rsidRPr="00510373">
        <w:rPr>
          <w:sz w:val="20"/>
          <w:szCs w:val="20"/>
        </w:rPr>
        <w:t xml:space="preserve"> о возобновлении действия своих обязательств в полном объеме.</w:t>
      </w:r>
    </w:p>
    <w:p w:rsidR="003C21D1" w:rsidRDefault="003C21D1" w:rsidP="003C21D1">
      <w:pPr>
        <w:numPr>
          <w:ilvl w:val="1"/>
          <w:numId w:val="2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устранения </w:t>
      </w:r>
      <w:r w:rsidRPr="00121AB3">
        <w:rPr>
          <w:sz w:val="20"/>
          <w:szCs w:val="20"/>
        </w:rPr>
        <w:t>Поставщиком причины отказа Агентства</w:t>
      </w:r>
      <w:r w:rsidRPr="00510373">
        <w:rPr>
          <w:sz w:val="20"/>
          <w:szCs w:val="20"/>
        </w:rPr>
        <w:t xml:space="preserve"> от исполнения своих обязательств по настоящему договору</w:t>
      </w:r>
      <w:r w:rsidRPr="00121AB3">
        <w:rPr>
          <w:sz w:val="20"/>
          <w:szCs w:val="20"/>
        </w:rPr>
        <w:t xml:space="preserve"> Агентство</w:t>
      </w:r>
      <w:r w:rsidRPr="00510373">
        <w:rPr>
          <w:sz w:val="20"/>
          <w:szCs w:val="20"/>
        </w:rPr>
        <w:t xml:space="preserve"> вправе принять решение о возобновлении своих обязательств по настоящему договору путем направления </w:t>
      </w:r>
      <w:r w:rsidRPr="00121AB3">
        <w:rPr>
          <w:sz w:val="20"/>
          <w:szCs w:val="20"/>
        </w:rPr>
        <w:t>Поставщику п</w:t>
      </w:r>
      <w:r w:rsidRPr="00510373">
        <w:rPr>
          <w:sz w:val="20"/>
          <w:szCs w:val="20"/>
        </w:rPr>
        <w:t>исьменного уведомления о принятом решении.</w:t>
      </w:r>
    </w:p>
    <w:p w:rsidR="003C21D1" w:rsidRPr="0089571E" w:rsidRDefault="003C21D1" w:rsidP="003C21D1">
      <w:pPr>
        <w:numPr>
          <w:ilvl w:val="1"/>
          <w:numId w:val="2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Возобновление обязательств </w:t>
      </w:r>
      <w:r w:rsidRPr="00121AB3">
        <w:rPr>
          <w:sz w:val="20"/>
          <w:szCs w:val="20"/>
        </w:rPr>
        <w:t>Агентства</w:t>
      </w:r>
      <w:r w:rsidRPr="00510373">
        <w:rPr>
          <w:i/>
          <w:sz w:val="20"/>
          <w:szCs w:val="20"/>
        </w:rPr>
        <w:t xml:space="preserve"> </w:t>
      </w:r>
      <w:r w:rsidRPr="00510373">
        <w:rPr>
          <w:sz w:val="20"/>
          <w:szCs w:val="20"/>
        </w:rPr>
        <w:t xml:space="preserve">в соответствии с п. </w:t>
      </w:r>
      <w:r>
        <w:rPr>
          <w:sz w:val="20"/>
          <w:szCs w:val="20"/>
        </w:rPr>
        <w:t>5.12</w:t>
      </w:r>
      <w:r w:rsidRPr="00510373">
        <w:rPr>
          <w:sz w:val="20"/>
          <w:szCs w:val="20"/>
        </w:rPr>
        <w:t xml:space="preserve"> настоящего договора вступает в силу с даты его принятия </w:t>
      </w:r>
      <w:r w:rsidRPr="00121AB3">
        <w:rPr>
          <w:sz w:val="20"/>
          <w:szCs w:val="20"/>
        </w:rPr>
        <w:t>Агентством.</w:t>
      </w:r>
    </w:p>
    <w:p w:rsidR="003C21D1" w:rsidRPr="00296EF3" w:rsidRDefault="003C21D1" w:rsidP="003C21D1">
      <w:pPr>
        <w:numPr>
          <w:ilvl w:val="0"/>
          <w:numId w:val="2"/>
        </w:numPr>
        <w:tabs>
          <w:tab w:val="left" w:pos="540"/>
        </w:tabs>
        <w:spacing w:before="120" w:after="120"/>
        <w:ind w:left="567" w:hanging="567"/>
        <w:rPr>
          <w:b/>
          <w:sz w:val="20"/>
          <w:szCs w:val="20"/>
          <w:u w:val="single"/>
        </w:rPr>
      </w:pPr>
      <w:r w:rsidRPr="00CF57EC">
        <w:rPr>
          <w:b/>
          <w:sz w:val="20"/>
          <w:szCs w:val="20"/>
          <w:u w:val="single"/>
        </w:rPr>
        <w:lastRenderedPageBreak/>
        <w:t>Порядок разрешения споров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Споры, которые могут возникнуть при исполнении условий настоящего договора, </w:t>
      </w:r>
      <w:r w:rsidRPr="00121AB3">
        <w:t xml:space="preserve">Стороны </w:t>
      </w:r>
      <w:r w:rsidRPr="00510373">
        <w:t>разрешают путем переговоров.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510373">
        <w:t xml:space="preserve">При недостижении взаимоприемлемого решения </w:t>
      </w:r>
      <w:r w:rsidRPr="00121AB3">
        <w:t>Стороны</w:t>
      </w:r>
      <w:r w:rsidRPr="00510373">
        <w:t xml:space="preserve"> могут передать спорный в</w:t>
      </w:r>
      <w:r w:rsidRPr="0097707D">
        <w:t>опрос</w:t>
      </w:r>
      <w:r w:rsidRPr="009E62CE">
        <w:rPr>
          <w:i/>
        </w:rPr>
        <w:t xml:space="preserve"> </w:t>
      </w:r>
      <w:r w:rsidRPr="007B51D9">
        <w:t>н</w:t>
      </w:r>
      <w:r w:rsidRPr="00510373">
        <w:t>а разрешение в судебном порядке в Арбитражный суд г. Москвы.</w:t>
      </w:r>
    </w:p>
    <w:p w:rsidR="003C21D1" w:rsidRPr="009E62CE" w:rsidRDefault="003C21D1" w:rsidP="003C21D1">
      <w:pPr>
        <w:numPr>
          <w:ilvl w:val="0"/>
          <w:numId w:val="2"/>
        </w:numPr>
        <w:tabs>
          <w:tab w:val="left" w:pos="540"/>
        </w:tabs>
        <w:spacing w:before="60" w:after="60"/>
        <w:rPr>
          <w:b/>
          <w:bCs/>
          <w:sz w:val="20"/>
          <w:szCs w:val="20"/>
        </w:rPr>
      </w:pPr>
      <w:r w:rsidRPr="009E62CE">
        <w:rPr>
          <w:b/>
          <w:sz w:val="20"/>
          <w:szCs w:val="20"/>
          <w:u w:val="single"/>
        </w:rPr>
        <w:t>Заключительные положения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ind w:left="709" w:hanging="425"/>
        <w:jc w:val="both"/>
        <w:rPr>
          <w:snapToGrid w:val="0"/>
        </w:rPr>
      </w:pPr>
      <w:r w:rsidRPr="00510373">
        <w:rPr>
          <w:snapToGrid w:val="0"/>
        </w:rPr>
        <w:t>Срок действия настоящего договора  –  с ______________  20</w:t>
      </w:r>
      <w:r>
        <w:rPr>
          <w:snapToGrid w:val="0"/>
        </w:rPr>
        <w:t>__</w:t>
      </w:r>
      <w:r w:rsidRPr="00510373">
        <w:rPr>
          <w:snapToGrid w:val="0"/>
        </w:rPr>
        <w:t xml:space="preserve"> г. по </w:t>
      </w:r>
      <w:r>
        <w:rPr>
          <w:snapToGrid w:val="0"/>
        </w:rPr>
        <w:t xml:space="preserve">30 июня </w:t>
      </w:r>
      <w:r w:rsidRPr="00510373">
        <w:rPr>
          <w:snapToGrid w:val="0"/>
        </w:rPr>
        <w:t>20</w:t>
      </w:r>
      <w:r>
        <w:rPr>
          <w:snapToGrid w:val="0"/>
        </w:rPr>
        <w:t>14</w:t>
      </w:r>
      <w:r w:rsidRPr="00510373">
        <w:rPr>
          <w:snapToGrid w:val="0"/>
        </w:rPr>
        <w:t xml:space="preserve"> г.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Настоящий договор действует до полного исполнения </w:t>
      </w:r>
      <w:r w:rsidRPr="00121AB3">
        <w:t xml:space="preserve">Сторонами </w:t>
      </w:r>
      <w:r w:rsidRPr="00510373">
        <w:t xml:space="preserve">обязательств по настоящему договору. Прекращение обязательств  не освобождает </w:t>
      </w:r>
      <w:r w:rsidRPr="00121AB3">
        <w:t>Стороны</w:t>
      </w:r>
      <w:r w:rsidRPr="00510373">
        <w:t xml:space="preserve"> от  ответственности за нарушения, если таковые имели место при исполнении условий настоящего договора.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В течение всего срока действия настоящего договора любая из </w:t>
      </w:r>
      <w:r w:rsidRPr="00121AB3">
        <w:rPr>
          <w:iCs/>
        </w:rPr>
        <w:t>Сторон</w:t>
      </w:r>
      <w:r w:rsidRPr="00510373">
        <w:t xml:space="preserve"> в случае изменения платежных реквизитов, указанных в п.</w:t>
      </w:r>
      <w:r>
        <w:t xml:space="preserve"> 8</w:t>
      </w:r>
      <w:r w:rsidRPr="00510373">
        <w:t xml:space="preserve"> настоящего договора, обязуется уведомить другую </w:t>
      </w:r>
      <w:r w:rsidRPr="00121AB3">
        <w:rPr>
          <w:iCs/>
        </w:rPr>
        <w:t>Сторону</w:t>
      </w:r>
      <w:r w:rsidRPr="00510373">
        <w:t xml:space="preserve"> официальным письмом за подписью руководителя и главного бухгалтера не позднее чем за 5</w:t>
      </w:r>
      <w:r>
        <w:t xml:space="preserve"> (пять) рабочих</w:t>
      </w:r>
      <w:r w:rsidRPr="00510373">
        <w:t xml:space="preserve"> дней до даты начала действия новых платежных реквизитов. 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spacing w:before="60"/>
        <w:ind w:left="709" w:hanging="425"/>
        <w:jc w:val="both"/>
        <w:rPr>
          <w:snapToGrid w:val="0"/>
        </w:rPr>
      </w:pPr>
      <w:r w:rsidRPr="00510373">
        <w:t>При несвоевременном уведомл</w:t>
      </w:r>
      <w:r>
        <w:t>ении об изменениях согласно п. 7</w:t>
      </w:r>
      <w:r w:rsidRPr="00510373">
        <w:t>.3 настоящего договора действительными считаются ранее указанные платежные реквизиты.</w:t>
      </w:r>
    </w:p>
    <w:p w:rsidR="003C21D1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spacing w:before="60"/>
        <w:ind w:left="709" w:hanging="425"/>
        <w:jc w:val="both"/>
        <w:rPr>
          <w:snapToGrid w:val="0"/>
        </w:rPr>
      </w:pPr>
      <w:r w:rsidRPr="00121AB3">
        <w:t>Стороны</w:t>
      </w:r>
      <w:r w:rsidRPr="00510373">
        <w:t xml:space="preserve"> пришли к соглашению</w:t>
      </w:r>
      <w:r>
        <w:t xml:space="preserve"> о том</w:t>
      </w:r>
      <w:r w:rsidRPr="00510373">
        <w:t xml:space="preserve">, что информация, направленная по </w:t>
      </w:r>
      <w:r>
        <w:t xml:space="preserve">защищенному </w:t>
      </w:r>
      <w:r w:rsidRPr="00510373">
        <w:t xml:space="preserve">адресу электронной почты, указанному в п. </w:t>
      </w:r>
      <w:r>
        <w:t>8</w:t>
      </w:r>
      <w:r w:rsidRPr="00510373">
        <w:t xml:space="preserve"> настоящего договора, считается полученной адресатом в дату е</w:t>
      </w:r>
      <w:r>
        <w:t>е</w:t>
      </w:r>
      <w:r w:rsidRPr="00510373">
        <w:t xml:space="preserve"> отправки.</w:t>
      </w:r>
    </w:p>
    <w:p w:rsidR="003C21D1" w:rsidRPr="004D04B4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Во всем ином, что не предусмотрено настоящим договором, </w:t>
      </w:r>
      <w:r w:rsidRPr="00121AB3">
        <w:t xml:space="preserve">Стороны </w:t>
      </w:r>
      <w:r w:rsidRPr="00510373">
        <w:t>руководствуются действующим законодательством Российской Федерации.</w:t>
      </w:r>
    </w:p>
    <w:p w:rsidR="003C21D1" w:rsidRPr="004D04B4" w:rsidRDefault="003C21D1" w:rsidP="003C21D1">
      <w:pPr>
        <w:pStyle w:val="Normal1"/>
        <w:numPr>
          <w:ilvl w:val="1"/>
          <w:numId w:val="2"/>
        </w:numPr>
        <w:tabs>
          <w:tab w:val="clear" w:pos="680"/>
        </w:tabs>
        <w:spacing w:before="60"/>
        <w:ind w:left="709" w:hanging="425"/>
        <w:jc w:val="both"/>
        <w:rPr>
          <w:snapToGrid w:val="0"/>
        </w:rPr>
      </w:pPr>
      <w:r w:rsidRPr="00611C87">
        <w:rPr>
          <w:color w:val="000000"/>
        </w:rPr>
        <w:t>Настоящий договор составлен на русском языке и подписан в 2 (</w:t>
      </w:r>
      <w:r>
        <w:rPr>
          <w:color w:val="000000"/>
        </w:rPr>
        <w:t>д</w:t>
      </w:r>
      <w:r w:rsidRPr="00611C87">
        <w:rPr>
          <w:color w:val="000000"/>
        </w:rPr>
        <w:t xml:space="preserve">вух) экземплярах, имеющих одинаковую юридическую силу, по одному для каждой из </w:t>
      </w:r>
      <w:r w:rsidRPr="00121AB3">
        <w:rPr>
          <w:color w:val="000000"/>
        </w:rPr>
        <w:t>Сторон.</w:t>
      </w:r>
    </w:p>
    <w:p w:rsidR="003C21D1" w:rsidRDefault="003C21D1" w:rsidP="003C21D1">
      <w:pPr>
        <w:pStyle w:val="Normal1"/>
        <w:spacing w:before="60"/>
        <w:ind w:left="709"/>
        <w:jc w:val="both"/>
        <w:rPr>
          <w:snapToGrid w:val="0"/>
        </w:rPr>
      </w:pPr>
    </w:p>
    <w:p w:rsidR="003C21D1" w:rsidRPr="00510373" w:rsidRDefault="003C21D1" w:rsidP="003C21D1">
      <w:pPr>
        <w:numPr>
          <w:ilvl w:val="0"/>
          <w:numId w:val="2"/>
        </w:numPr>
        <w:tabs>
          <w:tab w:val="left" w:pos="0"/>
        </w:tabs>
        <w:spacing w:before="60" w:after="120"/>
        <w:ind w:left="567" w:hanging="567"/>
        <w:rPr>
          <w:sz w:val="20"/>
          <w:szCs w:val="20"/>
        </w:rPr>
      </w:pPr>
      <w:r w:rsidRPr="00510373">
        <w:rPr>
          <w:b/>
          <w:sz w:val="20"/>
          <w:szCs w:val="20"/>
          <w:u w:val="single"/>
        </w:rPr>
        <w:t xml:space="preserve">Адреса, реквизиты и подписи </w:t>
      </w:r>
      <w:r w:rsidRPr="003B52F2">
        <w:rPr>
          <w:b/>
          <w:i/>
          <w:sz w:val="20"/>
          <w:szCs w:val="20"/>
          <w:u w:val="single"/>
        </w:rPr>
        <w:t>Сторон</w:t>
      </w:r>
    </w:p>
    <w:tbl>
      <w:tblPr>
        <w:tblpPr w:leftFromText="180" w:rightFromText="180" w:vertAnchor="text" w:tblpX="468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3C21D1" w:rsidRPr="00490E50" w:rsidTr="00AE4149">
        <w:trPr>
          <w:trHeight w:val="3774"/>
        </w:trPr>
        <w:tc>
          <w:tcPr>
            <w:tcW w:w="4608" w:type="dxa"/>
          </w:tcPr>
          <w:p w:rsidR="003C21D1" w:rsidRPr="00510373" w:rsidRDefault="003C21D1" w:rsidP="00AE4149">
            <w:pPr>
              <w:rPr>
                <w:sz w:val="18"/>
                <w:szCs w:val="18"/>
                <w:u w:val="single"/>
              </w:rPr>
            </w:pPr>
            <w:r w:rsidRPr="00510373">
              <w:rPr>
                <w:sz w:val="18"/>
                <w:szCs w:val="18"/>
                <w:u w:val="single"/>
              </w:rPr>
              <w:t>ОАО «</w:t>
            </w:r>
            <w:r>
              <w:rPr>
                <w:sz w:val="18"/>
                <w:szCs w:val="18"/>
                <w:u w:val="single"/>
              </w:rPr>
              <w:t>АИЖК</w:t>
            </w:r>
            <w:r w:rsidRPr="00510373">
              <w:rPr>
                <w:sz w:val="18"/>
                <w:szCs w:val="18"/>
                <w:u w:val="single"/>
              </w:rPr>
              <w:t>»</w:t>
            </w:r>
          </w:p>
          <w:p w:rsidR="003C21D1" w:rsidRPr="00510373" w:rsidRDefault="003C21D1" w:rsidP="00AE4149">
            <w:pPr>
              <w:pStyle w:val="3"/>
              <w:spacing w:after="0"/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pStyle w:val="3"/>
              <w:spacing w:after="0"/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Местонахождени</w:t>
            </w:r>
            <w:r>
              <w:rPr>
                <w:sz w:val="18"/>
                <w:szCs w:val="18"/>
              </w:rPr>
              <w:t>е</w:t>
            </w:r>
            <w:r w:rsidRPr="00510373">
              <w:rPr>
                <w:sz w:val="18"/>
                <w:szCs w:val="18"/>
              </w:rPr>
              <w:t xml:space="preserve"> (почтовый адрес):</w:t>
            </w:r>
            <w:r w:rsidRPr="00510373">
              <w:rPr>
                <w:sz w:val="18"/>
                <w:szCs w:val="18"/>
              </w:rPr>
              <w:br/>
              <w:t xml:space="preserve">117418, г. Москва, Новочеремушкинская ул., </w:t>
            </w:r>
            <w:r w:rsidRPr="00510373">
              <w:rPr>
                <w:sz w:val="18"/>
                <w:szCs w:val="18"/>
              </w:rPr>
              <w:br/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510373">
              <w:rPr>
                <w:sz w:val="18"/>
                <w:szCs w:val="18"/>
              </w:rPr>
              <w:t>69.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ИНН 7729355614,  </w:t>
            </w:r>
            <w:r w:rsidRPr="00510373">
              <w:rPr>
                <w:sz w:val="18"/>
                <w:szCs w:val="18"/>
              </w:rPr>
              <w:br/>
              <w:t>КПП 772701001</w:t>
            </w:r>
            <w:r w:rsidRPr="00510373">
              <w:rPr>
                <w:sz w:val="18"/>
                <w:szCs w:val="18"/>
              </w:rPr>
              <w:br/>
              <w:t xml:space="preserve">р/с 40701810500000012448 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 ГПБ (ОАО), г. Москва,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к/с 30101810200000000823  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БИК 044525823.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Тел.  (495) 775-47-40.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Факс (495) 775-47-41.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Электронная почта: </w:t>
            </w:r>
            <w:r>
              <w:rPr>
                <w:sz w:val="18"/>
                <w:szCs w:val="18"/>
                <w:lang w:val="en-US"/>
              </w:rPr>
              <w:t>mailbox</w:t>
            </w:r>
            <w:r w:rsidRPr="00510373">
              <w:rPr>
                <w:sz w:val="18"/>
                <w:szCs w:val="18"/>
              </w:rPr>
              <w:t>@</w:t>
            </w:r>
            <w:r w:rsidRPr="00510373">
              <w:rPr>
                <w:sz w:val="18"/>
                <w:szCs w:val="18"/>
                <w:lang w:val="en-US"/>
              </w:rPr>
              <w:t>ahml</w:t>
            </w:r>
            <w:r w:rsidRPr="00510373">
              <w:rPr>
                <w:sz w:val="18"/>
                <w:szCs w:val="18"/>
              </w:rPr>
              <w:t>.</w:t>
            </w:r>
            <w:r w:rsidRPr="00510373">
              <w:rPr>
                <w:sz w:val="18"/>
                <w:szCs w:val="18"/>
                <w:lang w:val="en-US"/>
              </w:rPr>
              <w:t>ru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Генеральный директор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_________________________ </w:t>
            </w:r>
            <w:r>
              <w:rPr>
                <w:sz w:val="18"/>
                <w:szCs w:val="18"/>
              </w:rPr>
              <w:t>/</w:t>
            </w:r>
            <w:r w:rsidRPr="00510373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/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Главный бухгалтер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_________________________ </w:t>
            </w:r>
            <w:r>
              <w:rPr>
                <w:sz w:val="18"/>
                <w:szCs w:val="18"/>
              </w:rPr>
              <w:t>/</w:t>
            </w:r>
            <w:r w:rsidRPr="00510373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/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м.п.</w:t>
            </w:r>
          </w:p>
        </w:tc>
        <w:tc>
          <w:tcPr>
            <w:tcW w:w="4500" w:type="dxa"/>
          </w:tcPr>
          <w:p w:rsidR="003C21D1" w:rsidRPr="0029600B" w:rsidRDefault="003C21D1" w:rsidP="00AE4149">
            <w:pPr>
              <w:rPr>
                <w:sz w:val="18"/>
                <w:szCs w:val="18"/>
                <w:u w:val="single"/>
              </w:rPr>
            </w:pPr>
            <w:r w:rsidRPr="0029600B">
              <w:rPr>
                <w:sz w:val="18"/>
                <w:szCs w:val="18"/>
                <w:u w:val="single"/>
              </w:rPr>
              <w:t>Поставщик</w:t>
            </w:r>
          </w:p>
          <w:p w:rsidR="003C21D1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Местонахождени</w:t>
            </w:r>
            <w:r>
              <w:rPr>
                <w:sz w:val="18"/>
                <w:szCs w:val="18"/>
              </w:rPr>
              <w:t>е</w:t>
            </w:r>
            <w:r w:rsidRPr="00510373">
              <w:rPr>
                <w:sz w:val="18"/>
                <w:szCs w:val="18"/>
              </w:rPr>
              <w:t>: 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Почтовый адрес: 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ИНН____________________________________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КПП____________________________________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р/с______________________________________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в________________________________________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к/с______________________________________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в________________________________________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БИК ____________________________________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Тел. (______)_____________________________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Факс (______)_____________________________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Электронная почта: (указывается адрес </w:t>
            </w:r>
            <w:r>
              <w:rPr>
                <w:sz w:val="18"/>
                <w:szCs w:val="18"/>
              </w:rPr>
              <w:t>защищенной</w:t>
            </w:r>
            <w:r w:rsidRPr="00510373">
              <w:rPr>
                <w:sz w:val="18"/>
                <w:szCs w:val="18"/>
              </w:rPr>
              <w:t xml:space="preserve"> электронной почты)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Руководитель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_________________________ </w:t>
            </w:r>
            <w:r>
              <w:rPr>
                <w:sz w:val="18"/>
                <w:szCs w:val="18"/>
              </w:rPr>
              <w:t>/</w:t>
            </w:r>
            <w:r w:rsidRPr="00510373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/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Главный бухгалтер</w:t>
            </w: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</w:p>
          <w:p w:rsidR="003C21D1" w:rsidRPr="00510373" w:rsidRDefault="003C21D1" w:rsidP="00AE414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_________________________ </w:t>
            </w:r>
            <w:r>
              <w:rPr>
                <w:sz w:val="18"/>
                <w:szCs w:val="18"/>
              </w:rPr>
              <w:t>/</w:t>
            </w:r>
            <w:r w:rsidRPr="00510373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/</w:t>
            </w:r>
          </w:p>
          <w:p w:rsidR="003C21D1" w:rsidRPr="00DE04C5" w:rsidRDefault="003C21D1" w:rsidP="00AE4149">
            <w:pPr>
              <w:pStyle w:val="af2"/>
              <w:jc w:val="left"/>
              <w:rPr>
                <w:b/>
                <w:bCs/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м.п.</w:t>
            </w:r>
          </w:p>
        </w:tc>
      </w:tr>
    </w:tbl>
    <w:p w:rsidR="003C21D1" w:rsidRDefault="003C21D1" w:rsidP="003C21D1">
      <w:pPr>
        <w:keepNext/>
        <w:keepLines/>
        <w:tabs>
          <w:tab w:val="left" w:pos="5670"/>
        </w:tabs>
        <w:ind w:firstLine="5670"/>
        <w:rPr>
          <w:bCs/>
          <w:sz w:val="20"/>
          <w:szCs w:val="20"/>
        </w:rPr>
      </w:pPr>
    </w:p>
    <w:p w:rsidR="003C21D1" w:rsidRDefault="003C21D1" w:rsidP="003C21D1">
      <w:pPr>
        <w:keepNext/>
        <w:keepLines/>
        <w:tabs>
          <w:tab w:val="left" w:pos="5670"/>
        </w:tabs>
        <w:ind w:firstLine="5670"/>
        <w:rPr>
          <w:bCs/>
          <w:sz w:val="20"/>
          <w:szCs w:val="20"/>
        </w:rPr>
      </w:pPr>
    </w:p>
    <w:p w:rsidR="003C21D1" w:rsidRDefault="003C21D1" w:rsidP="003C21D1">
      <w:pPr>
        <w:keepNext/>
        <w:keepLines/>
        <w:tabs>
          <w:tab w:val="left" w:pos="5670"/>
        </w:tabs>
        <w:ind w:firstLine="5670"/>
        <w:rPr>
          <w:bCs/>
          <w:sz w:val="20"/>
          <w:szCs w:val="20"/>
        </w:rPr>
        <w:sectPr w:rsidR="003C21D1" w:rsidSect="00A31DF5">
          <w:footerReference w:type="even" r:id="rId14"/>
          <w:footerReference w:type="default" r:id="rId15"/>
          <w:pgSz w:w="11906" w:h="16838" w:code="9"/>
          <w:pgMar w:top="851" w:right="851" w:bottom="851" w:left="1701" w:header="709" w:footer="567" w:gutter="0"/>
          <w:cols w:space="708"/>
          <w:docGrid w:linePitch="360"/>
        </w:sectPr>
      </w:pPr>
    </w:p>
    <w:p w:rsidR="003C21D1" w:rsidRPr="007B2C58" w:rsidRDefault="003C21D1" w:rsidP="003C21D1">
      <w:pPr>
        <w:keepNext/>
        <w:keepLines/>
        <w:tabs>
          <w:tab w:val="left" w:pos="5670"/>
        </w:tabs>
        <w:ind w:firstLine="5670"/>
        <w:rPr>
          <w:bCs/>
          <w:sz w:val="20"/>
          <w:szCs w:val="20"/>
        </w:rPr>
      </w:pPr>
      <w:r w:rsidRPr="00952745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</w:t>
      </w:r>
      <w:r w:rsidRPr="00952745">
        <w:rPr>
          <w:bCs/>
          <w:sz w:val="20"/>
          <w:szCs w:val="20"/>
        </w:rPr>
        <w:t>1</w:t>
      </w:r>
    </w:p>
    <w:p w:rsidR="003C21D1" w:rsidRPr="00964155" w:rsidRDefault="003C21D1" w:rsidP="003C21D1">
      <w:pPr>
        <w:keepNext/>
        <w:keepLines/>
        <w:tabs>
          <w:tab w:val="left" w:pos="5670"/>
        </w:tabs>
        <w:ind w:firstLine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Договору купли-продажи закладных</w:t>
      </w:r>
    </w:p>
    <w:p w:rsidR="003C21D1" w:rsidRPr="00964155" w:rsidRDefault="003C21D1" w:rsidP="003C21D1">
      <w:pPr>
        <w:keepNext/>
        <w:keepLines/>
        <w:tabs>
          <w:tab w:val="left" w:pos="5670"/>
        </w:tabs>
        <w:ind w:firstLine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 отсрочкой</w:t>
      </w:r>
      <w:r w:rsidRPr="009641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поставки)</w:t>
      </w:r>
      <w:r w:rsidRPr="00964155">
        <w:rPr>
          <w:color w:val="000000"/>
          <w:sz w:val="20"/>
          <w:szCs w:val="20"/>
        </w:rPr>
        <w:t xml:space="preserve"> </w:t>
      </w:r>
    </w:p>
    <w:p w:rsidR="003C21D1" w:rsidRPr="00D00F13" w:rsidRDefault="003C21D1" w:rsidP="003C21D1">
      <w:pPr>
        <w:keepNext/>
        <w:keepLines/>
        <w:tabs>
          <w:tab w:val="left" w:pos="5670"/>
        </w:tabs>
        <w:ind w:firstLine="5670"/>
        <w:rPr>
          <w:i/>
          <w:sz w:val="16"/>
          <w:szCs w:val="16"/>
        </w:rPr>
      </w:pPr>
      <w:r>
        <w:rPr>
          <w:color w:val="000000"/>
          <w:sz w:val="20"/>
          <w:szCs w:val="20"/>
        </w:rPr>
        <w:t>от ___ _______ 20__ г. № _____________</w:t>
      </w:r>
    </w:p>
    <w:p w:rsidR="003C21D1" w:rsidRPr="00D00F13" w:rsidRDefault="003C21D1" w:rsidP="003C21D1">
      <w:pPr>
        <w:keepNext/>
        <w:keepLines/>
        <w:jc w:val="center"/>
        <w:rPr>
          <w:sz w:val="16"/>
          <w:szCs w:val="16"/>
        </w:rPr>
      </w:pPr>
    </w:p>
    <w:p w:rsidR="003C21D1" w:rsidRPr="00B34789" w:rsidRDefault="003C21D1" w:rsidP="003C21D1">
      <w:pPr>
        <w:tabs>
          <w:tab w:val="left" w:pos="9356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3C21D1" w:rsidRDefault="003C21D1" w:rsidP="003C21D1">
      <w:pPr>
        <w:keepNext/>
        <w:keepLines/>
        <w:jc w:val="center"/>
        <w:rPr>
          <w:snapToGrid w:val="0"/>
          <w:sz w:val="20"/>
          <w:szCs w:val="20"/>
        </w:rPr>
      </w:pPr>
      <w:r w:rsidRPr="00F71E89">
        <w:rPr>
          <w:snapToGrid w:val="0"/>
          <w:sz w:val="20"/>
          <w:szCs w:val="20"/>
        </w:rPr>
        <w:t xml:space="preserve">Отчет о динамике обращений </w:t>
      </w:r>
      <w:r>
        <w:rPr>
          <w:snapToGrid w:val="0"/>
          <w:sz w:val="20"/>
          <w:szCs w:val="20"/>
        </w:rPr>
        <w:t>З</w:t>
      </w:r>
      <w:r w:rsidRPr="00F71E89">
        <w:rPr>
          <w:snapToGrid w:val="0"/>
          <w:sz w:val="20"/>
          <w:szCs w:val="20"/>
        </w:rPr>
        <w:t>аемщиков, количеств</w:t>
      </w:r>
      <w:r>
        <w:rPr>
          <w:snapToGrid w:val="0"/>
          <w:sz w:val="20"/>
          <w:szCs w:val="20"/>
        </w:rPr>
        <w:t>е</w:t>
      </w:r>
      <w:r w:rsidRPr="00F71E89">
        <w:rPr>
          <w:snapToGrid w:val="0"/>
          <w:sz w:val="20"/>
          <w:szCs w:val="20"/>
        </w:rPr>
        <w:t xml:space="preserve"> одобренных заявок, выданных Ипотечных кредитов/займов по </w:t>
      </w:r>
      <w:r>
        <w:rPr>
          <w:snapToGrid w:val="0"/>
          <w:sz w:val="20"/>
          <w:szCs w:val="20"/>
        </w:rPr>
        <w:t>И</w:t>
      </w:r>
      <w:r w:rsidRPr="00F71E89">
        <w:rPr>
          <w:snapToGrid w:val="0"/>
          <w:sz w:val="20"/>
          <w:szCs w:val="20"/>
        </w:rPr>
        <w:t xml:space="preserve">потечному кредитному продукту «Ипотечный кредит для </w:t>
      </w:r>
      <w:r>
        <w:rPr>
          <w:snapToGrid w:val="0"/>
          <w:sz w:val="20"/>
          <w:szCs w:val="20"/>
        </w:rPr>
        <w:t>м</w:t>
      </w:r>
      <w:r w:rsidRPr="00F71E89">
        <w:rPr>
          <w:snapToGrid w:val="0"/>
          <w:sz w:val="20"/>
          <w:szCs w:val="20"/>
        </w:rPr>
        <w:t>олодых ученых»</w:t>
      </w:r>
    </w:p>
    <w:p w:rsidR="003C21D1" w:rsidRPr="00F71E89" w:rsidRDefault="003C21D1" w:rsidP="003C21D1">
      <w:pPr>
        <w:keepNext/>
        <w:keepLines/>
        <w:jc w:val="center"/>
        <w:rPr>
          <w:sz w:val="20"/>
          <w:szCs w:val="20"/>
        </w:rPr>
      </w:pPr>
      <w:r>
        <w:rPr>
          <w:snapToGrid w:val="0"/>
          <w:sz w:val="20"/>
          <w:szCs w:val="20"/>
        </w:rPr>
        <w:t>за __________ 20___ г.</w:t>
      </w:r>
    </w:p>
    <w:p w:rsidR="003C21D1" w:rsidRPr="00F71E89" w:rsidRDefault="003C21D1" w:rsidP="003C21D1">
      <w:pPr>
        <w:keepNext/>
        <w:keepLines/>
        <w:rPr>
          <w:sz w:val="20"/>
          <w:szCs w:val="20"/>
        </w:rPr>
      </w:pPr>
    </w:p>
    <w:p w:rsidR="003C21D1" w:rsidRPr="00F71E89" w:rsidRDefault="003C21D1" w:rsidP="003C21D1">
      <w:pPr>
        <w:keepNext/>
        <w:keepLines/>
        <w:rPr>
          <w:sz w:val="20"/>
          <w:szCs w:val="20"/>
        </w:rPr>
      </w:pPr>
    </w:p>
    <w:tbl>
      <w:tblPr>
        <w:tblW w:w="8021" w:type="dxa"/>
        <w:tblLayout w:type="fixed"/>
        <w:tblLook w:val="04A0" w:firstRow="1" w:lastRow="0" w:firstColumn="1" w:lastColumn="0" w:noHBand="0" w:noVBand="1"/>
      </w:tblPr>
      <w:tblGrid>
        <w:gridCol w:w="1428"/>
        <w:gridCol w:w="1134"/>
        <w:gridCol w:w="1701"/>
        <w:gridCol w:w="1701"/>
        <w:gridCol w:w="1134"/>
        <w:gridCol w:w="923"/>
      </w:tblGrid>
      <w:tr w:rsidR="003C21D1" w:rsidRPr="00F71E89" w:rsidTr="00AE4149">
        <w:trPr>
          <w:trHeight w:val="2400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>Наименование региона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>Кол-во визитов в офис (за период)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 xml:space="preserve">Заявки на получение </w:t>
            </w:r>
            <w:r>
              <w:rPr>
                <w:bCs/>
                <w:sz w:val="18"/>
                <w:szCs w:val="20"/>
              </w:rPr>
              <w:t>И</w:t>
            </w:r>
            <w:r w:rsidRPr="00F71E89">
              <w:rPr>
                <w:bCs/>
                <w:sz w:val="18"/>
                <w:szCs w:val="20"/>
              </w:rPr>
              <w:t>потечного кредита</w:t>
            </w:r>
            <w:r>
              <w:rPr>
                <w:bCs/>
                <w:sz w:val="18"/>
                <w:szCs w:val="20"/>
              </w:rPr>
              <w:t>/займа</w:t>
            </w:r>
            <w:r w:rsidRPr="00F71E89">
              <w:rPr>
                <w:bCs/>
                <w:sz w:val="18"/>
                <w:szCs w:val="20"/>
              </w:rPr>
              <w:t xml:space="preserve"> с </w:t>
            </w:r>
            <w:r>
              <w:rPr>
                <w:bCs/>
                <w:sz w:val="18"/>
                <w:szCs w:val="20"/>
              </w:rPr>
              <w:t>даты подписания договора</w:t>
            </w:r>
            <w:r w:rsidRPr="00F71E8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 xml:space="preserve">Вынесено одобрение на выдачу </w:t>
            </w:r>
            <w:r>
              <w:rPr>
                <w:bCs/>
                <w:sz w:val="18"/>
                <w:szCs w:val="20"/>
              </w:rPr>
              <w:t xml:space="preserve">Ипотечного </w:t>
            </w:r>
            <w:r w:rsidRPr="00F71E89">
              <w:rPr>
                <w:bCs/>
                <w:sz w:val="18"/>
                <w:szCs w:val="20"/>
              </w:rPr>
              <w:t>кредита</w:t>
            </w:r>
            <w:r>
              <w:rPr>
                <w:bCs/>
                <w:sz w:val="18"/>
                <w:szCs w:val="20"/>
              </w:rPr>
              <w:t>/займа</w:t>
            </w:r>
            <w:r w:rsidRPr="00F71E89">
              <w:rPr>
                <w:bCs/>
                <w:sz w:val="18"/>
                <w:szCs w:val="20"/>
              </w:rPr>
              <w:t xml:space="preserve"> с </w:t>
            </w:r>
            <w:r>
              <w:rPr>
                <w:bCs/>
                <w:sz w:val="18"/>
                <w:szCs w:val="20"/>
              </w:rPr>
              <w:t>даты подписания договора</w:t>
            </w:r>
            <w:r w:rsidRPr="00F71E8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18"/>
              </w:rPr>
            </w:pPr>
            <w:r w:rsidRPr="00F71E89">
              <w:rPr>
                <w:bCs/>
                <w:sz w:val="18"/>
                <w:szCs w:val="20"/>
              </w:rPr>
              <w:t xml:space="preserve">Сделки </w:t>
            </w:r>
            <w:r w:rsidRPr="00F71E89">
              <w:rPr>
                <w:bCs/>
                <w:sz w:val="18"/>
                <w:szCs w:val="20"/>
              </w:rPr>
              <w:br/>
              <w:t xml:space="preserve">с </w:t>
            </w:r>
            <w:r>
              <w:rPr>
                <w:bCs/>
                <w:sz w:val="18"/>
                <w:szCs w:val="20"/>
              </w:rPr>
              <w:t>даты подписания договора</w:t>
            </w:r>
          </w:p>
        </w:tc>
      </w:tr>
      <w:tr w:rsidR="003C21D1" w:rsidRPr="00F71E89" w:rsidTr="00AE4149">
        <w:trPr>
          <w:trHeight w:val="600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20"/>
              </w:rPr>
            </w:pPr>
            <w:r w:rsidRPr="00055358">
              <w:rPr>
                <w:bCs/>
                <w:sz w:val="18"/>
                <w:szCs w:val="20"/>
              </w:rPr>
              <w:t>кол-во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20"/>
              </w:rPr>
            </w:pPr>
            <w:r w:rsidRPr="00055358">
              <w:rPr>
                <w:bCs/>
                <w:sz w:val="18"/>
                <w:szCs w:val="20"/>
              </w:rPr>
              <w:t>кол-во 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18"/>
              </w:rPr>
            </w:pPr>
            <w:r w:rsidRPr="00055358">
              <w:rPr>
                <w:bCs/>
                <w:sz w:val="18"/>
                <w:szCs w:val="18"/>
              </w:rPr>
              <w:t>кол-во шт.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1D1" w:rsidRPr="00F71E89" w:rsidRDefault="003C21D1" w:rsidP="00AE4149">
            <w:pPr>
              <w:jc w:val="center"/>
              <w:rPr>
                <w:bCs/>
                <w:sz w:val="18"/>
                <w:szCs w:val="18"/>
              </w:rPr>
            </w:pPr>
            <w:r w:rsidRPr="00055358">
              <w:rPr>
                <w:bCs/>
                <w:sz w:val="18"/>
                <w:szCs w:val="18"/>
              </w:rPr>
              <w:t>млн руб.</w:t>
            </w:r>
          </w:p>
        </w:tc>
      </w:tr>
      <w:tr w:rsidR="003C21D1" w:rsidRPr="00F71E89" w:rsidTr="00AE4149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C21D1" w:rsidRPr="00F71E89" w:rsidTr="00AE4149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C21D1" w:rsidRPr="00F71E89" w:rsidTr="00AE4149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20"/>
              </w:rPr>
            </w:pPr>
            <w:r w:rsidRPr="00F71E89">
              <w:rPr>
                <w:bCs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18"/>
              </w:rPr>
            </w:pPr>
            <w:r w:rsidRPr="00F71E8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1D1" w:rsidRPr="00F71E89" w:rsidRDefault="003C21D1" w:rsidP="00AE4149">
            <w:pPr>
              <w:rPr>
                <w:bCs/>
                <w:sz w:val="18"/>
                <w:szCs w:val="18"/>
              </w:rPr>
            </w:pPr>
            <w:r w:rsidRPr="00F71E89">
              <w:rPr>
                <w:bCs/>
                <w:sz w:val="18"/>
                <w:szCs w:val="18"/>
              </w:rPr>
              <w:t> </w:t>
            </w:r>
          </w:p>
        </w:tc>
      </w:tr>
    </w:tbl>
    <w:p w:rsidR="003C21D1" w:rsidRPr="00F71E89" w:rsidRDefault="003C21D1" w:rsidP="003C21D1">
      <w:pPr>
        <w:keepNext/>
        <w:keepLines/>
        <w:rPr>
          <w:sz w:val="20"/>
          <w:szCs w:val="20"/>
        </w:rPr>
      </w:pPr>
    </w:p>
    <w:p w:rsidR="003C21D1" w:rsidRDefault="003C21D1" w:rsidP="003C21D1">
      <w:pPr>
        <w:tabs>
          <w:tab w:val="left" w:pos="8042"/>
          <w:tab w:val="left" w:pos="8219"/>
        </w:tabs>
        <w:ind w:firstLine="5670"/>
        <w:rPr>
          <w:color w:val="000000"/>
          <w:sz w:val="20"/>
          <w:szCs w:val="20"/>
        </w:rPr>
      </w:pPr>
    </w:p>
    <w:p w:rsidR="003C21D1" w:rsidRDefault="003C21D1" w:rsidP="003C21D1">
      <w:pPr>
        <w:tabs>
          <w:tab w:val="left" w:pos="8042"/>
          <w:tab w:val="left" w:pos="8219"/>
        </w:tabs>
        <w:ind w:firstLine="5670"/>
        <w:rPr>
          <w:color w:val="000000"/>
          <w:sz w:val="20"/>
          <w:szCs w:val="20"/>
        </w:rPr>
      </w:pPr>
    </w:p>
    <w:p w:rsidR="003C21D1" w:rsidRDefault="003C21D1" w:rsidP="003C21D1">
      <w:pPr>
        <w:keepNext/>
        <w:keepLines/>
        <w:tabs>
          <w:tab w:val="left" w:pos="5670"/>
        </w:tabs>
        <w:spacing w:before="120" w:after="120"/>
        <w:rPr>
          <w:color w:val="000000"/>
          <w:sz w:val="20"/>
          <w:szCs w:val="20"/>
        </w:rPr>
        <w:sectPr w:rsidR="003C21D1" w:rsidSect="00EF29F4">
          <w:pgSz w:w="11906" w:h="16838" w:code="9"/>
          <w:pgMar w:top="709" w:right="851" w:bottom="719" w:left="1701" w:header="709" w:footer="709" w:gutter="0"/>
          <w:cols w:space="708"/>
          <w:docGrid w:linePitch="360"/>
        </w:sectPr>
      </w:pPr>
    </w:p>
    <w:tbl>
      <w:tblPr>
        <w:tblW w:w="5022" w:type="pct"/>
        <w:tblLayout w:type="fixed"/>
        <w:tblLook w:val="0000" w:firstRow="0" w:lastRow="0" w:firstColumn="0" w:lastColumn="0" w:noHBand="0" w:noVBand="0"/>
      </w:tblPr>
      <w:tblGrid>
        <w:gridCol w:w="15068"/>
        <w:gridCol w:w="67"/>
      </w:tblGrid>
      <w:tr w:rsidR="003C21D1" w:rsidRPr="00D00F13" w:rsidTr="00AE4149">
        <w:trPr>
          <w:gridAfter w:val="1"/>
          <w:wAfter w:w="22" w:type="pct"/>
          <w:trHeight w:val="360"/>
        </w:trPr>
        <w:tc>
          <w:tcPr>
            <w:tcW w:w="4978" w:type="pct"/>
            <w:shd w:val="clear" w:color="auto" w:fill="auto"/>
            <w:noWrap/>
            <w:vAlign w:val="center"/>
          </w:tcPr>
          <w:p w:rsidR="003C21D1" w:rsidRPr="007B2C58" w:rsidRDefault="003C21D1" w:rsidP="00AE4149">
            <w:pPr>
              <w:keepNext/>
              <w:keepLines/>
              <w:tabs>
                <w:tab w:val="left" w:pos="10206"/>
              </w:tabs>
              <w:ind w:left="10206"/>
              <w:rPr>
                <w:bCs/>
                <w:sz w:val="20"/>
                <w:szCs w:val="20"/>
              </w:rPr>
            </w:pPr>
            <w:r w:rsidRPr="00952745">
              <w:rPr>
                <w:bCs/>
                <w:sz w:val="20"/>
                <w:szCs w:val="20"/>
              </w:rPr>
              <w:lastRenderedPageBreak/>
              <w:t>Приложение №</w:t>
            </w:r>
            <w:r w:rsidRPr="007B2C58">
              <w:rPr>
                <w:bCs/>
                <w:sz w:val="20"/>
                <w:szCs w:val="20"/>
              </w:rPr>
              <w:t xml:space="preserve"> 2</w:t>
            </w:r>
          </w:p>
          <w:p w:rsidR="003C21D1" w:rsidRPr="00964155" w:rsidRDefault="003C21D1" w:rsidP="00AE4149">
            <w:pPr>
              <w:keepNext/>
              <w:keepLines/>
              <w:tabs>
                <w:tab w:val="left" w:pos="10206"/>
              </w:tabs>
              <w:ind w:left="10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Договору купли-продажи закладных</w:t>
            </w:r>
          </w:p>
          <w:p w:rsidR="003C21D1" w:rsidRPr="00964155" w:rsidRDefault="003C21D1" w:rsidP="00AE4149">
            <w:pPr>
              <w:keepNext/>
              <w:keepLines/>
              <w:tabs>
                <w:tab w:val="left" w:pos="10206"/>
              </w:tabs>
              <w:ind w:left="10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отсрочкой</w:t>
            </w:r>
            <w:r w:rsidRPr="009641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поставки)</w:t>
            </w:r>
            <w:r w:rsidRPr="00964155">
              <w:rPr>
                <w:color w:val="000000"/>
                <w:sz w:val="20"/>
                <w:szCs w:val="20"/>
              </w:rPr>
              <w:t xml:space="preserve"> </w:t>
            </w:r>
          </w:p>
          <w:p w:rsidR="003C21D1" w:rsidRDefault="003C21D1" w:rsidP="00AE4149">
            <w:pPr>
              <w:keepNext/>
              <w:keepLines/>
              <w:tabs>
                <w:tab w:val="left" w:pos="10206"/>
              </w:tabs>
              <w:ind w:left="10206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от ___ _______ 20__ г. № _____________</w:t>
            </w:r>
          </w:p>
          <w:p w:rsidR="003C21D1" w:rsidRPr="00D00F13" w:rsidRDefault="003C21D1" w:rsidP="00AE4149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00F13">
              <w:rPr>
                <w:b/>
                <w:bCs/>
                <w:sz w:val="16"/>
                <w:szCs w:val="16"/>
              </w:rPr>
              <w:t xml:space="preserve">АКТ </w:t>
            </w:r>
          </w:p>
          <w:p w:rsidR="003C21D1" w:rsidRPr="00D00F13" w:rsidRDefault="003C21D1" w:rsidP="00AE414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приема-передачи з</w:t>
            </w:r>
            <w:r w:rsidRPr="00D00F13">
              <w:rPr>
                <w:sz w:val="16"/>
                <w:szCs w:val="16"/>
              </w:rPr>
              <w:t>акладных</w:t>
            </w:r>
          </w:p>
          <w:p w:rsidR="003C21D1" w:rsidRPr="00D00F13" w:rsidRDefault="003C21D1" w:rsidP="00AE4149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F3CF0">
              <w:rPr>
                <w:sz w:val="16"/>
                <w:szCs w:val="16"/>
              </w:rPr>
              <w:t>к Договору</w:t>
            </w:r>
            <w:r w:rsidRPr="00D00F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купли-продажи закладных (с отсрочкой поставки) по продукту </w:t>
            </w:r>
            <w:r w:rsidRPr="00AF3CF0">
              <w:rPr>
                <w:sz w:val="16"/>
                <w:szCs w:val="16"/>
              </w:rPr>
              <w:t xml:space="preserve">«Ипотечный кредит для </w:t>
            </w:r>
            <w:r>
              <w:rPr>
                <w:sz w:val="16"/>
                <w:szCs w:val="16"/>
              </w:rPr>
              <w:t>м</w:t>
            </w:r>
            <w:r w:rsidRPr="00AF3CF0">
              <w:rPr>
                <w:sz w:val="16"/>
                <w:szCs w:val="16"/>
              </w:rPr>
              <w:t>олодых ученых»</w:t>
            </w:r>
          </w:p>
          <w:p w:rsidR="003C21D1" w:rsidRPr="00D00F13" w:rsidRDefault="003C21D1" w:rsidP="00AE4149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00F13">
              <w:rPr>
                <w:sz w:val="16"/>
                <w:szCs w:val="16"/>
              </w:rPr>
              <w:t>от  ___</w:t>
            </w:r>
            <w:r>
              <w:rPr>
                <w:sz w:val="16"/>
                <w:szCs w:val="16"/>
              </w:rPr>
              <w:t xml:space="preserve"> </w:t>
            </w:r>
            <w:r w:rsidRPr="00D00F13">
              <w:rPr>
                <w:sz w:val="16"/>
                <w:szCs w:val="16"/>
              </w:rPr>
              <w:t xml:space="preserve">  ___________  20___г. №  __________________</w:t>
            </w:r>
          </w:p>
        </w:tc>
      </w:tr>
      <w:tr w:rsidR="003C21D1" w:rsidRPr="00D00F13" w:rsidTr="00AE4149">
        <w:trPr>
          <w:trHeight w:val="147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3C21D1" w:rsidRPr="00D00F13" w:rsidRDefault="003C21D1" w:rsidP="00AE414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0F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 </w:t>
            </w:r>
            <w:r w:rsidRPr="00D00F13">
              <w:rPr>
                <w:sz w:val="16"/>
                <w:szCs w:val="16"/>
              </w:rPr>
              <w:t xml:space="preserve"> ______________  20__ г.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21D1" w:rsidRPr="00D00F13" w:rsidTr="00AE4149">
        <w:trPr>
          <w:trHeight w:val="147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3C21D1" w:rsidRPr="00D00F13" w:rsidRDefault="003C21D1" w:rsidP="00AE4149">
            <w:pPr>
              <w:keepNext/>
              <w:keepLines/>
              <w:jc w:val="right"/>
              <w:rPr>
                <w:sz w:val="16"/>
                <w:szCs w:val="16"/>
              </w:rPr>
            </w:pPr>
          </w:p>
        </w:tc>
      </w:tr>
      <w:tr w:rsidR="003C21D1" w:rsidRPr="00D00F13" w:rsidTr="00AE4149">
        <w:trPr>
          <w:gridAfter w:val="1"/>
          <w:wAfter w:w="22" w:type="pct"/>
          <w:trHeight w:val="736"/>
        </w:trPr>
        <w:tc>
          <w:tcPr>
            <w:tcW w:w="4978" w:type="pct"/>
          </w:tcPr>
          <w:p w:rsidR="003C21D1" w:rsidRPr="004A44AF" w:rsidRDefault="003C21D1" w:rsidP="00AE414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D00F13">
              <w:rPr>
                <w:b/>
                <w:bCs/>
                <w:sz w:val="16"/>
                <w:szCs w:val="16"/>
              </w:rPr>
              <w:t>(</w:t>
            </w:r>
            <w:r w:rsidRPr="00055EEF">
              <w:rPr>
                <w:b/>
                <w:bCs/>
                <w:iCs/>
                <w:sz w:val="16"/>
                <w:szCs w:val="16"/>
              </w:rPr>
              <w:t>Полное наименование юридического лица</w:t>
            </w:r>
            <w:r w:rsidRPr="00D00F13">
              <w:rPr>
                <w:b/>
                <w:bCs/>
                <w:sz w:val="16"/>
                <w:szCs w:val="16"/>
              </w:rPr>
              <w:t xml:space="preserve">) </w:t>
            </w:r>
            <w:r w:rsidRPr="00D00F13">
              <w:rPr>
                <w:sz w:val="16"/>
                <w:szCs w:val="16"/>
              </w:rPr>
              <w:t xml:space="preserve">(далее – </w:t>
            </w:r>
            <w:r w:rsidRPr="00D00F13">
              <w:rPr>
                <w:b/>
                <w:bCs/>
                <w:i/>
                <w:iCs/>
                <w:sz w:val="16"/>
                <w:szCs w:val="16"/>
              </w:rPr>
              <w:t>Поставщик)</w:t>
            </w:r>
            <w:r w:rsidRPr="00D00F13">
              <w:rPr>
                <w:sz w:val="16"/>
                <w:szCs w:val="16"/>
              </w:rPr>
              <w:t xml:space="preserve"> в  лице </w:t>
            </w:r>
            <w:r w:rsidRPr="00D00F13">
              <w:rPr>
                <w:i/>
                <w:iCs/>
                <w:sz w:val="16"/>
                <w:szCs w:val="16"/>
              </w:rPr>
              <w:t>(наименование должности, Ф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D00F13">
              <w:rPr>
                <w:i/>
                <w:iCs/>
                <w:sz w:val="16"/>
                <w:szCs w:val="16"/>
              </w:rPr>
              <w:t>И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D00F13"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D00F13">
              <w:rPr>
                <w:i/>
                <w:iCs/>
                <w:sz w:val="16"/>
                <w:szCs w:val="16"/>
              </w:rPr>
              <w:t xml:space="preserve">), </w:t>
            </w:r>
            <w:r w:rsidRPr="00D00F13">
              <w:rPr>
                <w:sz w:val="16"/>
                <w:szCs w:val="16"/>
              </w:rPr>
              <w:t xml:space="preserve">действующего  на основании _______________________, </w:t>
            </w:r>
            <w:r>
              <w:rPr>
                <w:sz w:val="16"/>
                <w:szCs w:val="16"/>
              </w:rPr>
              <w:t xml:space="preserve">с одной стороны, </w:t>
            </w:r>
          </w:p>
          <w:p w:rsidR="003C21D1" w:rsidRDefault="003C21D1" w:rsidP="00AE414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D00F13">
              <w:rPr>
                <w:sz w:val="16"/>
                <w:szCs w:val="16"/>
              </w:rPr>
              <w:t xml:space="preserve">и </w:t>
            </w:r>
            <w:r w:rsidRPr="00D00F13">
              <w:rPr>
                <w:b/>
                <w:bCs/>
                <w:sz w:val="16"/>
                <w:szCs w:val="16"/>
              </w:rPr>
              <w:t xml:space="preserve">Открытое акционерное общество «Агентство по ипотечному жилищному кредитованию» </w:t>
            </w:r>
            <w:r w:rsidRPr="00D00F13">
              <w:rPr>
                <w:sz w:val="16"/>
                <w:szCs w:val="16"/>
              </w:rPr>
              <w:t xml:space="preserve">(далее – </w:t>
            </w:r>
            <w:r w:rsidRPr="00D00F13">
              <w:rPr>
                <w:b/>
                <w:bCs/>
                <w:i/>
                <w:iCs/>
                <w:sz w:val="16"/>
                <w:szCs w:val="16"/>
              </w:rPr>
              <w:t>Агентство</w:t>
            </w:r>
            <w:r w:rsidRPr="00D00F13">
              <w:rPr>
                <w:sz w:val="16"/>
                <w:szCs w:val="16"/>
              </w:rPr>
              <w:t>) в лице (</w:t>
            </w:r>
            <w:r w:rsidRPr="00055EEF">
              <w:rPr>
                <w:i/>
                <w:sz w:val="16"/>
                <w:szCs w:val="16"/>
              </w:rPr>
              <w:t>наименование должности, Ф</w:t>
            </w:r>
            <w:r>
              <w:rPr>
                <w:i/>
                <w:sz w:val="16"/>
                <w:szCs w:val="16"/>
              </w:rPr>
              <w:t>.</w:t>
            </w:r>
            <w:r w:rsidRPr="00055EEF"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.</w:t>
            </w:r>
            <w:r w:rsidRPr="00055EEF"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.</w:t>
            </w:r>
            <w:r w:rsidRPr="00D00F13">
              <w:rPr>
                <w:sz w:val="16"/>
                <w:szCs w:val="16"/>
              </w:rPr>
              <w:t>), действующего на основании _______________,</w:t>
            </w:r>
            <w:r w:rsidRPr="00D00F13">
              <w:rPr>
                <w:i/>
                <w:iCs/>
                <w:sz w:val="16"/>
                <w:szCs w:val="16"/>
              </w:rPr>
              <w:t xml:space="preserve"> </w:t>
            </w:r>
            <w:r w:rsidRPr="00D00F13">
              <w:rPr>
                <w:sz w:val="16"/>
                <w:szCs w:val="16"/>
              </w:rPr>
              <w:t xml:space="preserve">с другой стороны, далее совместно именуемые </w:t>
            </w:r>
            <w:r w:rsidRPr="00D00F13">
              <w:rPr>
                <w:b/>
                <w:bCs/>
                <w:i/>
                <w:iCs/>
                <w:sz w:val="16"/>
                <w:szCs w:val="16"/>
              </w:rPr>
              <w:t>Стороны</w:t>
            </w:r>
            <w:r>
              <w:rPr>
                <w:sz w:val="16"/>
                <w:szCs w:val="16"/>
              </w:rPr>
              <w:t xml:space="preserve">, составили настоящий Акт к </w:t>
            </w:r>
            <w:r w:rsidRPr="00D00F13">
              <w:rPr>
                <w:sz w:val="16"/>
                <w:szCs w:val="16"/>
              </w:rPr>
              <w:t xml:space="preserve">Договору </w:t>
            </w:r>
            <w:r>
              <w:rPr>
                <w:sz w:val="16"/>
                <w:szCs w:val="16"/>
              </w:rPr>
              <w:t>купли-продажи закладных (с отсрочкой поставки) по продукту</w:t>
            </w:r>
            <w:r w:rsidRPr="00D00F1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Ипотечный кредит для молодых ученых</w:t>
            </w:r>
            <w:r w:rsidRPr="00D00F13">
              <w:rPr>
                <w:sz w:val="16"/>
                <w:szCs w:val="16"/>
              </w:rPr>
              <w:t>» от  ___</w:t>
            </w:r>
            <w:r>
              <w:rPr>
                <w:sz w:val="16"/>
                <w:szCs w:val="16"/>
              </w:rPr>
              <w:t xml:space="preserve"> </w:t>
            </w:r>
            <w:r w:rsidRPr="00D00F13">
              <w:rPr>
                <w:sz w:val="16"/>
                <w:szCs w:val="16"/>
              </w:rPr>
              <w:t xml:space="preserve">  ____</w:t>
            </w:r>
            <w:r>
              <w:rPr>
                <w:sz w:val="16"/>
                <w:szCs w:val="16"/>
              </w:rPr>
              <w:t>_</w:t>
            </w:r>
            <w:r w:rsidRPr="00D00F13">
              <w:rPr>
                <w:sz w:val="16"/>
                <w:szCs w:val="16"/>
              </w:rPr>
              <w:t>г. №  ______</w:t>
            </w:r>
            <w:r>
              <w:rPr>
                <w:sz w:val="16"/>
                <w:szCs w:val="16"/>
              </w:rPr>
              <w:t>_</w:t>
            </w:r>
            <w:r w:rsidRPr="00D00F13">
              <w:rPr>
                <w:sz w:val="16"/>
                <w:szCs w:val="16"/>
              </w:rPr>
              <w:t xml:space="preserve"> (далее –</w:t>
            </w:r>
            <w:r>
              <w:rPr>
                <w:sz w:val="16"/>
                <w:szCs w:val="16"/>
              </w:rPr>
              <w:t xml:space="preserve"> Договор поставки</w:t>
            </w:r>
            <w:r w:rsidRPr="00D00F13">
              <w:rPr>
                <w:sz w:val="16"/>
                <w:szCs w:val="16"/>
              </w:rPr>
              <w:t>) о том, что:</w:t>
            </w:r>
          </w:p>
          <w:p w:rsidR="003C21D1" w:rsidRPr="00D00F13" w:rsidRDefault="003C21D1" w:rsidP="00AE4149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3C21D1" w:rsidRPr="00D00F13" w:rsidTr="00AE4149">
        <w:trPr>
          <w:gridAfter w:val="1"/>
          <w:wAfter w:w="22" w:type="pct"/>
          <w:trHeight w:val="522"/>
        </w:trPr>
        <w:tc>
          <w:tcPr>
            <w:tcW w:w="4978" w:type="pct"/>
          </w:tcPr>
          <w:p w:rsidR="003C21D1" w:rsidRPr="0029600B" w:rsidRDefault="003C21D1" w:rsidP="00AE4149">
            <w:pPr>
              <w:pStyle w:val="af4"/>
              <w:keepNext/>
              <w:keepLines/>
              <w:numPr>
                <w:ilvl w:val="0"/>
                <w:numId w:val="12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29600B">
              <w:rPr>
                <w:b/>
                <w:bCs/>
                <w:i/>
                <w:iCs/>
                <w:sz w:val="16"/>
                <w:szCs w:val="16"/>
              </w:rPr>
              <w:t xml:space="preserve">Поставщик </w:t>
            </w:r>
            <w:r w:rsidRPr="0029600B">
              <w:rPr>
                <w:sz w:val="16"/>
                <w:szCs w:val="16"/>
              </w:rPr>
              <w:t xml:space="preserve">произвел на каждой Закладной отметки о новом владельце – </w:t>
            </w:r>
            <w:r w:rsidRPr="0029600B">
              <w:rPr>
                <w:b/>
                <w:i/>
                <w:sz w:val="16"/>
                <w:szCs w:val="16"/>
              </w:rPr>
              <w:t>Агентстве</w:t>
            </w:r>
            <w:r w:rsidRPr="0029600B">
              <w:rPr>
                <w:sz w:val="16"/>
                <w:szCs w:val="16"/>
              </w:rPr>
              <w:t xml:space="preserve"> и передал каждую Закладную </w:t>
            </w:r>
            <w:r w:rsidRPr="0029600B">
              <w:rPr>
                <w:b/>
                <w:bCs/>
                <w:i/>
                <w:iCs/>
                <w:sz w:val="16"/>
                <w:szCs w:val="16"/>
              </w:rPr>
              <w:t>Агентству</w:t>
            </w:r>
            <w:r w:rsidRPr="0029600B">
              <w:rPr>
                <w:sz w:val="16"/>
                <w:szCs w:val="16"/>
              </w:rPr>
              <w:t xml:space="preserve">, а </w:t>
            </w:r>
            <w:r w:rsidRPr="0029600B">
              <w:rPr>
                <w:b/>
                <w:bCs/>
                <w:i/>
                <w:iCs/>
                <w:sz w:val="16"/>
                <w:szCs w:val="16"/>
              </w:rPr>
              <w:t>Агентство</w:t>
            </w:r>
            <w:r w:rsidRPr="0029600B">
              <w:rPr>
                <w:sz w:val="16"/>
                <w:szCs w:val="16"/>
              </w:rPr>
              <w:t xml:space="preserve"> приняло каждую Закладную с прилагаемыми документами в соответствии со следующим перечнем:</w:t>
            </w:r>
          </w:p>
          <w:p w:rsidR="003C21D1" w:rsidRPr="00D00F13" w:rsidRDefault="003C21D1" w:rsidP="00AE4149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4"/>
        <w:tblW w:w="4193" w:type="pct"/>
        <w:tblLayout w:type="fixed"/>
        <w:tblLook w:val="0000" w:firstRow="0" w:lastRow="0" w:firstColumn="0" w:lastColumn="0" w:noHBand="0" w:noVBand="0"/>
      </w:tblPr>
      <w:tblGrid>
        <w:gridCol w:w="416"/>
        <w:gridCol w:w="886"/>
        <w:gridCol w:w="1326"/>
        <w:gridCol w:w="1355"/>
        <w:gridCol w:w="1135"/>
        <w:gridCol w:w="1254"/>
        <w:gridCol w:w="976"/>
        <w:gridCol w:w="976"/>
        <w:gridCol w:w="976"/>
        <w:gridCol w:w="834"/>
        <w:gridCol w:w="976"/>
        <w:gridCol w:w="1527"/>
      </w:tblGrid>
      <w:tr w:rsidR="003C21D1" w:rsidRPr="00783454" w:rsidTr="00AE4149">
        <w:trPr>
          <w:trHeight w:val="13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Ф</w:t>
            </w:r>
            <w:r>
              <w:rPr>
                <w:b/>
                <w:sz w:val="14"/>
                <w:szCs w:val="14"/>
              </w:rPr>
              <w:t>.</w:t>
            </w:r>
            <w:r w:rsidRPr="00055EEF">
              <w:rPr>
                <w:b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.</w:t>
            </w:r>
            <w:r w:rsidRPr="00055EEF">
              <w:rPr>
                <w:b/>
                <w:sz w:val="14"/>
                <w:szCs w:val="14"/>
              </w:rPr>
              <w:t>О</w:t>
            </w:r>
            <w:r>
              <w:rPr>
                <w:b/>
                <w:sz w:val="14"/>
                <w:szCs w:val="14"/>
              </w:rPr>
              <w:t>.</w:t>
            </w:r>
            <w:r w:rsidRPr="00055EE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</w:t>
            </w:r>
            <w:r w:rsidRPr="00055EEF">
              <w:rPr>
                <w:b/>
                <w:sz w:val="14"/>
                <w:szCs w:val="14"/>
              </w:rPr>
              <w:t>олжника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Номер государственной регистрации ипотеки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Дата государственной регистрации ипотеки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Цена Закладной</w:t>
            </w:r>
          </w:p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(</w:t>
            </w:r>
            <w:r w:rsidRPr="00055EEF">
              <w:rPr>
                <w:b/>
                <w:sz w:val="16"/>
                <w:szCs w:val="16"/>
              </w:rPr>
              <w:t>ст.6+ст.7+ст 8+ст.9+ст. 10+</w:t>
            </w:r>
            <w:r>
              <w:rPr>
                <w:b/>
                <w:sz w:val="16"/>
                <w:szCs w:val="16"/>
              </w:rPr>
              <w:t>ст.</w:t>
            </w:r>
            <w:r w:rsidRPr="00055EEF">
              <w:rPr>
                <w:b/>
                <w:sz w:val="16"/>
                <w:szCs w:val="16"/>
              </w:rPr>
              <w:t>11</w:t>
            </w:r>
            <w:r w:rsidRPr="00055EEF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>,</w:t>
            </w:r>
            <w:r w:rsidRPr="00055EEF">
              <w:rPr>
                <w:b/>
                <w:sz w:val="14"/>
                <w:szCs w:val="14"/>
              </w:rPr>
              <w:t xml:space="preserve"> руб.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Сумма повышающего коэффициента, руб.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Часть-1, руб.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Часть-2, руб.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Документы, передаваемые вместе с Закладной</w:t>
            </w:r>
          </w:p>
        </w:tc>
      </w:tr>
      <w:tr w:rsidR="003C21D1" w:rsidRPr="00783454" w:rsidTr="00AE4149">
        <w:trPr>
          <w:trHeight w:val="62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 xml:space="preserve">Остаток долга, </w:t>
            </w:r>
          </w:p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Накопленные </w:t>
            </w:r>
            <w:r w:rsidRPr="00055EEF">
              <w:rPr>
                <w:b/>
                <w:sz w:val="14"/>
                <w:szCs w:val="14"/>
              </w:rPr>
              <w:t>проценты,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Учетные п</w:t>
            </w:r>
            <w:r w:rsidRPr="00055EEF">
              <w:rPr>
                <w:b/>
                <w:sz w:val="14"/>
                <w:szCs w:val="14"/>
              </w:rPr>
              <w:t xml:space="preserve">роценты, руб.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Остаток долга,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Учетные</w:t>
            </w:r>
            <w:r w:rsidRPr="00055EEF">
              <w:rPr>
                <w:b/>
                <w:sz w:val="14"/>
                <w:szCs w:val="14"/>
              </w:rPr>
              <w:t xml:space="preserve"> проценты, руб.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</w:tr>
      <w:tr w:rsidR="003C21D1" w:rsidRPr="00783454" w:rsidTr="00AE4149">
        <w:trPr>
          <w:trHeight w:val="12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i/>
                <w:sz w:val="14"/>
                <w:szCs w:val="14"/>
              </w:rPr>
            </w:pPr>
            <w:r w:rsidRPr="00902BE8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2</w:t>
            </w:r>
          </w:p>
        </w:tc>
      </w:tr>
      <w:tr w:rsidR="003C21D1" w:rsidRPr="00783454" w:rsidTr="00AE4149">
        <w:trPr>
          <w:trHeight w:val="18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</w:tr>
      <w:tr w:rsidR="003C21D1" w:rsidRPr="00783454" w:rsidTr="00AE4149">
        <w:trPr>
          <w:trHeight w:val="149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right"/>
              <w:rPr>
                <w:sz w:val="14"/>
                <w:szCs w:val="14"/>
              </w:rPr>
            </w:pPr>
            <w:r w:rsidRPr="00EB0B8C">
              <w:rPr>
                <w:b/>
                <w:bCs/>
                <w:sz w:val="14"/>
                <w:szCs w:val="14"/>
              </w:rPr>
              <w:t xml:space="preserve">          Итого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D1" w:rsidRDefault="003C21D1" w:rsidP="00AE41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0,00</w:t>
            </w:r>
          </w:p>
        </w:tc>
      </w:tr>
    </w:tbl>
    <w:p w:rsidR="003C21D1" w:rsidRDefault="003C21D1" w:rsidP="003C21D1">
      <w:pPr>
        <w:keepNext/>
        <w:keepLines/>
        <w:rPr>
          <w:color w:val="000000"/>
        </w:rPr>
      </w:pPr>
    </w:p>
    <w:p w:rsidR="003C21D1" w:rsidRPr="00A91959" w:rsidRDefault="003C21D1" w:rsidP="003C21D1"/>
    <w:p w:rsidR="003C21D1" w:rsidRPr="00A91959" w:rsidRDefault="003C21D1" w:rsidP="003C21D1"/>
    <w:p w:rsidR="003C21D1" w:rsidRPr="00A91959" w:rsidRDefault="003C21D1" w:rsidP="003C21D1"/>
    <w:p w:rsidR="003C21D1" w:rsidRPr="00A91959" w:rsidRDefault="003C21D1" w:rsidP="003C21D1"/>
    <w:p w:rsidR="003C21D1" w:rsidRPr="00A91959" w:rsidRDefault="003C21D1" w:rsidP="003C21D1"/>
    <w:p w:rsidR="003C21D1" w:rsidRPr="00EF29F4" w:rsidRDefault="003C21D1" w:rsidP="003C21D1">
      <w:pPr>
        <w:rPr>
          <w:sz w:val="12"/>
          <w:szCs w:val="12"/>
        </w:rPr>
      </w:pPr>
    </w:p>
    <w:tbl>
      <w:tblPr>
        <w:tblpPr w:leftFromText="180" w:rightFromText="180" w:vertAnchor="text" w:horzAnchor="margin" w:tblpY="104"/>
        <w:tblW w:w="10325" w:type="pct"/>
        <w:tblLayout w:type="fixed"/>
        <w:tblLook w:val="0000" w:firstRow="0" w:lastRow="0" w:firstColumn="0" w:lastColumn="0" w:noHBand="0" w:noVBand="0"/>
      </w:tblPr>
      <w:tblGrid>
        <w:gridCol w:w="31117"/>
      </w:tblGrid>
      <w:tr w:rsidR="003C21D1" w:rsidRPr="0029600B" w:rsidTr="00AE4149">
        <w:trPr>
          <w:trHeight w:val="149"/>
        </w:trPr>
        <w:tc>
          <w:tcPr>
            <w:tcW w:w="5000" w:type="pct"/>
            <w:shd w:val="clear" w:color="auto" w:fill="auto"/>
          </w:tcPr>
          <w:p w:rsidR="003C21D1" w:rsidRPr="00EF29F4" w:rsidRDefault="003C21D1" w:rsidP="00AE4149">
            <w:pPr>
              <w:pStyle w:val="af4"/>
              <w:keepNext/>
              <w:keepLines/>
              <w:ind w:left="284"/>
              <w:rPr>
                <w:sz w:val="12"/>
                <w:szCs w:val="12"/>
              </w:rPr>
            </w:pPr>
          </w:p>
          <w:p w:rsidR="003C21D1" w:rsidRDefault="003C21D1" w:rsidP="00AE4149">
            <w:pPr>
              <w:pStyle w:val="af4"/>
              <w:keepNext/>
              <w:keepLines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 w:rsidRPr="0029600B">
              <w:rPr>
                <w:sz w:val="16"/>
                <w:szCs w:val="16"/>
              </w:rPr>
              <w:t>Передача на хранение Закладных и документов, указанных в п.</w:t>
            </w:r>
            <w:r>
              <w:rPr>
                <w:sz w:val="16"/>
                <w:szCs w:val="16"/>
              </w:rPr>
              <w:t xml:space="preserve"> </w:t>
            </w:r>
            <w:r w:rsidRPr="0029600B">
              <w:rPr>
                <w:sz w:val="16"/>
                <w:szCs w:val="16"/>
              </w:rPr>
              <w:t xml:space="preserve">1 настоящего Акта, осуществлена </w:t>
            </w:r>
            <w:r w:rsidRPr="0029600B">
              <w:rPr>
                <w:b/>
                <w:i/>
                <w:sz w:val="16"/>
                <w:szCs w:val="16"/>
              </w:rPr>
              <w:t>Поставщиком</w:t>
            </w:r>
            <w:r w:rsidRPr="0029600B">
              <w:rPr>
                <w:sz w:val="16"/>
                <w:szCs w:val="16"/>
              </w:rPr>
              <w:t xml:space="preserve"> в депозитарий  _________________, расположенный по адресу: ______________________.</w:t>
            </w:r>
          </w:p>
          <w:p w:rsidR="003C21D1" w:rsidRPr="004D0721" w:rsidRDefault="003C21D1" w:rsidP="00AE4149">
            <w:pPr>
              <w:pStyle w:val="af4"/>
              <w:keepNext/>
              <w:keepLines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 w:rsidRPr="000D1D94">
              <w:rPr>
                <w:sz w:val="16"/>
                <w:szCs w:val="16"/>
              </w:rPr>
              <w:t xml:space="preserve">Обязательства </w:t>
            </w:r>
            <w:r w:rsidRPr="000D1D94">
              <w:rPr>
                <w:b/>
                <w:bCs/>
                <w:i/>
                <w:iCs/>
                <w:sz w:val="16"/>
                <w:szCs w:val="16"/>
              </w:rPr>
              <w:t xml:space="preserve">Поставщика </w:t>
            </w:r>
            <w:r w:rsidRPr="000D1D94">
              <w:rPr>
                <w:sz w:val="16"/>
                <w:szCs w:val="16"/>
              </w:rPr>
              <w:t xml:space="preserve">по поставке Закладных и передаче их в собственность </w:t>
            </w:r>
            <w:r w:rsidRPr="000D1D94">
              <w:rPr>
                <w:b/>
                <w:bCs/>
                <w:i/>
                <w:iCs/>
                <w:sz w:val="16"/>
                <w:szCs w:val="16"/>
              </w:rPr>
              <w:t>Агентства</w:t>
            </w:r>
            <w:r w:rsidRPr="000D1D94">
              <w:rPr>
                <w:sz w:val="16"/>
                <w:szCs w:val="16"/>
              </w:rPr>
              <w:t xml:space="preserve"> на сумму Цен каждой Закладной, указанных в п.1 настоящего Акта, выполнены полностью. Претензий к </w:t>
            </w:r>
          </w:p>
          <w:p w:rsidR="003C21D1" w:rsidRDefault="003C21D1" w:rsidP="00AE4149">
            <w:pPr>
              <w:pStyle w:val="af4"/>
              <w:keepNext/>
              <w:keepLines/>
              <w:ind w:left="284"/>
              <w:rPr>
                <w:sz w:val="16"/>
                <w:szCs w:val="16"/>
              </w:rPr>
            </w:pPr>
            <w:r w:rsidRPr="000D1D94">
              <w:rPr>
                <w:b/>
                <w:i/>
                <w:sz w:val="16"/>
                <w:szCs w:val="16"/>
              </w:rPr>
              <w:t>Поставщику</w:t>
            </w:r>
            <w:r w:rsidRPr="000D1D94">
              <w:rPr>
                <w:sz w:val="16"/>
                <w:szCs w:val="16"/>
              </w:rPr>
              <w:t xml:space="preserve"> на дату подписания настоящего Акта </w:t>
            </w:r>
            <w:r w:rsidRPr="000D1D94">
              <w:rPr>
                <w:b/>
                <w:i/>
                <w:sz w:val="16"/>
                <w:szCs w:val="16"/>
              </w:rPr>
              <w:t>Агентство</w:t>
            </w:r>
            <w:r w:rsidRPr="000D1D94">
              <w:rPr>
                <w:sz w:val="16"/>
                <w:szCs w:val="16"/>
              </w:rPr>
              <w:t xml:space="preserve"> не имеет.</w:t>
            </w:r>
          </w:p>
          <w:p w:rsidR="003C21D1" w:rsidRPr="004D0721" w:rsidRDefault="003C21D1" w:rsidP="00AE4149">
            <w:pPr>
              <w:pStyle w:val="210"/>
              <w:keepNext/>
              <w:keepLines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 w:rsidRPr="000D1D94">
              <w:rPr>
                <w:b/>
                <w:i/>
                <w:sz w:val="16"/>
                <w:szCs w:val="16"/>
              </w:rPr>
              <w:t>Агентству</w:t>
            </w:r>
            <w:r w:rsidRPr="000D1D94">
              <w:rPr>
                <w:sz w:val="16"/>
                <w:szCs w:val="16"/>
              </w:rPr>
              <w:t xml:space="preserve"> надлежит уплатить </w:t>
            </w:r>
            <w:r w:rsidRPr="000D1D94">
              <w:rPr>
                <w:b/>
                <w:i/>
                <w:sz w:val="16"/>
                <w:szCs w:val="16"/>
              </w:rPr>
              <w:t>Поставщику</w:t>
            </w:r>
            <w:r w:rsidRPr="000D1D94">
              <w:rPr>
                <w:sz w:val="16"/>
                <w:szCs w:val="16"/>
              </w:rPr>
              <w:t xml:space="preserve"> сумму в размере ________________ </w:t>
            </w:r>
            <w:r w:rsidRPr="000D1D94">
              <w:rPr>
                <w:i/>
                <w:sz w:val="16"/>
                <w:szCs w:val="16"/>
              </w:rPr>
              <w:t>(Сумма прописью)</w:t>
            </w:r>
            <w:r w:rsidRPr="000D1D94">
              <w:rPr>
                <w:sz w:val="16"/>
                <w:szCs w:val="16"/>
              </w:rPr>
              <w:t xml:space="preserve"> рублей __ копеек в течение 2 (двух) банковских дней с даты подписания настоящего Акта по</w:t>
            </w:r>
          </w:p>
          <w:p w:rsidR="003C21D1" w:rsidRDefault="003C21D1" w:rsidP="00AE4149">
            <w:pPr>
              <w:pStyle w:val="210"/>
              <w:keepNext/>
              <w:keepLines/>
              <w:ind w:left="284" w:firstLine="0"/>
              <w:rPr>
                <w:sz w:val="16"/>
                <w:szCs w:val="16"/>
              </w:rPr>
            </w:pPr>
            <w:r w:rsidRPr="000D1D94">
              <w:rPr>
                <w:sz w:val="16"/>
                <w:szCs w:val="16"/>
              </w:rPr>
              <w:t xml:space="preserve">следующим реквизитам: </w:t>
            </w:r>
          </w:p>
          <w:tbl>
            <w:tblPr>
              <w:tblW w:w="14140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2400"/>
              <w:gridCol w:w="3649"/>
              <w:gridCol w:w="1351"/>
              <w:gridCol w:w="1300"/>
              <w:gridCol w:w="1300"/>
              <w:gridCol w:w="3700"/>
            </w:tblGrid>
            <w:tr w:rsidR="003C21D1" w:rsidRPr="000D1D94" w:rsidTr="00AE4149">
              <w:trPr>
                <w:trHeight w:val="57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КПП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C21D1" w:rsidRPr="000D1D94" w:rsidTr="00AE4149">
              <w:trPr>
                <w:trHeight w:val="57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Р/с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300" w:firstLine="480"/>
                    <w:jc w:val="right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C21D1" w:rsidRPr="000D1D94" w:rsidTr="00AE4149">
              <w:trPr>
                <w:trHeight w:val="57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К/с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C21D1" w:rsidRPr="000D1D94" w:rsidTr="00AE4149">
              <w:trPr>
                <w:trHeight w:val="57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rPr>
                      <w:sz w:val="16"/>
                      <w:szCs w:val="16"/>
                    </w:rPr>
                  </w:pPr>
                  <w:r w:rsidRPr="000D1D9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C21D1" w:rsidRPr="000D1D94" w:rsidRDefault="003C21D1" w:rsidP="00AE4149">
                  <w:pPr>
                    <w:keepNext/>
                    <w:keepLines/>
                    <w:framePr w:hSpace="180" w:wrap="around" w:vAnchor="text" w:hAnchor="margin" w:y="10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21D1" w:rsidRPr="004D0721" w:rsidRDefault="003C21D1" w:rsidP="00AE4149">
            <w:pPr>
              <w:pStyle w:val="af4"/>
              <w:keepNext/>
              <w:keepLines/>
              <w:numPr>
                <w:ilvl w:val="0"/>
                <w:numId w:val="1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7F0419">
              <w:rPr>
                <w:sz w:val="16"/>
                <w:szCs w:val="16"/>
              </w:rPr>
              <w:t xml:space="preserve">Настоящим </w:t>
            </w:r>
            <w:r w:rsidRPr="007F0419">
              <w:rPr>
                <w:b/>
                <w:i/>
                <w:sz w:val="16"/>
                <w:szCs w:val="16"/>
              </w:rPr>
              <w:t xml:space="preserve">Поставщик </w:t>
            </w:r>
            <w:r w:rsidRPr="007F0419">
              <w:rPr>
                <w:sz w:val="16"/>
                <w:szCs w:val="16"/>
              </w:rPr>
              <w:t xml:space="preserve">гарантирует, что на Дату поставки вышеуказанных Закладных </w:t>
            </w:r>
            <w:r w:rsidRPr="007F0419">
              <w:rPr>
                <w:b/>
                <w:i/>
                <w:sz w:val="16"/>
                <w:szCs w:val="16"/>
              </w:rPr>
              <w:t>Поставщик</w:t>
            </w:r>
            <w:r w:rsidRPr="007F0419">
              <w:rPr>
                <w:sz w:val="16"/>
                <w:szCs w:val="16"/>
              </w:rPr>
              <w:t xml:space="preserve"> выполняет требования Стандартов </w:t>
            </w:r>
            <w:r w:rsidRPr="007F0419">
              <w:rPr>
                <w:i/>
                <w:sz w:val="16"/>
                <w:szCs w:val="16"/>
              </w:rPr>
              <w:t>Агентства</w:t>
            </w:r>
            <w:r w:rsidRPr="007F0419">
              <w:rPr>
                <w:sz w:val="16"/>
                <w:szCs w:val="16"/>
              </w:rPr>
              <w:t>, Паспорта продукта, условий Договора поставки и все</w:t>
            </w:r>
          </w:p>
          <w:p w:rsidR="003C21D1" w:rsidRPr="004D0721" w:rsidRDefault="003C21D1" w:rsidP="00AE4149">
            <w:pPr>
              <w:pStyle w:val="af4"/>
              <w:keepNext/>
              <w:keepLines/>
              <w:ind w:left="284"/>
              <w:jc w:val="both"/>
              <w:rPr>
                <w:sz w:val="16"/>
                <w:szCs w:val="16"/>
              </w:rPr>
            </w:pPr>
            <w:r w:rsidRPr="007F0419">
              <w:rPr>
                <w:sz w:val="16"/>
                <w:szCs w:val="16"/>
              </w:rPr>
              <w:t xml:space="preserve"> переданные </w:t>
            </w:r>
            <w:r w:rsidRPr="007F0419">
              <w:rPr>
                <w:b/>
                <w:i/>
                <w:sz w:val="16"/>
                <w:szCs w:val="16"/>
              </w:rPr>
              <w:t>Агентству</w:t>
            </w:r>
            <w:r w:rsidRPr="007F0419">
              <w:rPr>
                <w:sz w:val="16"/>
                <w:szCs w:val="16"/>
              </w:rPr>
              <w:t xml:space="preserve"> Закладные, а также все иные документы, входящие в состав кредитных дел, соответствуют требованиям действующего законодательства Российской Федерации, Стандартов</w:t>
            </w:r>
          </w:p>
          <w:p w:rsidR="003C21D1" w:rsidRDefault="003C21D1" w:rsidP="00AE4149">
            <w:pPr>
              <w:pStyle w:val="af4"/>
              <w:keepNext/>
              <w:keepLines/>
              <w:ind w:left="284"/>
              <w:jc w:val="both"/>
              <w:rPr>
                <w:sz w:val="16"/>
                <w:szCs w:val="16"/>
              </w:rPr>
            </w:pPr>
            <w:r w:rsidRPr="007F0419">
              <w:rPr>
                <w:i/>
                <w:sz w:val="16"/>
                <w:szCs w:val="16"/>
              </w:rPr>
              <w:t>Агентства</w:t>
            </w:r>
            <w:r w:rsidRPr="007F0419">
              <w:rPr>
                <w:sz w:val="16"/>
                <w:szCs w:val="16"/>
              </w:rPr>
              <w:t>, Паспорта продукта, условий Договора поставки.</w:t>
            </w:r>
          </w:p>
          <w:p w:rsidR="003C21D1" w:rsidRPr="0029600B" w:rsidRDefault="003C21D1" w:rsidP="00AE4149">
            <w:pPr>
              <w:pStyle w:val="af4"/>
              <w:keepNext/>
              <w:keepLines/>
              <w:numPr>
                <w:ilvl w:val="0"/>
                <w:numId w:val="1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D00F13">
              <w:rPr>
                <w:sz w:val="16"/>
                <w:szCs w:val="16"/>
              </w:rPr>
              <w:t>Настоящий Акт составлен в двух экземплярах, имеющих равную юридическую силу</w:t>
            </w:r>
            <w:r>
              <w:rPr>
                <w:sz w:val="16"/>
                <w:szCs w:val="16"/>
              </w:rPr>
              <w:t xml:space="preserve">, </w:t>
            </w:r>
            <w:r w:rsidRPr="00D00F13">
              <w:rPr>
                <w:sz w:val="16"/>
                <w:szCs w:val="16"/>
              </w:rPr>
              <w:t xml:space="preserve">по одному для каждой из </w:t>
            </w:r>
            <w:r w:rsidRPr="00D00F13">
              <w:rPr>
                <w:b/>
                <w:bCs/>
                <w:i/>
                <w:iCs/>
                <w:sz w:val="16"/>
                <w:szCs w:val="16"/>
              </w:rPr>
              <w:t>Сторон</w:t>
            </w:r>
            <w:r>
              <w:rPr>
                <w:sz w:val="16"/>
                <w:szCs w:val="16"/>
              </w:rPr>
              <w:t>.</w:t>
            </w:r>
          </w:p>
        </w:tc>
      </w:tr>
      <w:tr w:rsidR="003C21D1" w:rsidTr="00AE4149">
        <w:trPr>
          <w:trHeight w:val="149"/>
        </w:trPr>
        <w:tc>
          <w:tcPr>
            <w:tcW w:w="5000" w:type="pct"/>
            <w:shd w:val="clear" w:color="auto" w:fill="auto"/>
          </w:tcPr>
          <w:p w:rsidR="003C21D1" w:rsidRDefault="003C21D1" w:rsidP="00AE4149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3C21D1" w:rsidRPr="00A91959" w:rsidTr="00AE4149">
        <w:trPr>
          <w:trHeight w:val="149"/>
        </w:trPr>
        <w:tc>
          <w:tcPr>
            <w:tcW w:w="5000" w:type="pct"/>
            <w:shd w:val="clear" w:color="auto" w:fill="auto"/>
          </w:tcPr>
          <w:p w:rsidR="003C21D1" w:rsidRPr="00A91959" w:rsidRDefault="003C21D1" w:rsidP="00AE4149">
            <w:pPr>
              <w:keepNext/>
              <w:keepLines/>
              <w:rPr>
                <w:sz w:val="14"/>
                <w:szCs w:val="14"/>
              </w:rPr>
            </w:pPr>
          </w:p>
        </w:tc>
      </w:tr>
      <w:tr w:rsidR="003C21D1" w:rsidTr="00AE4149">
        <w:trPr>
          <w:trHeight w:val="149"/>
        </w:trPr>
        <w:tc>
          <w:tcPr>
            <w:tcW w:w="5000" w:type="pct"/>
            <w:shd w:val="clear" w:color="auto" w:fill="auto"/>
            <w:vAlign w:val="center"/>
          </w:tcPr>
          <w:p w:rsidR="003C21D1" w:rsidRDefault="003C21D1" w:rsidP="00AE414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Передал </w:t>
            </w:r>
            <w:r w:rsidRPr="00D00F13">
              <w:rPr>
                <w:sz w:val="16"/>
                <w:szCs w:val="16"/>
              </w:rPr>
              <w:t xml:space="preserve">от </w:t>
            </w:r>
            <w:r w:rsidRPr="00D00F13">
              <w:rPr>
                <w:b/>
                <w:bCs/>
                <w:i/>
                <w:iCs/>
                <w:sz w:val="16"/>
                <w:szCs w:val="16"/>
              </w:rPr>
              <w:t>Поставщика</w:t>
            </w:r>
            <w:r w:rsidRPr="00D00F1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Принял от </w:t>
            </w:r>
            <w:r w:rsidRPr="000D1D94">
              <w:rPr>
                <w:b/>
                <w:i/>
                <w:sz w:val="16"/>
                <w:szCs w:val="16"/>
              </w:rPr>
              <w:t>Агентства</w:t>
            </w:r>
            <w:r>
              <w:rPr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21D1" w:rsidTr="00AE4149">
        <w:trPr>
          <w:trHeight w:val="149"/>
        </w:trPr>
        <w:tc>
          <w:tcPr>
            <w:tcW w:w="5000" w:type="pct"/>
            <w:shd w:val="clear" w:color="auto" w:fill="auto"/>
            <w:vAlign w:val="center"/>
          </w:tcPr>
          <w:p w:rsidR="003C21D1" w:rsidRDefault="003C21D1" w:rsidP="00AE414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_____________/_________________                                                                                                                                                                                                                                        ___________/____________________                                                                                                                                                                                                      </w:t>
            </w:r>
          </w:p>
          <w:p w:rsidR="003C21D1" w:rsidRDefault="003C21D1" w:rsidP="00AE4149">
            <w:pPr>
              <w:keepNext/>
              <w:keepLines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42BF0" w:rsidRDefault="00342BF0">
      <w:bookmarkStart w:id="1" w:name="_GoBack"/>
      <w:bookmarkEnd w:id="1"/>
    </w:p>
    <w:sectPr w:rsidR="00342BF0" w:rsidSect="00EF29F4">
      <w:headerReference w:type="default" r:id="rId16"/>
      <w:footerReference w:type="first" r:id="rId17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D1" w:rsidRDefault="003C21D1" w:rsidP="003C21D1">
      <w:r>
        <w:separator/>
      </w:r>
    </w:p>
  </w:endnote>
  <w:endnote w:type="continuationSeparator" w:id="0">
    <w:p w:rsidR="003C21D1" w:rsidRDefault="003C21D1" w:rsidP="003C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D1" w:rsidRDefault="003C21D1" w:rsidP="00EF29F4">
    <w:pPr>
      <w:pStyle w:val="af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C21D1" w:rsidRDefault="003C21D1" w:rsidP="00EF29F4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9953"/>
      <w:docPartObj>
        <w:docPartGallery w:val="Page Numbers (Bottom of Page)"/>
        <w:docPartUnique/>
      </w:docPartObj>
    </w:sdtPr>
    <w:sdtContent>
      <w:p w:rsidR="003C21D1" w:rsidRPr="00A31DF5" w:rsidRDefault="003C21D1" w:rsidP="00A31DF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50" w:rsidRDefault="003C21D1">
    <w:pPr>
      <w:pStyle w:val="af7"/>
      <w:jc w:val="right"/>
    </w:pPr>
  </w:p>
  <w:p w:rsidR="00076450" w:rsidRDefault="003C21D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D1" w:rsidRDefault="003C21D1" w:rsidP="003C21D1">
      <w:r>
        <w:separator/>
      </w:r>
    </w:p>
  </w:footnote>
  <w:footnote w:type="continuationSeparator" w:id="0">
    <w:p w:rsidR="003C21D1" w:rsidRDefault="003C21D1" w:rsidP="003C21D1">
      <w:r>
        <w:continuationSeparator/>
      </w:r>
    </w:p>
  </w:footnote>
  <w:footnote w:id="1">
    <w:p w:rsidR="003C21D1" w:rsidRDefault="003C21D1" w:rsidP="003C21D1">
      <w:pPr>
        <w:pStyle w:val="a5"/>
        <w:jc w:val="both"/>
      </w:pPr>
      <w:r w:rsidRPr="00964155">
        <w:rPr>
          <w:rStyle w:val="a7"/>
        </w:rPr>
        <w:footnoteRef/>
      </w:r>
      <w:r w:rsidRPr="00964155">
        <w:t xml:space="preserve"> </w:t>
      </w:r>
      <w:r>
        <w:rPr>
          <w:sz w:val="16"/>
          <w:szCs w:val="16"/>
        </w:rPr>
        <w:t>У</w:t>
      </w:r>
      <w:r w:rsidRPr="00964155">
        <w:rPr>
          <w:sz w:val="16"/>
          <w:szCs w:val="16"/>
        </w:rPr>
        <w:t xml:space="preserve">ровень просроченной задолженности рассчитывается как отношение суммарного текущего остатка основного долга по Закладным с просроченной задолженностью по </w:t>
      </w:r>
      <w:r>
        <w:rPr>
          <w:sz w:val="16"/>
          <w:szCs w:val="16"/>
        </w:rPr>
        <w:t>ежемесячному</w:t>
      </w:r>
      <w:r w:rsidRPr="00964155">
        <w:rPr>
          <w:sz w:val="16"/>
          <w:szCs w:val="16"/>
        </w:rPr>
        <w:t xml:space="preserve"> платежу сроком 30 дней и более к суммарному остатку основного долга на дату рефинансирования по Закладным, выкупленным </w:t>
      </w:r>
      <w:r w:rsidRPr="00FE5351">
        <w:rPr>
          <w:sz w:val="16"/>
          <w:szCs w:val="16"/>
        </w:rPr>
        <w:t>Агентством у Поставщика.</w:t>
      </w:r>
      <w:r w:rsidRPr="00964155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4645"/>
      <w:docPartObj>
        <w:docPartGallery w:val="Page Numbers (Top of Page)"/>
        <w:docPartUnique/>
      </w:docPartObj>
    </w:sdtPr>
    <w:sdtEndPr/>
    <w:sdtContent>
      <w:p w:rsidR="00076450" w:rsidRDefault="003C21D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40B"/>
    <w:multiLevelType w:val="hybridMultilevel"/>
    <w:tmpl w:val="EA7072CA"/>
    <w:lvl w:ilvl="0" w:tplc="E36C5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2CAC"/>
    <w:multiLevelType w:val="multilevel"/>
    <w:tmpl w:val="0A9C7FB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2">
    <w:nsid w:val="1071716F"/>
    <w:multiLevelType w:val="hybridMultilevel"/>
    <w:tmpl w:val="1D768466"/>
    <w:lvl w:ilvl="0" w:tplc="DFF07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3F1437"/>
    <w:multiLevelType w:val="hybridMultilevel"/>
    <w:tmpl w:val="5A7CC006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4">
    <w:nsid w:val="17710D30"/>
    <w:multiLevelType w:val="hybridMultilevel"/>
    <w:tmpl w:val="B7D6101A"/>
    <w:lvl w:ilvl="0" w:tplc="9A22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563AD"/>
    <w:multiLevelType w:val="hybridMultilevel"/>
    <w:tmpl w:val="76C85A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BF46B9F"/>
    <w:multiLevelType w:val="hybridMultilevel"/>
    <w:tmpl w:val="E0047730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7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EDB1A66"/>
    <w:multiLevelType w:val="hybridMultilevel"/>
    <w:tmpl w:val="0452FE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3777C8F"/>
    <w:multiLevelType w:val="multilevel"/>
    <w:tmpl w:val="D7603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>
    <w:nsid w:val="5C7B2454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5FC272A6"/>
    <w:multiLevelType w:val="hybridMultilevel"/>
    <w:tmpl w:val="2FC0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7CEA"/>
    <w:multiLevelType w:val="hybridMultilevel"/>
    <w:tmpl w:val="CF127C6C"/>
    <w:lvl w:ilvl="0" w:tplc="CAE6638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7C5C45"/>
    <w:multiLevelType w:val="hybridMultilevel"/>
    <w:tmpl w:val="D69CAE66"/>
    <w:lvl w:ilvl="0" w:tplc="1666C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77528"/>
    <w:multiLevelType w:val="multilevel"/>
    <w:tmpl w:val="A4B65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1"/>
    <w:rsid w:val="00342BF0"/>
    <w:rsid w:val="003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1D1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21D1"/>
    <w:rPr>
      <w:rFonts w:ascii="Times New Roman" w:eastAsia="Times New Roman" w:hAnsi="Times New Roman" w:cs="Times New Roman"/>
      <w:b/>
      <w:bCs/>
      <w:color w:val="000000"/>
      <w:sz w:val="26"/>
      <w:lang w:eastAsia="ru-RU"/>
    </w:rPr>
  </w:style>
  <w:style w:type="paragraph" w:styleId="a3">
    <w:name w:val="Balloon Text"/>
    <w:basedOn w:val="a"/>
    <w:link w:val="a4"/>
    <w:semiHidden/>
    <w:rsid w:val="003C2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21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3C21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C2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3C21D1"/>
    <w:rPr>
      <w:rFonts w:cs="Times New Roman"/>
      <w:vertAlign w:val="superscript"/>
    </w:rPr>
  </w:style>
  <w:style w:type="paragraph" w:styleId="a8">
    <w:name w:val="Title"/>
    <w:basedOn w:val="a"/>
    <w:link w:val="a9"/>
    <w:qFormat/>
    <w:rsid w:val="003C21D1"/>
    <w:pPr>
      <w:jc w:val="center"/>
      <w:outlineLvl w:val="0"/>
    </w:pPr>
    <w:rPr>
      <w:b/>
      <w:sz w:val="44"/>
      <w:szCs w:val="20"/>
    </w:rPr>
  </w:style>
  <w:style w:type="character" w:customStyle="1" w:styleId="a9">
    <w:name w:val="Название Знак"/>
    <w:basedOn w:val="a0"/>
    <w:link w:val="a8"/>
    <w:rsid w:val="003C21D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a">
    <w:name w:val="annotation reference"/>
    <w:basedOn w:val="a0"/>
    <w:rsid w:val="003C21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3C21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C2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3C21D1"/>
    <w:rPr>
      <w:b/>
      <w:bCs/>
    </w:rPr>
  </w:style>
  <w:style w:type="character" w:customStyle="1" w:styleId="ae">
    <w:name w:val="Тема примечания Знак"/>
    <w:basedOn w:val="ac"/>
    <w:link w:val="ad"/>
    <w:rsid w:val="003C2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3C21D1"/>
    <w:pPr>
      <w:ind w:left="720" w:firstLine="709"/>
    </w:pPr>
    <w:rPr>
      <w:rFonts w:ascii="Calibri" w:hAnsi="Calibri"/>
      <w:sz w:val="22"/>
      <w:szCs w:val="22"/>
    </w:rPr>
  </w:style>
  <w:style w:type="character" w:styleId="af0">
    <w:name w:val="Hyperlink"/>
    <w:basedOn w:val="a0"/>
    <w:rsid w:val="003C21D1"/>
    <w:rPr>
      <w:rFonts w:cs="Times New Roman"/>
      <w:color w:val="0000FF"/>
      <w:u w:val="single"/>
    </w:rPr>
  </w:style>
  <w:style w:type="paragraph" w:styleId="af1">
    <w:name w:val="Normal (Web)"/>
    <w:basedOn w:val="a"/>
    <w:rsid w:val="003C21D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Рецензия1"/>
    <w:hidden/>
    <w:semiHidden/>
    <w:rsid w:val="003C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3C21D1"/>
    <w:pPr>
      <w:suppressAutoHyphens/>
      <w:spacing w:after="120"/>
      <w:ind w:firstLine="567"/>
      <w:jc w:val="both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3C2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3C21D1"/>
    <w:pPr>
      <w:ind w:left="708"/>
    </w:pPr>
  </w:style>
  <w:style w:type="paragraph" w:styleId="af5">
    <w:name w:val="header"/>
    <w:basedOn w:val="a"/>
    <w:link w:val="af6"/>
    <w:rsid w:val="003C21D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2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3C21D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2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3C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3C21D1"/>
  </w:style>
  <w:style w:type="paragraph" w:styleId="3">
    <w:name w:val="Body Text 3"/>
    <w:basedOn w:val="a"/>
    <w:link w:val="30"/>
    <w:rsid w:val="003C21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2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trong"/>
    <w:uiPriority w:val="22"/>
    <w:qFormat/>
    <w:rsid w:val="003C21D1"/>
    <w:rPr>
      <w:b/>
      <w:bCs/>
    </w:rPr>
  </w:style>
  <w:style w:type="paragraph" w:customStyle="1" w:styleId="BodyText21">
    <w:name w:val="Body Text 21"/>
    <w:basedOn w:val="Normal1"/>
    <w:rsid w:val="003C21D1"/>
    <w:pPr>
      <w:spacing w:line="480" w:lineRule="auto"/>
      <w:ind w:left="852" w:hanging="426"/>
    </w:pPr>
    <w:rPr>
      <w:color w:val="000000"/>
      <w:sz w:val="24"/>
      <w:szCs w:val="24"/>
    </w:rPr>
  </w:style>
  <w:style w:type="character" w:styleId="afc">
    <w:name w:val="Emphasis"/>
    <w:uiPriority w:val="20"/>
    <w:qFormat/>
    <w:rsid w:val="003C21D1"/>
    <w:rPr>
      <w:i/>
      <w:iCs/>
    </w:rPr>
  </w:style>
  <w:style w:type="paragraph" w:customStyle="1" w:styleId="12">
    <w:name w:val="Обычный1"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3C21D1"/>
    <w:pPr>
      <w:spacing w:line="480" w:lineRule="auto"/>
      <w:ind w:left="852" w:hanging="426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3C21D1"/>
    <w:pPr>
      <w:ind w:firstLine="284"/>
      <w:jc w:val="both"/>
    </w:pPr>
    <w:rPr>
      <w:szCs w:val="20"/>
    </w:rPr>
  </w:style>
  <w:style w:type="paragraph" w:customStyle="1" w:styleId="BodyText1">
    <w:name w:val="Body Text1"/>
    <w:basedOn w:val="a"/>
    <w:rsid w:val="003C21D1"/>
    <w:rPr>
      <w:szCs w:val="20"/>
    </w:rPr>
  </w:style>
  <w:style w:type="paragraph" w:styleId="afd">
    <w:name w:val="caption"/>
    <w:basedOn w:val="a"/>
    <w:next w:val="a"/>
    <w:uiPriority w:val="99"/>
    <w:qFormat/>
    <w:rsid w:val="003C21D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FollowedHyperlink"/>
    <w:basedOn w:val="a0"/>
    <w:unhideWhenUsed/>
    <w:rsid w:val="003C21D1"/>
    <w:rPr>
      <w:color w:val="800080" w:themeColor="followedHyperlink"/>
      <w:u w:val="single"/>
    </w:rPr>
  </w:style>
  <w:style w:type="paragraph" w:styleId="aff">
    <w:name w:val="endnote text"/>
    <w:basedOn w:val="a"/>
    <w:link w:val="aff0"/>
    <w:uiPriority w:val="99"/>
    <w:unhideWhenUsed/>
    <w:rsid w:val="003C21D1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3C2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unhideWhenUsed/>
    <w:rsid w:val="003C2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1D1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21D1"/>
    <w:rPr>
      <w:rFonts w:ascii="Times New Roman" w:eastAsia="Times New Roman" w:hAnsi="Times New Roman" w:cs="Times New Roman"/>
      <w:b/>
      <w:bCs/>
      <w:color w:val="000000"/>
      <w:sz w:val="26"/>
      <w:lang w:eastAsia="ru-RU"/>
    </w:rPr>
  </w:style>
  <w:style w:type="paragraph" w:styleId="a3">
    <w:name w:val="Balloon Text"/>
    <w:basedOn w:val="a"/>
    <w:link w:val="a4"/>
    <w:semiHidden/>
    <w:rsid w:val="003C2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21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3C21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C2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3C21D1"/>
    <w:rPr>
      <w:rFonts w:cs="Times New Roman"/>
      <w:vertAlign w:val="superscript"/>
    </w:rPr>
  </w:style>
  <w:style w:type="paragraph" w:styleId="a8">
    <w:name w:val="Title"/>
    <w:basedOn w:val="a"/>
    <w:link w:val="a9"/>
    <w:qFormat/>
    <w:rsid w:val="003C21D1"/>
    <w:pPr>
      <w:jc w:val="center"/>
      <w:outlineLvl w:val="0"/>
    </w:pPr>
    <w:rPr>
      <w:b/>
      <w:sz w:val="44"/>
      <w:szCs w:val="20"/>
    </w:rPr>
  </w:style>
  <w:style w:type="character" w:customStyle="1" w:styleId="a9">
    <w:name w:val="Название Знак"/>
    <w:basedOn w:val="a0"/>
    <w:link w:val="a8"/>
    <w:rsid w:val="003C21D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a">
    <w:name w:val="annotation reference"/>
    <w:basedOn w:val="a0"/>
    <w:rsid w:val="003C21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3C21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C2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3C21D1"/>
    <w:rPr>
      <w:b/>
      <w:bCs/>
    </w:rPr>
  </w:style>
  <w:style w:type="character" w:customStyle="1" w:styleId="ae">
    <w:name w:val="Тема примечания Знак"/>
    <w:basedOn w:val="ac"/>
    <w:link w:val="ad"/>
    <w:rsid w:val="003C2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3C21D1"/>
    <w:pPr>
      <w:ind w:left="720" w:firstLine="709"/>
    </w:pPr>
    <w:rPr>
      <w:rFonts w:ascii="Calibri" w:hAnsi="Calibri"/>
      <w:sz w:val="22"/>
      <w:szCs w:val="22"/>
    </w:rPr>
  </w:style>
  <w:style w:type="character" w:styleId="af0">
    <w:name w:val="Hyperlink"/>
    <w:basedOn w:val="a0"/>
    <w:rsid w:val="003C21D1"/>
    <w:rPr>
      <w:rFonts w:cs="Times New Roman"/>
      <w:color w:val="0000FF"/>
      <w:u w:val="single"/>
    </w:rPr>
  </w:style>
  <w:style w:type="paragraph" w:styleId="af1">
    <w:name w:val="Normal (Web)"/>
    <w:basedOn w:val="a"/>
    <w:rsid w:val="003C21D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Рецензия1"/>
    <w:hidden/>
    <w:semiHidden/>
    <w:rsid w:val="003C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3C21D1"/>
    <w:pPr>
      <w:suppressAutoHyphens/>
      <w:spacing w:after="120"/>
      <w:ind w:firstLine="567"/>
      <w:jc w:val="both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3C2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3C21D1"/>
    <w:pPr>
      <w:ind w:left="708"/>
    </w:pPr>
  </w:style>
  <w:style w:type="paragraph" w:styleId="af5">
    <w:name w:val="header"/>
    <w:basedOn w:val="a"/>
    <w:link w:val="af6"/>
    <w:rsid w:val="003C21D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2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3C21D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2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3C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3C21D1"/>
  </w:style>
  <w:style w:type="paragraph" w:styleId="3">
    <w:name w:val="Body Text 3"/>
    <w:basedOn w:val="a"/>
    <w:link w:val="30"/>
    <w:rsid w:val="003C21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2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trong"/>
    <w:uiPriority w:val="22"/>
    <w:qFormat/>
    <w:rsid w:val="003C21D1"/>
    <w:rPr>
      <w:b/>
      <w:bCs/>
    </w:rPr>
  </w:style>
  <w:style w:type="paragraph" w:customStyle="1" w:styleId="BodyText21">
    <w:name w:val="Body Text 21"/>
    <w:basedOn w:val="Normal1"/>
    <w:rsid w:val="003C21D1"/>
    <w:pPr>
      <w:spacing w:line="480" w:lineRule="auto"/>
      <w:ind w:left="852" w:hanging="426"/>
    </w:pPr>
    <w:rPr>
      <w:color w:val="000000"/>
      <w:sz w:val="24"/>
      <w:szCs w:val="24"/>
    </w:rPr>
  </w:style>
  <w:style w:type="character" w:styleId="afc">
    <w:name w:val="Emphasis"/>
    <w:uiPriority w:val="20"/>
    <w:qFormat/>
    <w:rsid w:val="003C21D1"/>
    <w:rPr>
      <w:i/>
      <w:iCs/>
    </w:rPr>
  </w:style>
  <w:style w:type="paragraph" w:customStyle="1" w:styleId="12">
    <w:name w:val="Обычный1"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3C21D1"/>
    <w:pPr>
      <w:spacing w:line="480" w:lineRule="auto"/>
      <w:ind w:left="852" w:hanging="426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3C21D1"/>
    <w:pPr>
      <w:ind w:firstLine="284"/>
      <w:jc w:val="both"/>
    </w:pPr>
    <w:rPr>
      <w:szCs w:val="20"/>
    </w:rPr>
  </w:style>
  <w:style w:type="paragraph" w:customStyle="1" w:styleId="BodyText1">
    <w:name w:val="Body Text1"/>
    <w:basedOn w:val="a"/>
    <w:rsid w:val="003C21D1"/>
    <w:rPr>
      <w:szCs w:val="20"/>
    </w:rPr>
  </w:style>
  <w:style w:type="paragraph" w:styleId="afd">
    <w:name w:val="caption"/>
    <w:basedOn w:val="a"/>
    <w:next w:val="a"/>
    <w:uiPriority w:val="99"/>
    <w:qFormat/>
    <w:rsid w:val="003C21D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FollowedHyperlink"/>
    <w:basedOn w:val="a0"/>
    <w:unhideWhenUsed/>
    <w:rsid w:val="003C21D1"/>
    <w:rPr>
      <w:color w:val="800080" w:themeColor="followedHyperlink"/>
      <w:u w:val="single"/>
    </w:rPr>
  </w:style>
  <w:style w:type="paragraph" w:styleId="aff">
    <w:name w:val="endnote text"/>
    <w:basedOn w:val="a"/>
    <w:link w:val="aff0"/>
    <w:uiPriority w:val="99"/>
    <w:unhideWhenUsed/>
    <w:rsid w:val="003C21D1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3C2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unhideWhenUsed/>
    <w:rsid w:val="003C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" TargetMode="External"/><Relationship Id="rId13" Type="http://schemas.openxmlformats.org/officeDocument/2006/relationships/hyperlink" Target="mailto:pilot004@ahm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lot004@ahml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m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s@ahm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m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Бутикова Елена Александровна</dc:creator>
  <cp:lastModifiedBy>Бутикова Елена Александровна</cp:lastModifiedBy>
  <cp:revision>1</cp:revision>
  <dcterms:created xsi:type="dcterms:W3CDTF">2014-04-30T04:34:00Z</dcterms:created>
  <dcterms:modified xsi:type="dcterms:W3CDTF">2014-04-30T04:34:00Z</dcterms:modified>
</cp:coreProperties>
</file>